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6E" w:rsidRPr="0059321E" w:rsidRDefault="00A8056E" w:rsidP="0059321E">
      <w:pPr>
        <w:rPr>
          <w:lang w:val="ro-RO"/>
        </w:rPr>
      </w:pPr>
    </w:p>
    <w:tbl>
      <w:tblPr>
        <w:tblStyle w:val="1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3060"/>
        <w:gridCol w:w="3708"/>
      </w:tblGrid>
      <w:tr w:rsidR="00025CB3" w:rsidRPr="00025CB3" w:rsidTr="00D15229">
        <w:trPr>
          <w:trHeight w:val="2112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REPUBLICA   MOLDOVA</w:t>
            </w: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RAIONUL OCNIŢA</w:t>
            </w:r>
          </w:p>
          <w:p w:rsidR="00025CB3" w:rsidRPr="00025CB3" w:rsidRDefault="00025CB3" w:rsidP="00025CB3">
            <w:pPr>
              <w:ind w:left="-360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CONSILIUL LOCAL BÎRNOVA</w:t>
            </w:r>
          </w:p>
          <w:p w:rsidR="00025CB3" w:rsidRPr="00025CB3" w:rsidRDefault="00025CB3" w:rsidP="00025CB3">
            <w:pPr>
              <w:ind w:left="-360" w:firstLine="360"/>
              <w:jc w:val="center"/>
              <w:rPr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:rsidR="00025CB3" w:rsidRPr="00025CB3" w:rsidRDefault="00025CB3" w:rsidP="00025CB3">
            <w:pPr>
              <w:jc w:val="center"/>
            </w:pPr>
            <w:r w:rsidRPr="00025CB3">
              <w:rPr>
                <w:noProof/>
              </w:rPr>
              <w:drawing>
                <wp:inline distT="0" distB="0" distL="0" distR="0">
                  <wp:extent cx="1235075" cy="1146175"/>
                  <wp:effectExtent l="0" t="0" r="0" b="0"/>
                  <wp:docPr id="3" name="Рисунок 1" descr="Описание: 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РЕСПУБЛИКА МОЛДОВА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ОКНИЦКИЙ РАЙОН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СЕЛЬСКИЙ СОВЕТ БЫРНОВА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</w:pPr>
          </w:p>
        </w:tc>
      </w:tr>
    </w:tbl>
    <w:p w:rsidR="00F263A3" w:rsidRPr="00F63642" w:rsidRDefault="00F263A3" w:rsidP="00F263A3">
      <w:pPr>
        <w:tabs>
          <w:tab w:val="left" w:pos="1575"/>
          <w:tab w:val="center" w:pos="496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Proiect de DECIZIE   </w:t>
      </w:r>
    </w:p>
    <w:p w:rsidR="00F263A3" w:rsidRPr="0059321E" w:rsidRDefault="00F263A3" w:rsidP="0059321E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Privin</w:t>
      </w:r>
      <w:proofErr w:type="spellEnd"/>
      <w:r w:rsidR="007837C7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de</w:t>
      </w:r>
      <w:r w:rsidR="007837C7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530880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e</w:t>
      </w:r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xpunerea</w:t>
      </w:r>
      <w:proofErr w:type="spellEnd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la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licitaţiea</w:t>
      </w:r>
      <w:proofErr w:type="spellEnd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bunurilor</w:t>
      </w:r>
      <w:proofErr w:type="spellEnd"/>
      <w:r w:rsidR="00530880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publice</w:t>
      </w:r>
      <w:proofErr w:type="spellEnd"/>
    </w:p>
    <w:p w:rsidR="00F263A3" w:rsidRPr="00F63642" w:rsidRDefault="00F263A3" w:rsidP="00F263A3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Nr.</w:t>
      </w:r>
      <w:r w:rsidR="004C41D8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/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,    adoptat: 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  <w:r w:rsidR="00A37514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10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.20</w:t>
      </w:r>
      <w:r w:rsidR="00D52CA1"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2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5</w:t>
      </w:r>
    </w:p>
    <w:p w:rsidR="00754B31" w:rsidRPr="0059321E" w:rsidRDefault="00F263A3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sz w:val="24"/>
          <w:szCs w:val="24"/>
          <w:lang w:val="ro-RO"/>
        </w:rPr>
        <w:t>Adoptarea prezentei Decizii are ca scop  consolidarea veniturilor bugetului local în conformitate cu legislaţia în vigoare.</w:t>
      </w:r>
    </w:p>
    <w:p w:rsidR="00F263A3" w:rsidRDefault="00F263A3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sz w:val="24"/>
          <w:szCs w:val="24"/>
          <w:lang w:val="ro-RO"/>
        </w:rPr>
        <w:t>În baza art.14, al.(2), lit.</w:t>
      </w:r>
      <w:r w:rsidR="0059321E" w:rsidRPr="0059321E">
        <w:rPr>
          <w:rFonts w:ascii="Times New Roman" w:hAnsi="Times New Roman" w:cs="Times New Roman"/>
          <w:sz w:val="24"/>
          <w:szCs w:val="24"/>
          <w:lang w:val="ro-RO"/>
        </w:rPr>
        <w:t>b),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>c) şi art.77</w:t>
      </w:r>
      <w:r w:rsidR="0059321E"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>din Legea privind administraţia publică locală Nr. 436 –XVI din 28.12.2006</w:t>
      </w:r>
      <w:r w:rsidR="005E65F7" w:rsidRPr="0059321E">
        <w:rPr>
          <w:rFonts w:ascii="Times New Roman" w:hAnsi="Times New Roman" w:cs="Times New Roman"/>
          <w:sz w:val="24"/>
          <w:szCs w:val="24"/>
          <w:lang w:val="ro-RO"/>
        </w:rPr>
        <w:t>, în baza Legii Nr.1308/1997 din 25.07.1997 privind preţul normativ</w:t>
      </w:r>
      <w:r w:rsidR="007837C7"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65F7" w:rsidRPr="0059321E">
        <w:rPr>
          <w:rFonts w:ascii="Times New Roman" w:hAnsi="Times New Roman" w:cs="Times New Roman"/>
          <w:sz w:val="24"/>
          <w:szCs w:val="24"/>
          <w:lang w:val="ro-RO"/>
        </w:rPr>
        <w:t>şi modul de cumpărare - vînzare al pămîntului,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Regulamentul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licitaţiile</w:t>
      </w:r>
      <w:proofErr w:type="spellEnd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strigare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reducere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aprobat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prin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="007837C7"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nr.136 din 10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, consiliul local Bîrnova </w:t>
      </w:r>
      <w:r w:rsidRPr="0059321E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:rsidR="00530880" w:rsidRPr="0059321E" w:rsidRDefault="00530880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:rsidR="00F263A3" w:rsidRPr="00F63642" w:rsidRDefault="00F263A3" w:rsidP="00F263A3">
      <w:pPr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1. Se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expune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funciară</w:t>
      </w:r>
      <w:proofErr w:type="spellEnd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>vînzarea-cumpărare</w:t>
      </w:r>
      <w:proofErr w:type="spellEnd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teren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59321E" w:rsidRDefault="00F263A3" w:rsidP="0059321E">
      <w:pPr>
        <w:pStyle w:val="a4"/>
        <w:numPr>
          <w:ilvl w:val="1"/>
          <w:numId w:val="3"/>
        </w:numPr>
        <w:ind w:right="-284"/>
        <w:rPr>
          <w:color w:val="333333"/>
          <w:lang w:val="ro-RO"/>
        </w:rPr>
      </w:pPr>
      <w:r w:rsidRPr="00F63642">
        <w:rPr>
          <w:color w:val="333333"/>
          <w:lang w:val="ro-RO"/>
        </w:rPr>
        <w:t xml:space="preserve">  terenului cu numărul cadastral </w:t>
      </w:r>
      <w:r w:rsidR="000658D6" w:rsidRPr="00F63642">
        <w:rPr>
          <w:color w:val="333333"/>
          <w:lang w:val="ro-RO"/>
        </w:rPr>
        <w:t>6213</w:t>
      </w:r>
      <w:r w:rsidR="00B60F8A">
        <w:rPr>
          <w:color w:val="333333"/>
          <w:lang w:val="ro-RO"/>
        </w:rPr>
        <w:t>20</w:t>
      </w:r>
      <w:r w:rsidR="007D2470">
        <w:rPr>
          <w:color w:val="333333"/>
          <w:lang w:val="ro-RO"/>
        </w:rPr>
        <w:t>7</w:t>
      </w:r>
      <w:r w:rsidR="000658D6" w:rsidRPr="00F63642">
        <w:rPr>
          <w:color w:val="333333"/>
          <w:lang w:val="ro-RO"/>
        </w:rPr>
        <w:t>.</w:t>
      </w:r>
      <w:r w:rsidR="007D2470">
        <w:rPr>
          <w:color w:val="333333"/>
          <w:lang w:val="ro-RO"/>
        </w:rPr>
        <w:t>804</w:t>
      </w:r>
      <w:r w:rsidR="0059321E">
        <w:rPr>
          <w:color w:val="333333"/>
          <w:lang w:val="ro-RO"/>
        </w:rPr>
        <w:t xml:space="preserve"> </w:t>
      </w:r>
      <w:r w:rsidRPr="00F63642">
        <w:rPr>
          <w:color w:val="333333"/>
          <w:lang w:val="ro-RO"/>
        </w:rPr>
        <w:t xml:space="preserve">cu suprafaţa de </w:t>
      </w:r>
      <w:r w:rsidR="00DE54B5">
        <w:rPr>
          <w:color w:val="333333"/>
          <w:lang w:val="ro-RO"/>
        </w:rPr>
        <w:t>0,</w:t>
      </w:r>
      <w:r w:rsidR="007D2470">
        <w:rPr>
          <w:color w:val="333333"/>
          <w:lang w:val="ro-RO"/>
        </w:rPr>
        <w:t>4064</w:t>
      </w:r>
      <w:r w:rsidRPr="00F63642">
        <w:rPr>
          <w:color w:val="333333"/>
          <w:lang w:val="ro-RO"/>
        </w:rPr>
        <w:t>ha</w:t>
      </w:r>
      <w:r w:rsidR="002F4230" w:rsidRPr="00F63642">
        <w:rPr>
          <w:color w:val="333333"/>
          <w:lang w:val="ro-RO"/>
        </w:rPr>
        <w:t>.</w:t>
      </w:r>
      <w:r w:rsidRPr="00F63642">
        <w:rPr>
          <w:color w:val="333333"/>
          <w:lang w:val="ro-RO"/>
        </w:rPr>
        <w:t>,</w:t>
      </w:r>
      <w:r w:rsidR="00190DB8" w:rsidRPr="00BF7E85">
        <w:rPr>
          <w:color w:val="333333"/>
          <w:lang w:val="ro-RO"/>
        </w:rPr>
        <w:t xml:space="preserve">cu </w:t>
      </w:r>
      <w:r w:rsidR="0059321E">
        <w:rPr>
          <w:color w:val="333333"/>
          <w:lang w:val="ro-RO"/>
        </w:rPr>
        <w:t xml:space="preserve"> </w:t>
      </w:r>
      <w:r w:rsidR="00190DB8" w:rsidRPr="0059321E">
        <w:rPr>
          <w:color w:val="333333"/>
          <w:lang w:val="ro-RO"/>
        </w:rPr>
        <w:t>destinaţia – agricol, mod de folosinţă</w:t>
      </w:r>
      <w:r w:rsidR="0059321E">
        <w:rPr>
          <w:color w:val="333333"/>
          <w:lang w:val="ro-RO"/>
        </w:rPr>
        <w:t>-</w:t>
      </w:r>
      <w:r w:rsidR="00190DB8" w:rsidRPr="0059321E">
        <w:rPr>
          <w:color w:val="333333"/>
          <w:lang w:val="ro-RO"/>
        </w:rPr>
        <w:t xml:space="preserve"> </w:t>
      </w:r>
      <w:r w:rsidR="0059321E">
        <w:rPr>
          <w:color w:val="333333"/>
          <w:lang w:val="ro-RO"/>
        </w:rPr>
        <w:t xml:space="preserve">teren pentru </w:t>
      </w:r>
      <w:r w:rsidR="007D4B60">
        <w:rPr>
          <w:color w:val="333333"/>
          <w:lang w:val="ro-RO"/>
        </w:rPr>
        <w:t>obținerea producției agricole</w:t>
      </w:r>
      <w:r w:rsidR="00190DB8" w:rsidRPr="0059321E">
        <w:rPr>
          <w:color w:val="333333"/>
          <w:lang w:val="ro-RO"/>
        </w:rPr>
        <w:t>,</w:t>
      </w:r>
      <w:r w:rsidR="0059321E">
        <w:rPr>
          <w:color w:val="333333"/>
          <w:lang w:val="ro-RO"/>
        </w:rPr>
        <w:t xml:space="preserve"> </w:t>
      </w:r>
      <w:r w:rsidR="007D4B60">
        <w:rPr>
          <w:color w:val="333333"/>
          <w:lang w:val="ro-RO"/>
        </w:rPr>
        <w:t>extravilan</w:t>
      </w:r>
      <w:r w:rsidR="00190DB8" w:rsidRPr="0059321E">
        <w:rPr>
          <w:color w:val="333333"/>
          <w:lang w:val="ro-RO"/>
        </w:rPr>
        <w:t>, privat,  U.A.T. satul Bîrnova.</w:t>
      </w:r>
    </w:p>
    <w:p w:rsidR="00F263A3" w:rsidRPr="0059321E" w:rsidRDefault="00190DB8" w:rsidP="0059321E">
      <w:pPr>
        <w:pStyle w:val="a4"/>
        <w:ind w:left="585" w:right="-284"/>
        <w:rPr>
          <w:color w:val="333333"/>
          <w:lang w:val="ro-RO"/>
        </w:rPr>
      </w:pPr>
      <w:r w:rsidRPr="0059321E">
        <w:rPr>
          <w:color w:val="333333"/>
          <w:lang w:val="ro-RO"/>
        </w:rPr>
        <w:t xml:space="preserve"> </w:t>
      </w:r>
    </w:p>
    <w:p w:rsidR="00F263A3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2. </w:t>
      </w:r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aprob</w:t>
      </w:r>
      <w:r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bordero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calcul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preţului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vînzare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terenu</w:t>
      </w:r>
      <w:r w:rsidR="00B9359E" w:rsidRPr="00F63642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6B15">
        <w:rPr>
          <w:rFonts w:ascii="Times New Roman" w:hAnsi="Times New Roman" w:cs="Times New Roman"/>
          <w:sz w:val="24"/>
          <w:szCs w:val="24"/>
          <w:lang w:val="en-US"/>
        </w:rPr>
        <w:t>respective.</w:t>
      </w:r>
    </w:p>
    <w:p w:rsidR="0059321E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32BD">
        <w:rPr>
          <w:rFonts w:ascii="Times New Roman" w:hAnsi="Times New Roman" w:cs="Times New Roman"/>
          <w:sz w:val="24"/>
          <w:szCs w:val="24"/>
          <w:lang w:val="en-US"/>
        </w:rPr>
        <w:t xml:space="preserve">Nr.0377491 din 14.10.2025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17A7">
        <w:rPr>
          <w:rFonts w:ascii="Times New Roman" w:hAnsi="Times New Roman" w:cs="Times New Roman"/>
          <w:sz w:val="24"/>
          <w:szCs w:val="24"/>
          <w:lang w:val="en-US"/>
        </w:rPr>
        <w:t>respective.</w:t>
      </w:r>
    </w:p>
    <w:p w:rsidR="0059321E" w:rsidRPr="00F63642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marime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B7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32B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B7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32BD">
        <w:rPr>
          <w:rFonts w:ascii="Times New Roman" w:hAnsi="Times New Roman" w:cs="Times New Roman"/>
          <w:sz w:val="24"/>
          <w:szCs w:val="24"/>
          <w:lang w:val="en-US"/>
        </w:rPr>
        <w:t>14000,0</w:t>
      </w:r>
      <w:r w:rsidR="00B7029C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F263A3" w:rsidRPr="0059321E" w:rsidRDefault="0059321E" w:rsidP="0059321E">
      <w:pPr>
        <w:ind w:right="-284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5. </w:t>
      </w:r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Se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instituie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Comisia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lot</w:t>
      </w:r>
      <w:r w:rsidR="00B9359E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359E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expus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următoatrea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componenţă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F263A3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Scutelnic Valeriu – preşedinte   </w:t>
      </w:r>
    </w:p>
    <w:p w:rsidR="00F263A3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Seul Andrei – secretar    </w:t>
      </w:r>
    </w:p>
    <w:p w:rsidR="00315C9C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Savciuc Dina;</w:t>
      </w:r>
    </w:p>
    <w:p w:rsidR="00315C9C" w:rsidRPr="0059321E" w:rsidRDefault="0087056C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_______________</w:t>
      </w:r>
      <w:r w:rsidR="00F263A3" w:rsidRPr="0059321E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:rsidR="00EF3E6A" w:rsidRDefault="0087056C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9321E">
        <w:rPr>
          <w:rFonts w:ascii="Times New Roman" w:hAnsi="Times New Roman" w:cs="Times New Roman"/>
          <w:sz w:val="24"/>
          <w:szCs w:val="24"/>
          <w:lang w:val="en-US"/>
        </w:rPr>
        <w:t>_________________;</w:t>
      </w:r>
    </w:p>
    <w:p w:rsidR="0059321E" w:rsidRPr="0059321E" w:rsidRDefault="0059321E" w:rsidP="0059321E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9321E" w:rsidRDefault="0059321E" w:rsidP="00F263A3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6. 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a </w:t>
      </w:r>
      <w:proofErr w:type="spellStart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numi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per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soana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li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citant</w:t>
      </w:r>
      <w:proofErr w:type="spellEnd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sz w:val="24"/>
          <w:szCs w:val="24"/>
          <w:lang w:val="en-US"/>
        </w:rPr>
        <w:t>ârei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Guver</w:t>
      </w:r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nr.136 din 10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pe cet.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Ig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or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Iutiş secretarul Consiliului local Bîrnova.</w:t>
      </w:r>
    </w:p>
    <w:p w:rsidR="0059321E" w:rsidRDefault="0059321E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F263A3" w:rsidRPr="0059321E" w:rsidRDefault="00F263A3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Preşedintele comisiei                                                         </w:t>
      </w:r>
      <w:r w:rsidR="005678BD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S. Mateiciuc</w:t>
      </w:r>
      <w:r w:rsidR="00EF3E6A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</w:p>
    <w:p w:rsidR="0059321E" w:rsidRPr="0059321E" w:rsidRDefault="0059321E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59321E" w:rsidRPr="0059321E" w:rsidRDefault="00F263A3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Secretarul comisiei                                                              </w:t>
      </w:r>
      <w:r w:rsidR="0059321E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Balmuş L</w:t>
      </w:r>
    </w:p>
    <w:p w:rsid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VIZAT:</w:t>
      </w:r>
    </w:p>
    <w:p w:rsidR="00634973" w:rsidRPr="0059321E" w:rsidRDefault="0059321E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  </w:t>
      </w: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</w:t>
      </w:r>
      <w:proofErr w:type="spellStart"/>
      <w:r w:rsidR="00634973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Primarul</w:t>
      </w:r>
      <w:proofErr w:type="spellEnd"/>
      <w:r w:rsidR="00634973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s. </w:t>
      </w:r>
      <w:proofErr w:type="spellStart"/>
      <w:r w:rsidR="00634973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Bîrnova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                           </w:t>
      </w:r>
      <w:r w:rsidR="00634973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V. </w:t>
      </w:r>
      <w:proofErr w:type="spellStart"/>
      <w:r w:rsidR="00634973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Scutelnic</w:t>
      </w:r>
      <w:proofErr w:type="spellEnd"/>
    </w:p>
    <w:p w:rsidR="0059321E" w:rsidRPr="0059321E" w:rsidRDefault="0059321E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</w:p>
    <w:p w:rsidR="00634973" w:rsidRP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br/>
      </w:r>
      <w:r w:rsid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       </w:t>
      </w:r>
      <w:proofErr w:type="spellStart"/>
      <w:r w:rsidR="0059321E">
        <w:rPr>
          <w:rFonts w:ascii="Times New Roman" w:eastAsia="Times New Roman" w:hAnsi="Times New Roman" w:cs="Times New Roman"/>
          <w:b/>
          <w:color w:val="2C2D2E"/>
          <w:lang w:val="en-US"/>
        </w:rPr>
        <w:t>I</w:t>
      </w: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ng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funciar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</w:t>
      </w:r>
      <w:r w:rsidR="0059321E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                                </w:t>
      </w: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A.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Seul</w:t>
      </w:r>
      <w:proofErr w:type="spellEnd"/>
    </w:p>
    <w:p w:rsidR="00315C9C" w:rsidRPr="00F63642" w:rsidRDefault="00315C9C" w:rsidP="00F263A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5FAD" w:rsidRDefault="001F5FAD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6E16" w:rsidRPr="00315C9C" w:rsidRDefault="00D16E16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Notă</w:t>
      </w:r>
      <w:proofErr w:type="spellEnd"/>
      <w:r w:rsidR="001F5F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informativă</w:t>
      </w:r>
      <w:proofErr w:type="spellEnd"/>
    </w:p>
    <w:p w:rsidR="00D16E16" w:rsidRPr="00315C9C" w:rsidRDefault="00D16E16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proofErr w:type="spellEnd"/>
      <w:r w:rsidR="001F5F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Nr</w:t>
      </w:r>
      <w:proofErr w:type="spellEnd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583EBC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proofErr w:type="gramEnd"/>
      <w:r w:rsidR="00583EBC"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37514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:rsidR="00D16E16" w:rsidRDefault="00D16E16" w:rsidP="001F5FAD">
      <w:pPr>
        <w:ind w:left="225" w:right="-7"/>
        <w:rPr>
          <w:rFonts w:ascii="Times New Roman" w:hAnsi="Times New Roman" w:cs="Times New Roman"/>
          <w:sz w:val="28"/>
          <w:szCs w:val="28"/>
          <w:lang w:val="en-US"/>
        </w:rPr>
      </w:pP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dată</w:t>
      </w:r>
      <w:proofErr w:type="spellEnd"/>
      <w:r w:rsidRPr="00F71788">
        <w:rPr>
          <w:rFonts w:ascii="Times New Roman" w:hAnsi="Times New Roman" w:cs="Times New Roman"/>
          <w:sz w:val="28"/>
          <w:szCs w:val="28"/>
          <w:lang w:val="en-US"/>
        </w:rPr>
        <w:t xml:space="preserve"> vine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identificarea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surselor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venit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valorificarea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apartenenţa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U.A.T.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Bîrnova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majorarea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compartamentului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veniturilor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local,</w:t>
      </w:r>
      <w:r w:rsidRPr="00F7178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vînzărilor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1788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cu 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>destinaţia  agricol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ă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>,  din  extravilan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ul satului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        domeniul  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privat,  U.A.T. satul Bîrnova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, </w:t>
      </w:r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care la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moment</w:t>
      </w:r>
      <w:r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actual</w:t>
      </w:r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nevalorificatete</w:t>
      </w:r>
      <w:proofErr w:type="spellEnd"/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 economic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desfăşurarea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activităţilor</w:t>
      </w:r>
      <w:proofErr w:type="spellEnd"/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întreprinzător</w:t>
      </w:r>
      <w:proofErr w:type="spellEnd"/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419F6" w:rsidRDefault="00B419F6" w:rsidP="00B419F6">
      <w:pPr>
        <w:ind w:left="225" w:right="-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face parte din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rezervate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(art.</w:t>
      </w:r>
      <w:proofErr w:type="gramStart"/>
      <w:r w:rsidR="00F02F89">
        <w:rPr>
          <w:rFonts w:ascii="Times New Roman" w:hAnsi="Times New Roman" w:cs="Times New Roman"/>
          <w:sz w:val="28"/>
          <w:szCs w:val="28"/>
          <w:lang w:val="en-US"/>
        </w:rPr>
        <w:t>12  C.F.</w:t>
      </w:r>
      <w:proofErr w:type="gram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) care au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depus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cereri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            de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atribuire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privatizare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înaintea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implementării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Național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58A4">
        <w:rPr>
          <w:rFonts w:ascii="Times New Roman" w:hAnsi="Times New Roman" w:cs="Times New Roman"/>
          <w:sz w:val="28"/>
          <w:szCs w:val="28"/>
          <w:lang w:val="en-US"/>
        </w:rPr>
        <w:t>Pămînt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200</w:t>
      </w:r>
      <w:r w:rsidR="007758A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nu au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repartizat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totalment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delimitare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format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înregistrat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la S.C.T. </w:t>
      </w:r>
      <w:proofErr w:type="spellStart"/>
      <w:r w:rsidR="00F02F8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2F89">
        <w:rPr>
          <w:rFonts w:ascii="Times New Roman" w:hAnsi="Times New Roman" w:cs="Times New Roman"/>
          <w:sz w:val="28"/>
          <w:szCs w:val="28"/>
          <w:lang w:val="en-US"/>
        </w:rPr>
        <w:t>la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momentul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actual</w:t>
      </w:r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fi</w:t>
      </w:r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valorificat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02F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destinaţiei</w:t>
      </w:r>
      <w:proofErr w:type="spellEnd"/>
      <w:r w:rsidR="00E34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4AE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34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4AE4">
        <w:rPr>
          <w:rFonts w:ascii="Times New Roman" w:hAnsi="Times New Roman" w:cs="Times New Roman"/>
          <w:sz w:val="28"/>
          <w:szCs w:val="28"/>
          <w:lang w:val="en-US"/>
        </w:rPr>
        <w:t>apartenenții</w:t>
      </w:r>
      <w:proofErr w:type="spellEnd"/>
      <w:r w:rsidR="00E34AE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16E16" w:rsidRDefault="00B419F6" w:rsidP="001F5FAD">
      <w:pPr>
        <w:ind w:left="225" w:right="-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înregistrat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S.T.C.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Ocniţa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extrasul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obţinut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conţine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4AE4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expunerea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licitaţie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complectarea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borderoului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preţului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vînzare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="00D16E16"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proofErr w:type="gramStart"/>
      <w:r w:rsidR="00D16E16" w:rsidRPr="00315C9C">
        <w:rPr>
          <w:rFonts w:ascii="Times New Roman" w:hAnsi="Times New Roman" w:cs="Times New Roman"/>
          <w:sz w:val="28"/>
          <w:szCs w:val="28"/>
          <w:lang w:val="en-US"/>
        </w:rPr>
        <w:t>propune</w:t>
      </w:r>
      <w:proofErr w:type="spellEnd"/>
      <w:r w:rsidR="00D16E16" w:rsidRPr="00315C9C">
        <w:rPr>
          <w:rFonts w:ascii="Times New Roman" w:hAnsi="Times New Roman" w:cs="Times New Roman"/>
          <w:sz w:val="28"/>
          <w:szCs w:val="28"/>
          <w:lang w:val="en-US"/>
        </w:rPr>
        <w:t> :</w:t>
      </w:r>
      <w:proofErr w:type="gramEnd"/>
    </w:p>
    <w:p w:rsidR="001F5FAD" w:rsidRPr="0059321E" w:rsidRDefault="001F5FAD" w:rsidP="001F5FAD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:rsidR="001F5FAD" w:rsidRPr="00F63642" w:rsidRDefault="0076475F" w:rsidP="001F5FAD">
      <w:pPr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1. Se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expune</w:t>
      </w:r>
      <w:proofErr w:type="spellEnd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funciară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>vînzarea-cumpărare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teren</w:t>
      </w:r>
      <w:proofErr w:type="spellEnd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C533B9" w:rsidRPr="00C533B9" w:rsidRDefault="001F5FAD" w:rsidP="00C533B9">
      <w:pPr>
        <w:pStyle w:val="a4"/>
        <w:numPr>
          <w:ilvl w:val="1"/>
          <w:numId w:val="3"/>
        </w:numPr>
        <w:rPr>
          <w:color w:val="333333"/>
          <w:lang w:val="ro-RO"/>
        </w:rPr>
      </w:pPr>
      <w:r w:rsidRPr="00C533B9">
        <w:rPr>
          <w:color w:val="333333"/>
          <w:lang w:val="ro-RO"/>
        </w:rPr>
        <w:t xml:space="preserve">  </w:t>
      </w:r>
      <w:r w:rsidR="0076475F" w:rsidRPr="00C533B9">
        <w:rPr>
          <w:color w:val="333333"/>
          <w:lang w:val="ro-RO"/>
        </w:rPr>
        <w:t xml:space="preserve">  </w:t>
      </w:r>
      <w:r w:rsidR="00C533B9" w:rsidRPr="00C533B9">
        <w:rPr>
          <w:color w:val="333333"/>
          <w:lang w:val="ro-RO"/>
        </w:rPr>
        <w:t>terenului cu numărul cadastral 6213</w:t>
      </w:r>
      <w:r w:rsidR="00B60F8A">
        <w:rPr>
          <w:color w:val="333333"/>
          <w:lang w:val="ro-RO"/>
        </w:rPr>
        <w:t>20</w:t>
      </w:r>
      <w:r w:rsidR="007D2470">
        <w:rPr>
          <w:color w:val="333333"/>
          <w:lang w:val="ro-RO"/>
        </w:rPr>
        <w:t>7</w:t>
      </w:r>
      <w:r w:rsidR="00C533B9" w:rsidRPr="00C533B9">
        <w:rPr>
          <w:color w:val="333333"/>
          <w:lang w:val="ro-RO"/>
        </w:rPr>
        <w:t>.</w:t>
      </w:r>
      <w:r w:rsidR="007D2470">
        <w:rPr>
          <w:color w:val="333333"/>
          <w:lang w:val="ro-RO"/>
        </w:rPr>
        <w:t>804</w:t>
      </w:r>
      <w:r w:rsidR="00C533B9" w:rsidRPr="00C533B9">
        <w:rPr>
          <w:color w:val="333333"/>
          <w:lang w:val="ro-RO"/>
        </w:rPr>
        <w:t xml:space="preserve"> cu suprafaţa de 0,</w:t>
      </w:r>
      <w:r w:rsidR="007D2470">
        <w:rPr>
          <w:color w:val="333333"/>
          <w:lang w:val="ro-RO"/>
        </w:rPr>
        <w:t>40</w:t>
      </w:r>
      <w:r w:rsidR="00F02F89">
        <w:rPr>
          <w:color w:val="333333"/>
          <w:lang w:val="ro-RO"/>
        </w:rPr>
        <w:t>64</w:t>
      </w:r>
      <w:r w:rsidR="00C533B9" w:rsidRPr="00C533B9">
        <w:rPr>
          <w:color w:val="333333"/>
          <w:lang w:val="ro-RO"/>
        </w:rPr>
        <w:t xml:space="preserve"> ha.,cu  destinaţia – agricol, mod de folosinţă- teren pentru obținerea producției agricole, extravilan, privat,  U.A.T. satul Bîrnova.</w:t>
      </w:r>
    </w:p>
    <w:p w:rsidR="001F5FAD" w:rsidRPr="00C533B9" w:rsidRDefault="00C533B9" w:rsidP="00C533B9">
      <w:pPr>
        <w:ind w:left="141" w:right="-284"/>
        <w:rPr>
          <w:rFonts w:ascii="Times New Roman" w:hAnsi="Times New Roman" w:cs="Times New Roman"/>
          <w:lang w:val="en-US"/>
        </w:rPr>
      </w:pPr>
      <w:r>
        <w:rPr>
          <w:color w:val="333333"/>
          <w:lang w:val="ro-RO"/>
        </w:rPr>
        <w:t xml:space="preserve"> </w:t>
      </w:r>
      <w:r w:rsidR="001F5FAD" w:rsidRPr="00C533B9">
        <w:rPr>
          <w:rFonts w:ascii="Times New Roman" w:hAnsi="Times New Roman" w:cs="Times New Roman"/>
          <w:color w:val="333333"/>
          <w:lang w:val="ro-RO"/>
        </w:rPr>
        <w:t xml:space="preserve">2. </w:t>
      </w:r>
      <w:r w:rsidR="001F5FAD" w:rsidRPr="00C533B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aprobă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borderoul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calcul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preţului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vînzare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cumpărare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terenului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6B15" w:rsidRPr="00C533B9">
        <w:rPr>
          <w:rFonts w:ascii="Times New Roman" w:hAnsi="Times New Roman" w:cs="Times New Roman"/>
          <w:lang w:val="en-US"/>
        </w:rPr>
        <w:t>respectiv</w:t>
      </w:r>
      <w:proofErr w:type="spellEnd"/>
      <w:r w:rsidR="00C16B15" w:rsidRPr="00C533B9">
        <w:rPr>
          <w:rFonts w:ascii="Times New Roman" w:hAnsi="Times New Roman" w:cs="Times New Roman"/>
          <w:lang w:val="en-US"/>
        </w:rPr>
        <w:t xml:space="preserve">. </w:t>
      </w:r>
    </w:p>
    <w:p w:rsidR="001F5FAD" w:rsidRDefault="00C16B15" w:rsidP="001F5FAD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F5FA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C16B15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15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16B15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32BD">
        <w:rPr>
          <w:rFonts w:ascii="Times New Roman" w:hAnsi="Times New Roman" w:cs="Times New Roman"/>
          <w:sz w:val="24"/>
          <w:szCs w:val="24"/>
          <w:lang w:val="en-US"/>
        </w:rPr>
        <w:t xml:space="preserve">Nr.0377491 din 14.10.2025 </w:t>
      </w:r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C16B15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respective.</w:t>
      </w:r>
    </w:p>
    <w:p w:rsidR="004822C0" w:rsidRPr="00F63642" w:rsidRDefault="000B17A7" w:rsidP="004822C0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F5FAD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expunere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licitaţie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marime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de - </w:t>
      </w:r>
      <w:r w:rsidR="00D932BD">
        <w:rPr>
          <w:rFonts w:ascii="Times New Roman" w:hAnsi="Times New Roman" w:cs="Times New Roman"/>
          <w:sz w:val="24"/>
          <w:szCs w:val="24"/>
          <w:lang w:val="en-US"/>
        </w:rPr>
        <w:t>14000</w:t>
      </w:r>
      <w:bookmarkStart w:id="0" w:name="_GoBack"/>
      <w:bookmarkEnd w:id="0"/>
      <w:r w:rsidR="004822C0">
        <w:rPr>
          <w:rFonts w:ascii="Times New Roman" w:hAnsi="Times New Roman" w:cs="Times New Roman"/>
          <w:sz w:val="24"/>
          <w:szCs w:val="24"/>
          <w:lang w:val="en-US"/>
        </w:rPr>
        <w:t>,0 lei</w:t>
      </w:r>
    </w:p>
    <w:p w:rsidR="001F5FAD" w:rsidRPr="0059321E" w:rsidRDefault="000B17A7" w:rsidP="001F5FAD">
      <w:pPr>
        <w:ind w:right="-284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  </w:t>
      </w:r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5. </w:t>
      </w:r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Se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instituie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Comisia</w:t>
      </w:r>
      <w:proofErr w:type="spellEnd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lotul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expus</w:t>
      </w:r>
      <w:proofErr w:type="spellEnd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</w:t>
      </w:r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următoatrea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componenţă</w:t>
      </w:r>
      <w:proofErr w:type="spellEnd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1F5FAD" w:rsidRPr="0059321E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Scutelnic Valeriu – preşedinte   </w:t>
      </w:r>
    </w:p>
    <w:p w:rsidR="001F5FAD" w:rsidRPr="0059321E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Seul Andrei – secretar    </w:t>
      </w:r>
    </w:p>
    <w:p w:rsidR="001F5FAD" w:rsidRPr="0059321E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Savciuc Dina;</w:t>
      </w:r>
    </w:p>
    <w:p w:rsidR="001F5FAD" w:rsidRPr="0059321E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_______________;</w:t>
      </w:r>
    </w:p>
    <w:p w:rsidR="001F5FAD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9321E">
        <w:rPr>
          <w:rFonts w:ascii="Times New Roman" w:hAnsi="Times New Roman" w:cs="Times New Roman"/>
          <w:sz w:val="24"/>
          <w:szCs w:val="24"/>
          <w:lang w:val="en-US"/>
        </w:rPr>
        <w:t>_________________;</w:t>
      </w:r>
    </w:p>
    <w:p w:rsidR="001F5FAD" w:rsidRPr="0059321E" w:rsidRDefault="001F5FAD" w:rsidP="001F5FAD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F5FAD" w:rsidRDefault="001F5FAD" w:rsidP="001F5FAD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6. </w:t>
      </w: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a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numi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per</w:t>
      </w: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soana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li</w:t>
      </w: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citant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sz w:val="24"/>
          <w:szCs w:val="24"/>
          <w:lang w:val="en-US"/>
        </w:rPr>
        <w:t>ârei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Guver</w:t>
      </w:r>
      <w:r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nr.136 din 10 </w:t>
      </w:r>
      <w:proofErr w:type="spellStart"/>
      <w:r w:rsidRPr="00F63642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pe cet.</w:t>
      </w:r>
      <w:r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Ig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or</w:t>
      </w:r>
      <w:r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Iutiş secretarul Consiliului local Bîrnova.</w:t>
      </w:r>
    </w:p>
    <w:p w:rsidR="00D16E16" w:rsidRDefault="00D16E16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D16E16" w:rsidRDefault="004B10B0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14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>.20</w:t>
      </w:r>
      <w:r w:rsidR="00D16E1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63497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F5F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>A. Seul ___________________</w:t>
      </w:r>
    </w:p>
    <w:p w:rsidR="00D16E16" w:rsidRDefault="00D16E16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D16E16" w:rsidRPr="00767F23" w:rsidRDefault="00D16E16" w:rsidP="00D16E16">
      <w:pPr>
        <w:jc w:val="center"/>
        <w:rPr>
          <w:rFonts w:ascii="Times New Roman" w:hAnsi="Times New Roman" w:cs="Times New Roman"/>
          <w:b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>BORDEROUL DE CALCUL AL PREŢULUI</w:t>
      </w:r>
    </w:p>
    <w:p w:rsidR="00D16E16" w:rsidRPr="00767F23" w:rsidRDefault="00D16E16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DE VÎNZARE-CUMPĂRARE A TERENULUI  </w:t>
      </w:r>
    </w:p>
    <w:p w:rsidR="00D16E16" w:rsidRPr="00767F23" w:rsidRDefault="00D16E16" w:rsidP="00D16E16">
      <w:pPr>
        <w:jc w:val="both"/>
        <w:rPr>
          <w:rFonts w:ascii="Times New Roman" w:hAnsi="Times New Roman" w:cs="Times New Roman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>      "</w:t>
      </w:r>
      <w:r w:rsidR="00104DA4">
        <w:rPr>
          <w:rFonts w:ascii="Times New Roman" w:hAnsi="Times New Roman" w:cs="Times New Roman"/>
          <w:color w:val="000000"/>
          <w:lang w:val="en-US"/>
        </w:rPr>
        <w:t>14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" </w:t>
      </w:r>
      <w:proofErr w:type="spellStart"/>
      <w:r w:rsidR="00104DA4">
        <w:rPr>
          <w:rFonts w:ascii="Times New Roman" w:hAnsi="Times New Roman" w:cs="Times New Roman"/>
          <w:color w:val="000000"/>
          <w:lang w:val="en-US"/>
        </w:rPr>
        <w:t>octombrie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202</w:t>
      </w:r>
      <w:r w:rsidR="002C400A">
        <w:rPr>
          <w:rFonts w:ascii="Times New Roman" w:hAnsi="Times New Roman" w:cs="Times New Roman"/>
          <w:color w:val="000000"/>
          <w:lang w:val="en-US"/>
        </w:rPr>
        <w:t>5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s.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Bîrnova</w:t>
      </w:r>
      <w:proofErr w:type="spellEnd"/>
    </w:p>
    <w:p w:rsidR="00D16E16" w:rsidRPr="00767F23" w:rsidRDefault="00D16E16" w:rsidP="00D16E16">
      <w:pPr>
        <w:ind w:firstLine="36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(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localitatea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 xml:space="preserve">1. 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Primăria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s.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Bîrnova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c/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f  1007601009152</w:t>
      </w:r>
      <w:proofErr w:type="gramEnd"/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(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denumirea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de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firmăcompletă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 </w:t>
      </w:r>
      <w:proofErr w:type="spellStart"/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întreprinderii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,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numărulşi</w:t>
      </w:r>
      <w:proofErr w:type="spellEnd"/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data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înregistrării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de stat;     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numele</w:t>
      </w:r>
      <w:proofErr w:type="spellEnd"/>
      <w:r w:rsidR="0091069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şi</w:t>
      </w:r>
      <w:proofErr w:type="spellEnd"/>
      <w:r w:rsidR="0091069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prenumele</w:t>
      </w:r>
      <w:proofErr w:type="spellEnd"/>
      <w:r w:rsidR="0091069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persoanei</w:t>
      </w:r>
      <w:proofErr w:type="spellEnd"/>
      <w:r w:rsidR="0091069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fizice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717BCF" w:rsidRPr="00717BCF" w:rsidRDefault="00D16E16" w:rsidP="00717BCF">
      <w:pPr>
        <w:ind w:firstLine="360"/>
        <w:rPr>
          <w:rFonts w:ascii="Times New Roman" w:hAnsi="Times New Roman" w:cs="Times New Roman"/>
          <w:b/>
          <w:color w:val="333333"/>
          <w:lang w:val="ro-RO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2.</w:t>
      </w:r>
      <w:r w:rsidRPr="00767F23">
        <w:rPr>
          <w:rFonts w:ascii="Times New Roman" w:hAnsi="Times New Roman" w:cs="Times New Roman"/>
          <w:color w:val="000000"/>
          <w:lang w:val="en-US"/>
        </w:rPr>
        <w:t>Adresa</w:t>
      </w:r>
      <w:r w:rsidR="0091069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conferită</w:t>
      </w:r>
      <w:proofErr w:type="spellEnd"/>
      <w:r w:rsidR="0091069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="0091069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nr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.  </w:t>
      </w:r>
      <w:proofErr w:type="gramStart"/>
      <w:r w:rsidRPr="00767F23">
        <w:rPr>
          <w:rFonts w:ascii="Times New Roman" w:hAnsi="Times New Roman" w:cs="Times New Roman"/>
          <w:color w:val="000000"/>
          <w:lang w:val="en-US"/>
        </w:rPr>
        <w:t>cadastral :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s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Bîrnova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,r-n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Ocniţa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>,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6213</w:t>
      </w:r>
      <w:r w:rsidR="00104DA4">
        <w:rPr>
          <w:rFonts w:ascii="Times New Roman" w:hAnsi="Times New Roman" w:cs="Times New Roman"/>
          <w:b/>
          <w:color w:val="333333"/>
          <w:lang w:val="ro-RO"/>
        </w:rPr>
        <w:t>20</w:t>
      </w:r>
      <w:r w:rsidR="00DD246C">
        <w:rPr>
          <w:rFonts w:ascii="Times New Roman" w:hAnsi="Times New Roman" w:cs="Times New Roman"/>
          <w:b/>
          <w:color w:val="333333"/>
          <w:lang w:val="ro-RO"/>
        </w:rPr>
        <w:t>7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.</w:t>
      </w:r>
      <w:r w:rsidR="00DD246C">
        <w:rPr>
          <w:rFonts w:ascii="Times New Roman" w:hAnsi="Times New Roman" w:cs="Times New Roman"/>
          <w:b/>
          <w:color w:val="333333"/>
          <w:lang w:val="ro-RO"/>
        </w:rPr>
        <w:t>804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 xml:space="preserve"> cu  </w:t>
      </w:r>
      <w:r w:rsidR="00717BCF" w:rsidRPr="00717BCF">
        <w:rPr>
          <w:rFonts w:ascii="Times New Roman" w:hAnsi="Times New Roman" w:cs="Times New Roman"/>
          <w:b/>
          <w:color w:val="333333"/>
          <w:lang w:val="ro-RO"/>
        </w:rPr>
        <w:t>destinaţia – agricol, mod de folosinţă- teren pentru obținerea producției agricole, extravilan, privat,  U.A.T. satul Bîrnova.</w:t>
      </w:r>
    </w:p>
    <w:p w:rsidR="00D16E16" w:rsidRPr="00767F23" w:rsidRDefault="00717BCF" w:rsidP="00717BCF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17BCF">
        <w:rPr>
          <w:rFonts w:ascii="Times New Roman" w:hAnsi="Times New Roman" w:cs="Times New Roman"/>
          <w:b/>
          <w:color w:val="333333"/>
          <w:lang w:val="ro-RO"/>
        </w:rPr>
        <w:t xml:space="preserve"> </w:t>
      </w:r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                (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municipiul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oraşul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satul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;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strada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numărul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cadastral) </w:t>
      </w:r>
    </w:p>
    <w:p w:rsidR="00E35E9A" w:rsidRPr="00767F23" w:rsidRDefault="00D16E16" w:rsidP="00E35E9A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3.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Suprafaţaterenului conform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planului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cadastral,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DB28FB">
        <w:rPr>
          <w:rFonts w:ascii="Times New Roman" w:hAnsi="Times New Roman" w:cs="Times New Roman"/>
          <w:b/>
          <w:color w:val="333333"/>
          <w:lang w:val="ro-RO"/>
        </w:rPr>
        <w:t>0,</w:t>
      </w:r>
      <w:r w:rsidR="004D6DED">
        <w:rPr>
          <w:rFonts w:ascii="Times New Roman" w:hAnsi="Times New Roman" w:cs="Times New Roman"/>
          <w:b/>
          <w:color w:val="333333"/>
          <w:lang w:val="ro-RO"/>
        </w:rPr>
        <w:t>4064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ha.(</w:t>
      </w:r>
      <w:proofErr w:type="gramEnd"/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zero </w:t>
      </w:r>
      <w:proofErr w:type="spellStart"/>
      <w:r w:rsidR="00DB28FB">
        <w:rPr>
          <w:rFonts w:ascii="Times New Roman" w:hAnsi="Times New Roman" w:cs="Times New Roman"/>
          <w:b/>
          <w:color w:val="000000"/>
          <w:lang w:val="en-US"/>
        </w:rPr>
        <w:t>întreg</w:t>
      </w:r>
      <w:proofErr w:type="spellEnd"/>
      <w:r w:rsidR="00717BCF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4D6DED">
        <w:rPr>
          <w:rFonts w:ascii="Times New Roman" w:hAnsi="Times New Roman" w:cs="Times New Roman"/>
          <w:b/>
          <w:color w:val="000000"/>
          <w:lang w:val="en-US"/>
        </w:rPr>
        <w:t>patruzeci</w:t>
      </w:r>
      <w:proofErr w:type="spellEnd"/>
      <w:r w:rsidR="004D6DED">
        <w:rPr>
          <w:rFonts w:ascii="Times New Roman" w:hAnsi="Times New Roman" w:cs="Times New Roman"/>
          <w:b/>
          <w:color w:val="000000"/>
          <w:lang w:val="en-US"/>
        </w:rPr>
        <w:t xml:space="preserve"> de</w:t>
      </w:r>
      <w:r w:rsidR="00104DA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104DA4">
        <w:rPr>
          <w:rFonts w:ascii="Times New Roman" w:hAnsi="Times New Roman" w:cs="Times New Roman"/>
          <w:b/>
          <w:color w:val="000000"/>
          <w:lang w:val="en-US"/>
        </w:rPr>
        <w:t>sutimi</w:t>
      </w:r>
      <w:proofErr w:type="spellEnd"/>
      <w:r w:rsidR="004D6DE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4D6DED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4D6DE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4D6DED">
        <w:rPr>
          <w:rFonts w:ascii="Times New Roman" w:hAnsi="Times New Roman" w:cs="Times New Roman"/>
          <w:b/>
          <w:color w:val="000000"/>
          <w:lang w:val="en-US"/>
        </w:rPr>
        <w:t>șaizeci</w:t>
      </w:r>
      <w:proofErr w:type="spellEnd"/>
      <w:r w:rsidR="004D6DE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4D6DED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4D6DE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4D6DED">
        <w:rPr>
          <w:rFonts w:ascii="Times New Roman" w:hAnsi="Times New Roman" w:cs="Times New Roman"/>
          <w:b/>
          <w:color w:val="000000"/>
          <w:lang w:val="en-US"/>
        </w:rPr>
        <w:t>patru</w:t>
      </w:r>
      <w:proofErr w:type="spellEnd"/>
      <w:r w:rsidR="004D6DED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4D6DED">
        <w:rPr>
          <w:rFonts w:ascii="Times New Roman" w:hAnsi="Times New Roman" w:cs="Times New Roman"/>
          <w:b/>
          <w:color w:val="000000"/>
          <w:lang w:val="en-US"/>
        </w:rPr>
        <w:t>miimi</w:t>
      </w:r>
      <w:proofErr w:type="spellEnd"/>
      <w:r w:rsidR="00E35E9A">
        <w:rPr>
          <w:rFonts w:ascii="Times New Roman" w:hAnsi="Times New Roman" w:cs="Times New Roman"/>
          <w:b/>
          <w:color w:val="000000"/>
          <w:lang w:val="en-US"/>
        </w:rPr>
        <w:t>)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>.</w:t>
      </w:r>
    </w:p>
    <w:p w:rsidR="00D16E16" w:rsidRPr="00767F23" w:rsidRDefault="00D16E16" w:rsidP="00E35E9A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</w:p>
    <w:p w:rsidR="00D16E16" w:rsidRPr="00767F23" w:rsidRDefault="00D16E16" w:rsidP="00D16E16">
      <w:pPr>
        <w:ind w:firstLine="282"/>
        <w:jc w:val="both"/>
        <w:rPr>
          <w:rFonts w:ascii="Times New Roman" w:hAnsi="Times New Roman" w:cs="Times New Roman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 xml:space="preserve"> 4.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Bonitatea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medie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soluluistabilităperepublică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>, constituie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69,0 (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şaizecişinouă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>)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grade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color w:val="000000"/>
          <w:sz w:val="24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5.</w:t>
      </w:r>
      <w:r w:rsidRPr="00767F23">
        <w:rPr>
          <w:rFonts w:ascii="Times New Roman" w:hAnsi="Times New Roman" w:cs="Times New Roman"/>
          <w:color w:val="000000"/>
          <w:lang w:val="en-US"/>
        </w:rPr>
        <w:t>Tariful   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pentru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o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unitate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grad-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hectar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C0236D">
        <w:rPr>
          <w:rFonts w:ascii="Times New Roman" w:hAnsi="Times New Roman" w:cs="Times New Roman"/>
          <w:color w:val="000000"/>
          <w:lang w:val="en-US"/>
        </w:rPr>
        <w:t>stabilit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în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anexa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767F23">
        <w:rPr>
          <w:rFonts w:ascii="Times New Roman" w:hAnsi="Times New Roman" w:cs="Times New Roman"/>
          <w:color w:val="000000"/>
          <w:lang w:val="en-US"/>
        </w:rPr>
        <w:t>la  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Legea</w:t>
      </w:r>
      <w:proofErr w:type="spellEnd"/>
      <w:proofErr w:type="gram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privind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normative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modul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vînzare-cumpărare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pămîntului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poziţia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I,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Cs w:val="24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>1130,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31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 (</w:t>
      </w:r>
      <w:proofErr w:type="spellStart"/>
      <w:proofErr w:type="gramEnd"/>
      <w:r w:rsidR="005E50B3">
        <w:rPr>
          <w:rFonts w:ascii="Times New Roman" w:hAnsi="Times New Roman" w:cs="Times New Roman"/>
          <w:b/>
          <w:color w:val="000000"/>
          <w:lang w:val="en-US"/>
        </w:rPr>
        <w:t>una</w:t>
      </w:r>
      <w:proofErr w:type="spellEnd"/>
      <w:r w:rsidR="005E50B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5E50B3">
        <w:rPr>
          <w:rFonts w:ascii="Times New Roman" w:hAnsi="Times New Roman" w:cs="Times New Roman"/>
          <w:b/>
          <w:color w:val="000000"/>
          <w:lang w:val="en-US"/>
        </w:rPr>
        <w:t>mie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A54253">
        <w:rPr>
          <w:rFonts w:ascii="Times New Roman" w:hAnsi="Times New Roman" w:cs="Times New Roman"/>
          <w:b/>
          <w:color w:val="000000"/>
          <w:lang w:val="en-US"/>
        </w:rPr>
        <w:t xml:space="preserve">o </w:t>
      </w:r>
      <w:proofErr w:type="spellStart"/>
      <w:r w:rsidR="00A54253">
        <w:rPr>
          <w:rFonts w:ascii="Times New Roman" w:hAnsi="Times New Roman" w:cs="Times New Roman"/>
          <w:b/>
          <w:color w:val="000000"/>
          <w:lang w:val="en-US"/>
        </w:rPr>
        <w:t>sută</w:t>
      </w:r>
      <w:proofErr w:type="spellEnd"/>
      <w:r w:rsidR="00A5425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treizeci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lei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31bani</w:t>
      </w:r>
      <w:r w:rsidRPr="00767F23">
        <w:rPr>
          <w:rFonts w:ascii="Times New Roman" w:hAnsi="Times New Roman" w:cs="Times New Roman"/>
          <w:color w:val="000000"/>
          <w:lang w:val="en-US"/>
        </w:rPr>
        <w:t>) lei.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      (cu </w:t>
      </w:r>
      <w:proofErr w:type="spellStart"/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   </w:t>
      </w:r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                                     (cu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6</w:t>
      </w:r>
      <w:r w:rsidRPr="00767F23">
        <w:rPr>
          <w:rFonts w:ascii="Times New Roman" w:hAnsi="Times New Roman" w:cs="Times New Roman"/>
          <w:b/>
          <w:bCs/>
          <w:color w:val="000000"/>
          <w:lang w:val="en-US"/>
        </w:rPr>
        <w:t>.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Preţulnormativ al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(pct.3 x pct.4 x pct.5)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717BC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007A1B">
        <w:rPr>
          <w:rFonts w:ascii="Times New Roman" w:hAnsi="Times New Roman" w:cs="Times New Roman"/>
          <w:b/>
          <w:color w:val="000000"/>
          <w:lang w:val="en-US"/>
        </w:rPr>
        <w:t>31695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>,</w:t>
      </w:r>
      <w:r w:rsidR="00007A1B">
        <w:rPr>
          <w:rFonts w:ascii="Times New Roman" w:hAnsi="Times New Roman" w:cs="Times New Roman"/>
          <w:b/>
          <w:color w:val="000000"/>
          <w:lang w:val="en-US"/>
        </w:rPr>
        <w:t>70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 xml:space="preserve"> lei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20"/>
          <w:szCs w:val="20"/>
          <w:lang w:val="en-US"/>
        </w:rPr>
        <w:t> </w:t>
      </w:r>
      <w:r w:rsidR="00DB28F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    </w:t>
      </w:r>
      <w:r w:rsidRPr="00767F2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                                                                                       </w:t>
      </w: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) 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Cs w:val="24"/>
          <w:lang w:val="en-US"/>
        </w:rPr>
      </w:pP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( </w:t>
      </w:r>
      <w:proofErr w:type="spellStart"/>
      <w:r w:rsidR="00007A1B">
        <w:rPr>
          <w:rFonts w:ascii="Times New Roman" w:hAnsi="Times New Roman" w:cs="Times New Roman"/>
          <w:b/>
          <w:color w:val="000000"/>
          <w:lang w:val="en-US"/>
        </w:rPr>
        <w:t>treizeci</w:t>
      </w:r>
      <w:proofErr w:type="spellEnd"/>
      <w:proofErr w:type="gramEnd"/>
      <w:r w:rsidR="00007A1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793FB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793FBB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793FB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D14C7C">
        <w:rPr>
          <w:rFonts w:ascii="Times New Roman" w:hAnsi="Times New Roman" w:cs="Times New Roman"/>
          <w:b/>
          <w:color w:val="000000"/>
          <w:lang w:val="en-US"/>
        </w:rPr>
        <w:t>una</w:t>
      </w:r>
      <w:proofErr w:type="spellEnd"/>
      <w:r w:rsidR="00D14C7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793FBB">
        <w:rPr>
          <w:rFonts w:ascii="Times New Roman" w:hAnsi="Times New Roman" w:cs="Times New Roman"/>
          <w:b/>
          <w:color w:val="000000"/>
          <w:lang w:val="en-US"/>
        </w:rPr>
        <w:t>mii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D14C7C">
        <w:rPr>
          <w:rFonts w:ascii="Times New Roman" w:hAnsi="Times New Roman" w:cs="Times New Roman"/>
          <w:b/>
          <w:color w:val="000000"/>
          <w:lang w:val="en-US"/>
        </w:rPr>
        <w:t>șase</w:t>
      </w:r>
      <w:proofErr w:type="spellEnd"/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97A42">
        <w:rPr>
          <w:rFonts w:ascii="Times New Roman" w:hAnsi="Times New Roman" w:cs="Times New Roman"/>
          <w:b/>
          <w:color w:val="000000"/>
          <w:lang w:val="en-US"/>
        </w:rPr>
        <w:t>sute</w:t>
      </w:r>
      <w:proofErr w:type="spellEnd"/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97A42">
        <w:rPr>
          <w:rFonts w:ascii="Times New Roman" w:hAnsi="Times New Roman" w:cs="Times New Roman"/>
          <w:b/>
          <w:color w:val="000000"/>
          <w:lang w:val="en-US"/>
        </w:rPr>
        <w:t>nouăzeci</w:t>
      </w:r>
      <w:proofErr w:type="spellEnd"/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97A42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97A42">
        <w:rPr>
          <w:rFonts w:ascii="Times New Roman" w:hAnsi="Times New Roman" w:cs="Times New Roman"/>
          <w:b/>
          <w:color w:val="000000"/>
          <w:lang w:val="en-US"/>
        </w:rPr>
        <w:t>cinci</w:t>
      </w:r>
      <w:proofErr w:type="spellEnd"/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lei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lei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E35E9A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D14C7C">
        <w:rPr>
          <w:rFonts w:ascii="Times New Roman" w:hAnsi="Times New Roman" w:cs="Times New Roman"/>
          <w:b/>
          <w:color w:val="000000"/>
          <w:lang w:val="en-US"/>
        </w:rPr>
        <w:t>70</w:t>
      </w:r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bani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)</w:t>
      </w:r>
      <w:r w:rsidRPr="00767F23">
        <w:rPr>
          <w:rFonts w:ascii="Times New Roman" w:hAnsi="Times New Roman" w:cs="Times New Roman"/>
          <w:color w:val="000000"/>
          <w:lang w:val="en-US"/>
        </w:rPr>
        <w:t>.</w:t>
      </w:r>
    </w:p>
    <w:p w:rsidR="00D16E16" w:rsidRPr="00767F23" w:rsidRDefault="00D16E16" w:rsidP="00D16E16">
      <w:pPr>
        <w:ind w:firstLine="36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282"/>
        <w:jc w:val="both"/>
        <w:rPr>
          <w:rFonts w:ascii="Times New Roman" w:hAnsi="Times New Roman" w:cs="Times New Roman"/>
          <w:color w:val="000000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7.</w:t>
      </w:r>
      <w:r w:rsidRPr="00767F23">
        <w:rPr>
          <w:rFonts w:ascii="Times New Roman" w:hAnsi="Times New Roman" w:cs="Times New Roman"/>
          <w:color w:val="000000"/>
          <w:lang w:val="en-US"/>
        </w:rPr>
        <w:t>Coeficientul</w:t>
      </w:r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prevăzut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în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Nota din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la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Legea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privind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normative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modul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</w:p>
    <w:p w:rsidR="00D16E16" w:rsidRPr="00767F23" w:rsidRDefault="00D16E16" w:rsidP="006471F9">
      <w:pPr>
        <w:ind w:firstLine="282"/>
        <w:jc w:val="both"/>
        <w:rPr>
          <w:rFonts w:ascii="Times New Roman" w:hAnsi="Times New Roman" w:cs="Times New Roman"/>
          <w:color w:val="000000"/>
          <w:sz w:val="20"/>
          <w:lang w:val="en-US"/>
        </w:rPr>
      </w:pP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vînzare-cumpărare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pămîntului</w:t>
      </w:r>
      <w:proofErr w:type="spellEnd"/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 xml:space="preserve">conform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anexei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nr.4 la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prezentul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Regulament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___________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0,3</w:t>
      </w:r>
      <w:r w:rsidRPr="00767F23">
        <w:rPr>
          <w:rFonts w:ascii="Times New Roman" w:hAnsi="Times New Roman" w:cs="Times New Roman"/>
          <w:color w:val="000000"/>
          <w:lang w:val="en-US"/>
        </w:rPr>
        <w:t>__________</w:t>
      </w:r>
    </w:p>
    <w:p w:rsidR="00D16E16" w:rsidRDefault="00D16E16" w:rsidP="00D16E16">
      <w:pPr>
        <w:ind w:firstLine="360"/>
        <w:jc w:val="both"/>
        <w:rPr>
          <w:rFonts w:ascii="Times New Roman" w:hAnsi="Times New Roman" w:cs="Times New Roman"/>
          <w:color w:val="000000"/>
          <w:lang w:val="en-US"/>
        </w:rPr>
      </w:pPr>
      <w:r w:rsidRPr="00767F23">
        <w:rPr>
          <w:rFonts w:ascii="Times New Roman" w:hAnsi="Times New Roman" w:cs="Times New Roman"/>
          <w:color w:val="000000"/>
          <w:sz w:val="20"/>
          <w:szCs w:val="20"/>
          <w:lang w:val="en-US"/>
        </w:rPr>
        <w:t>               </w:t>
      </w:r>
      <w:r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proofErr w:type="gramStart"/>
      <w:r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) 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 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  (  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zero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întregşitreisutimi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)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767F23">
        <w:rPr>
          <w:rFonts w:ascii="Times New Roman" w:hAnsi="Times New Roman" w:cs="Times New Roman"/>
          <w:color w:val="000000"/>
          <w:lang w:val="en-US"/>
        </w:rPr>
        <w:t>.</w:t>
      </w: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6471F9" w:rsidP="00D16E16">
      <w:pPr>
        <w:ind w:left="36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bCs/>
          <w:color w:val="000000"/>
          <w:lang w:val="en-US"/>
        </w:rPr>
        <w:t>8</w:t>
      </w:r>
      <w:r w:rsidR="00D16E16" w:rsidRPr="00767F23">
        <w:rPr>
          <w:rFonts w:ascii="Times New Roman" w:hAnsi="Times New Roman" w:cs="Times New Roman"/>
          <w:bCs/>
          <w:color w:val="000000"/>
          <w:lang w:val="en-US"/>
        </w:rPr>
        <w:t>.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Preţul de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vînzare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(pct.6 x pct.7 x pct.</w:t>
      </w:r>
      <w:proofErr w:type="gramStart"/>
      <w:r w:rsidR="00D16E16" w:rsidRPr="00767F23">
        <w:rPr>
          <w:rFonts w:ascii="Times New Roman" w:hAnsi="Times New Roman" w:cs="Times New Roman"/>
          <w:color w:val="000000"/>
          <w:lang w:val="en-US"/>
        </w:rPr>
        <w:t>8 )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proofErr w:type="gram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D14C7C">
        <w:rPr>
          <w:rFonts w:ascii="Times New Roman" w:hAnsi="Times New Roman" w:cs="Times New Roman"/>
          <w:b/>
          <w:color w:val="000000"/>
          <w:lang w:val="en-US"/>
        </w:rPr>
        <w:t>9508,71</w:t>
      </w:r>
      <w:r w:rsidR="008C22B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>(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D14C7C">
        <w:rPr>
          <w:rFonts w:ascii="Times New Roman" w:hAnsi="Times New Roman" w:cs="Times New Roman"/>
          <w:b/>
          <w:color w:val="000000"/>
          <w:lang w:val="en-US"/>
        </w:rPr>
        <w:t>nouă</w:t>
      </w:r>
      <w:proofErr w:type="spellEnd"/>
      <w:r w:rsidR="00D14C7C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793FBB">
        <w:rPr>
          <w:rFonts w:ascii="Times New Roman" w:hAnsi="Times New Roman" w:cs="Times New Roman"/>
          <w:b/>
          <w:color w:val="000000"/>
          <w:lang w:val="en-US"/>
        </w:rPr>
        <w:t>mii</w:t>
      </w:r>
      <w:r w:rsidR="009A1DF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D14C7C">
        <w:rPr>
          <w:rFonts w:ascii="Times New Roman" w:hAnsi="Times New Roman" w:cs="Times New Roman"/>
          <w:b/>
          <w:color w:val="000000"/>
          <w:lang w:val="en-US"/>
        </w:rPr>
        <w:t>cinci</w:t>
      </w:r>
      <w:proofErr w:type="spellEnd"/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97A42">
        <w:rPr>
          <w:rFonts w:ascii="Times New Roman" w:hAnsi="Times New Roman" w:cs="Times New Roman"/>
          <w:b/>
          <w:color w:val="000000"/>
          <w:lang w:val="en-US"/>
        </w:rPr>
        <w:t>sute</w:t>
      </w:r>
      <w:proofErr w:type="spellEnd"/>
      <w:r w:rsidR="00793FB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opt 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lei </w:t>
      </w:r>
      <w:proofErr w:type="spellStart"/>
      <w:r w:rsidR="00DB28FB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D14C7C">
        <w:rPr>
          <w:rFonts w:ascii="Times New Roman" w:hAnsi="Times New Roman" w:cs="Times New Roman"/>
          <w:b/>
          <w:color w:val="000000"/>
          <w:lang w:val="en-US"/>
        </w:rPr>
        <w:t>71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D16E16" w:rsidRPr="00767F23">
        <w:rPr>
          <w:rFonts w:ascii="Times New Roman" w:hAnsi="Times New Roman" w:cs="Times New Roman"/>
          <w:b/>
          <w:color w:val="000000"/>
          <w:lang w:val="en-US"/>
        </w:rPr>
        <w:t>bani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) lei.     </w:t>
      </w:r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  </w:t>
      </w:r>
      <w:r w:rsidR="00DB28F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                                                                                                           </w:t>
      </w:r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(cu </w:t>
      </w:r>
      <w:proofErr w:type="spellStart"/>
      <w:proofErr w:type="gram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) </w:t>
      </w:r>
      <w:r w:rsidR="00DB28F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</w:t>
      </w:r>
      <w:proofErr w:type="gramEnd"/>
      <w:r w:rsidR="00DB28F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                  </w:t>
      </w:r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(cu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Primar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_____________________________________V.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Scutelnic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                                             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Contabil-şef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al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primăriei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__________________________D.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Savciuc</w:t>
      </w:r>
      <w:proofErr w:type="spellEnd"/>
    </w:p>
    <w:p w:rsidR="00D16E16" w:rsidRDefault="00D16E16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730E5B">
        <w:rPr>
          <w:rFonts w:ascii="Times New Roman" w:hAnsi="Times New Roman" w:cs="Times New Roman"/>
          <w:color w:val="000000"/>
          <w:sz w:val="18"/>
          <w:szCs w:val="18"/>
          <w:lang w:val="en-US"/>
        </w:rPr>
        <w:t> </w:t>
      </w:r>
      <w:r w:rsidRPr="00730E5B">
        <w:rPr>
          <w:rFonts w:ascii="Times New Roman" w:hAnsi="Times New Roman" w:cs="Times New Roman"/>
          <w:color w:val="000000"/>
          <w:lang w:val="en-US"/>
        </w:rPr>
        <w:t>   </w:t>
      </w:r>
      <w:r w:rsidRPr="00730E5B">
        <w:rPr>
          <w:rFonts w:ascii="Times New Roman" w:hAnsi="Times New Roman" w:cs="Times New Roman"/>
          <w:b/>
          <w:bCs/>
          <w:color w:val="000000"/>
          <w:lang w:val="en-US"/>
        </w:rPr>
        <w:t>L.Ş.</w:t>
      </w:r>
    </w:p>
    <w:p w:rsidR="00956940" w:rsidRDefault="00956940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56940" w:rsidRDefault="00956940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4E3D1C" w:rsidRDefault="00D16E16" w:rsidP="006C3C43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Ex. A. </w:t>
      </w:r>
      <w:proofErr w:type="spellStart"/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>Seul</w:t>
      </w:r>
      <w:proofErr w:type="spellEnd"/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tel.</w:t>
      </w:r>
      <w:r w:rsidR="00821F36">
        <w:rPr>
          <w:rFonts w:ascii="Times New Roman" w:hAnsi="Times New Roman" w:cs="Times New Roman"/>
          <w:color w:val="000000"/>
          <w:sz w:val="20"/>
          <w:szCs w:val="20"/>
          <w:lang w:val="en-US"/>
        </w:rPr>
        <w:t>060022978</w:t>
      </w:r>
    </w:p>
    <w:sectPr w:rsidR="004E3D1C" w:rsidSect="00251DF9">
      <w:pgSz w:w="11906" w:h="16838"/>
      <w:pgMar w:top="289" w:right="289" w:bottom="31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802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4711733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094133FA"/>
    <w:multiLevelType w:val="hybridMultilevel"/>
    <w:tmpl w:val="5D2837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87116"/>
    <w:multiLevelType w:val="hybridMultilevel"/>
    <w:tmpl w:val="AF02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8298B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2DDD2536"/>
    <w:multiLevelType w:val="hybridMultilevel"/>
    <w:tmpl w:val="1848E166"/>
    <w:lvl w:ilvl="0" w:tplc="555630BC">
      <w:start w:val="1"/>
      <w:numFmt w:val="decimal"/>
      <w:lvlText w:val="%1."/>
      <w:lvlJc w:val="left"/>
      <w:pPr>
        <w:ind w:left="64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3EAC0849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3F196CF9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" w15:restartNumberingAfterBreak="0">
    <w:nsid w:val="555857A6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9" w15:restartNumberingAfterBreak="0">
    <w:nsid w:val="71F45B6F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0" w15:restartNumberingAfterBreak="0">
    <w:nsid w:val="774B41B0"/>
    <w:multiLevelType w:val="hybridMultilevel"/>
    <w:tmpl w:val="92F64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917C3"/>
    <w:multiLevelType w:val="hybridMultilevel"/>
    <w:tmpl w:val="B87E7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63A3"/>
    <w:rsid w:val="00007A1B"/>
    <w:rsid w:val="0001588F"/>
    <w:rsid w:val="00020675"/>
    <w:rsid w:val="00025CB3"/>
    <w:rsid w:val="00042D07"/>
    <w:rsid w:val="00045F16"/>
    <w:rsid w:val="000658D6"/>
    <w:rsid w:val="00084A04"/>
    <w:rsid w:val="000A3401"/>
    <w:rsid w:val="000B17A7"/>
    <w:rsid w:val="00104DA4"/>
    <w:rsid w:val="00112AA2"/>
    <w:rsid w:val="001223C7"/>
    <w:rsid w:val="00135383"/>
    <w:rsid w:val="00185BF6"/>
    <w:rsid w:val="00190DB8"/>
    <w:rsid w:val="001A134B"/>
    <w:rsid w:val="001C3BF3"/>
    <w:rsid w:val="001F5FAD"/>
    <w:rsid w:val="00245862"/>
    <w:rsid w:val="002916CF"/>
    <w:rsid w:val="002B65E9"/>
    <w:rsid w:val="002C400A"/>
    <w:rsid w:val="002D0250"/>
    <w:rsid w:val="002E2BD1"/>
    <w:rsid w:val="002F18AD"/>
    <w:rsid w:val="002F4230"/>
    <w:rsid w:val="002F4B3D"/>
    <w:rsid w:val="00315C9C"/>
    <w:rsid w:val="00322662"/>
    <w:rsid w:val="00323B15"/>
    <w:rsid w:val="003325AA"/>
    <w:rsid w:val="00367669"/>
    <w:rsid w:val="003B7B62"/>
    <w:rsid w:val="0040103B"/>
    <w:rsid w:val="00407A58"/>
    <w:rsid w:val="00412F1D"/>
    <w:rsid w:val="00423203"/>
    <w:rsid w:val="00433FAD"/>
    <w:rsid w:val="004822C0"/>
    <w:rsid w:val="00495141"/>
    <w:rsid w:val="004B10B0"/>
    <w:rsid w:val="004C41D8"/>
    <w:rsid w:val="004D6DED"/>
    <w:rsid w:val="004E3D1C"/>
    <w:rsid w:val="004E4D13"/>
    <w:rsid w:val="004F5C5F"/>
    <w:rsid w:val="00530880"/>
    <w:rsid w:val="00536759"/>
    <w:rsid w:val="005516B2"/>
    <w:rsid w:val="00551FFC"/>
    <w:rsid w:val="005550D1"/>
    <w:rsid w:val="005669C7"/>
    <w:rsid w:val="005678BD"/>
    <w:rsid w:val="00583EBC"/>
    <w:rsid w:val="0059321E"/>
    <w:rsid w:val="005B64F6"/>
    <w:rsid w:val="005C0A16"/>
    <w:rsid w:val="005C124B"/>
    <w:rsid w:val="005C6D64"/>
    <w:rsid w:val="005D56E1"/>
    <w:rsid w:val="005E50B3"/>
    <w:rsid w:val="005E65F7"/>
    <w:rsid w:val="00602EAB"/>
    <w:rsid w:val="00634973"/>
    <w:rsid w:val="00646921"/>
    <w:rsid w:val="006471F9"/>
    <w:rsid w:val="00657800"/>
    <w:rsid w:val="00673AC8"/>
    <w:rsid w:val="00681B5A"/>
    <w:rsid w:val="006C3C43"/>
    <w:rsid w:val="006E1057"/>
    <w:rsid w:val="00703140"/>
    <w:rsid w:val="00715503"/>
    <w:rsid w:val="0071600F"/>
    <w:rsid w:val="00717BCF"/>
    <w:rsid w:val="00720B7A"/>
    <w:rsid w:val="00721B74"/>
    <w:rsid w:val="00723EF3"/>
    <w:rsid w:val="0074560E"/>
    <w:rsid w:val="00754B31"/>
    <w:rsid w:val="0076475F"/>
    <w:rsid w:val="00775011"/>
    <w:rsid w:val="007758A4"/>
    <w:rsid w:val="0078240B"/>
    <w:rsid w:val="007837C7"/>
    <w:rsid w:val="00793FBB"/>
    <w:rsid w:val="007C1646"/>
    <w:rsid w:val="007D2470"/>
    <w:rsid w:val="007D4B60"/>
    <w:rsid w:val="00817118"/>
    <w:rsid w:val="00821F36"/>
    <w:rsid w:val="00825FE6"/>
    <w:rsid w:val="0087056C"/>
    <w:rsid w:val="00870A7A"/>
    <w:rsid w:val="00882628"/>
    <w:rsid w:val="00894B52"/>
    <w:rsid w:val="008C22B8"/>
    <w:rsid w:val="008D546C"/>
    <w:rsid w:val="008E5B6C"/>
    <w:rsid w:val="00910691"/>
    <w:rsid w:val="00933E4D"/>
    <w:rsid w:val="00934C03"/>
    <w:rsid w:val="00954C7A"/>
    <w:rsid w:val="00956940"/>
    <w:rsid w:val="0097267D"/>
    <w:rsid w:val="0098600B"/>
    <w:rsid w:val="009A1DF4"/>
    <w:rsid w:val="009E75D5"/>
    <w:rsid w:val="00A02600"/>
    <w:rsid w:val="00A030EF"/>
    <w:rsid w:val="00A3385C"/>
    <w:rsid w:val="00A36511"/>
    <w:rsid w:val="00A37514"/>
    <w:rsid w:val="00A37F4B"/>
    <w:rsid w:val="00A54253"/>
    <w:rsid w:val="00A716E0"/>
    <w:rsid w:val="00A76454"/>
    <w:rsid w:val="00A8056E"/>
    <w:rsid w:val="00A86292"/>
    <w:rsid w:val="00A95BC4"/>
    <w:rsid w:val="00A97A42"/>
    <w:rsid w:val="00AB546F"/>
    <w:rsid w:val="00B1376F"/>
    <w:rsid w:val="00B33983"/>
    <w:rsid w:val="00B419F6"/>
    <w:rsid w:val="00B60F8A"/>
    <w:rsid w:val="00B7029C"/>
    <w:rsid w:val="00B87034"/>
    <w:rsid w:val="00B9359E"/>
    <w:rsid w:val="00BA67D4"/>
    <w:rsid w:val="00BC06C2"/>
    <w:rsid w:val="00BE6BC7"/>
    <w:rsid w:val="00BF32BD"/>
    <w:rsid w:val="00C0236D"/>
    <w:rsid w:val="00C02C3E"/>
    <w:rsid w:val="00C16B15"/>
    <w:rsid w:val="00C460F5"/>
    <w:rsid w:val="00C533B9"/>
    <w:rsid w:val="00C65758"/>
    <w:rsid w:val="00C6679D"/>
    <w:rsid w:val="00C95798"/>
    <w:rsid w:val="00CB5B41"/>
    <w:rsid w:val="00CF1CF9"/>
    <w:rsid w:val="00CF7F0D"/>
    <w:rsid w:val="00D11659"/>
    <w:rsid w:val="00D14C7C"/>
    <w:rsid w:val="00D15B42"/>
    <w:rsid w:val="00D16E16"/>
    <w:rsid w:val="00D40FD6"/>
    <w:rsid w:val="00D52CA1"/>
    <w:rsid w:val="00D71D90"/>
    <w:rsid w:val="00D926C5"/>
    <w:rsid w:val="00D932BD"/>
    <w:rsid w:val="00DB28FB"/>
    <w:rsid w:val="00DD246C"/>
    <w:rsid w:val="00DE275E"/>
    <w:rsid w:val="00DE4211"/>
    <w:rsid w:val="00DE543D"/>
    <w:rsid w:val="00DE54B5"/>
    <w:rsid w:val="00E221F6"/>
    <w:rsid w:val="00E233E2"/>
    <w:rsid w:val="00E34AE4"/>
    <w:rsid w:val="00E35E9A"/>
    <w:rsid w:val="00E66A44"/>
    <w:rsid w:val="00EA3D4E"/>
    <w:rsid w:val="00EE29BF"/>
    <w:rsid w:val="00EE5005"/>
    <w:rsid w:val="00EF3E6A"/>
    <w:rsid w:val="00F02F89"/>
    <w:rsid w:val="00F263A3"/>
    <w:rsid w:val="00F36CC3"/>
    <w:rsid w:val="00F40429"/>
    <w:rsid w:val="00F63642"/>
    <w:rsid w:val="00F71788"/>
    <w:rsid w:val="00F723E2"/>
    <w:rsid w:val="00FB02CD"/>
    <w:rsid w:val="00FB5771"/>
    <w:rsid w:val="00FC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87AD"/>
  <w15:docId w15:val="{DC8A56C9-871B-4E5B-808F-11DAC507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263A3"/>
  </w:style>
  <w:style w:type="paragraph" w:styleId="HTML">
    <w:name w:val="HTML Preformatted"/>
    <w:basedOn w:val="a"/>
    <w:link w:val="HTML0"/>
    <w:rsid w:val="00F26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0">
    <w:name w:val="Стандартный HTML Знак"/>
    <w:basedOn w:val="a0"/>
    <w:link w:val="HTML"/>
    <w:rsid w:val="00F263A3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a4">
    <w:name w:val="List Paragraph"/>
    <w:basedOn w:val="a"/>
    <w:uiPriority w:val="34"/>
    <w:qFormat/>
    <w:rsid w:val="00F263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a5">
    <w:name w:val="Balloon Text"/>
    <w:basedOn w:val="a"/>
    <w:link w:val="a6"/>
    <w:uiPriority w:val="99"/>
    <w:semiHidden/>
    <w:unhideWhenUsed/>
    <w:rsid w:val="00F2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3A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C1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02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93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164</cp:revision>
  <cp:lastPrinted>2025-10-14T20:08:00Z</cp:lastPrinted>
  <dcterms:created xsi:type="dcterms:W3CDTF">2016-02-10T15:22:00Z</dcterms:created>
  <dcterms:modified xsi:type="dcterms:W3CDTF">2025-10-16T14:49:00Z</dcterms:modified>
</cp:coreProperties>
</file>