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4D" w:rsidRDefault="00C0284D" w:rsidP="00D04A38">
      <w:pPr>
        <w:rPr>
          <w:bCs/>
          <w:i/>
          <w:szCs w:val="28"/>
          <w:lang w:val="ro-RO" w:eastAsia="ru-RU"/>
        </w:rPr>
      </w:pPr>
    </w:p>
    <w:tbl>
      <w:tblPr>
        <w:tblpPr w:leftFromText="180" w:rightFromText="180" w:vertAnchor="page" w:horzAnchor="margin" w:tblpXSpec="center" w:tblpY="955"/>
        <w:tblW w:w="10513" w:type="dxa"/>
        <w:tblLook w:val="01E0" w:firstRow="1" w:lastRow="1" w:firstColumn="1" w:lastColumn="1" w:noHBand="0" w:noVBand="0"/>
      </w:tblPr>
      <w:tblGrid>
        <w:gridCol w:w="3721"/>
        <w:gridCol w:w="3071"/>
        <w:gridCol w:w="3721"/>
      </w:tblGrid>
      <w:tr w:rsidR="00A866DF" w:rsidRPr="005E4A2B" w:rsidTr="00471506">
        <w:trPr>
          <w:trHeight w:val="1980"/>
        </w:trPr>
        <w:tc>
          <w:tcPr>
            <w:tcW w:w="3721" w:type="dxa"/>
            <w:tcBorders>
              <w:top w:val="single" w:sz="4" w:space="0" w:color="FFFFFF"/>
              <w:left w:val="single" w:sz="4" w:space="0" w:color="FFFFFF"/>
              <w:bottom w:val="thinThickSmallGap" w:sz="24" w:space="0" w:color="auto"/>
              <w:right w:val="single" w:sz="4" w:space="0" w:color="FFFFFF"/>
            </w:tcBorders>
            <w:shd w:val="clear" w:color="auto" w:fill="auto"/>
          </w:tcPr>
          <w:p w:rsidR="00A866DF" w:rsidRPr="005E4A2B" w:rsidRDefault="00A866DF" w:rsidP="00471506">
            <w:pPr>
              <w:ind w:right="-288"/>
              <w:rPr>
                <w:b/>
                <w:lang w:val="en-US"/>
              </w:rPr>
            </w:pPr>
          </w:p>
          <w:p w:rsidR="00A866DF" w:rsidRPr="005E4A2B" w:rsidRDefault="00E87FD3" w:rsidP="00E87FD3">
            <w:pPr>
              <w:tabs>
                <w:tab w:val="center" w:pos="1896"/>
              </w:tabs>
              <w:ind w:left="-360" w:right="-288" w:firstLine="360"/>
              <w:rPr>
                <w:b/>
                <w:lang w:val="en-US"/>
              </w:rPr>
            </w:pPr>
            <w:r>
              <w:rPr>
                <w:b/>
                <w:lang w:val="en-US"/>
              </w:rPr>
              <w:tab/>
            </w:r>
            <w:r w:rsidR="00A866DF" w:rsidRPr="005E4A2B">
              <w:rPr>
                <w:b/>
                <w:lang w:val="en-US"/>
              </w:rPr>
              <w:t>REPUBLICA   MOLDOVA</w:t>
            </w:r>
          </w:p>
          <w:p w:rsidR="00A866DF" w:rsidRPr="005E4A2B" w:rsidRDefault="00A866DF" w:rsidP="00471506">
            <w:pPr>
              <w:ind w:left="-360" w:right="-288" w:firstLine="360"/>
              <w:jc w:val="center"/>
              <w:rPr>
                <w:b/>
                <w:lang w:val="en-US"/>
              </w:rPr>
            </w:pPr>
            <w:r w:rsidRPr="005E4A2B">
              <w:rPr>
                <w:b/>
                <w:lang w:val="en-US"/>
              </w:rPr>
              <w:t>RAIONUL OCNIŢA</w:t>
            </w:r>
          </w:p>
          <w:p w:rsidR="00A866DF" w:rsidRPr="008652F6" w:rsidRDefault="00A866DF" w:rsidP="00471506">
            <w:pPr>
              <w:ind w:left="-360" w:firstLine="360"/>
              <w:jc w:val="center"/>
              <w:rPr>
                <w:b/>
                <w:lang w:val="en-US"/>
              </w:rPr>
            </w:pPr>
            <w:r w:rsidRPr="005E4A2B">
              <w:rPr>
                <w:b/>
                <w:lang w:val="en-US"/>
              </w:rPr>
              <w:t xml:space="preserve">    PRIMĂRIA BÎRNOVA</w:t>
            </w:r>
          </w:p>
        </w:tc>
        <w:tc>
          <w:tcPr>
            <w:tcW w:w="3071" w:type="dxa"/>
            <w:tcBorders>
              <w:top w:val="single" w:sz="4" w:space="0" w:color="FFFFFF"/>
              <w:left w:val="single" w:sz="4" w:space="0" w:color="FFFFFF"/>
              <w:bottom w:val="thinThickSmallGap" w:sz="24" w:space="0" w:color="auto"/>
              <w:right w:val="single" w:sz="4" w:space="0" w:color="FFFFFF"/>
            </w:tcBorders>
          </w:tcPr>
          <w:p w:rsidR="00A866DF" w:rsidRPr="005E4A2B" w:rsidRDefault="00A866DF" w:rsidP="00471506">
            <w:pPr>
              <w:jc w:val="center"/>
            </w:pPr>
            <w:r w:rsidRPr="005E4A2B">
              <w:rPr>
                <w:noProof/>
                <w:lang w:eastAsia="ru-RU"/>
              </w:rPr>
              <w:drawing>
                <wp:inline distT="0" distB="0" distL="0" distR="0">
                  <wp:extent cx="1238250" cy="1143000"/>
                  <wp:effectExtent l="19050" t="0" r="0" b="0"/>
                  <wp:docPr id="2"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9" cstate="print"/>
                          <a:srcRect/>
                          <a:stretch>
                            <a:fillRect/>
                          </a:stretch>
                        </pic:blipFill>
                        <pic:spPr bwMode="auto">
                          <a:xfrm>
                            <a:off x="0" y="0"/>
                            <a:ext cx="1238250" cy="1143000"/>
                          </a:xfrm>
                          <a:prstGeom prst="rect">
                            <a:avLst/>
                          </a:prstGeom>
                          <a:noFill/>
                          <a:ln w="9525">
                            <a:noFill/>
                            <a:miter lim="800000"/>
                            <a:headEnd/>
                            <a:tailEnd/>
                          </a:ln>
                        </pic:spPr>
                      </pic:pic>
                    </a:graphicData>
                  </a:graphic>
                </wp:inline>
              </w:drawing>
            </w:r>
          </w:p>
        </w:tc>
        <w:tc>
          <w:tcPr>
            <w:tcW w:w="3721" w:type="dxa"/>
            <w:tcBorders>
              <w:top w:val="single" w:sz="4" w:space="0" w:color="FFFFFF"/>
              <w:left w:val="single" w:sz="4" w:space="0" w:color="FFFFFF"/>
              <w:bottom w:val="thinThickSmallGap" w:sz="24" w:space="0" w:color="auto"/>
              <w:right w:val="single" w:sz="4" w:space="0" w:color="FFFFFF"/>
            </w:tcBorders>
          </w:tcPr>
          <w:p w:rsidR="00A866DF" w:rsidRPr="005E4A2B" w:rsidRDefault="00A866DF" w:rsidP="00471506">
            <w:pPr>
              <w:rPr>
                <w:b/>
                <w:lang w:val="en-US"/>
              </w:rPr>
            </w:pPr>
          </w:p>
          <w:p w:rsidR="00A866DF" w:rsidRPr="005E4A2B" w:rsidRDefault="00A866DF" w:rsidP="00471506">
            <w:pPr>
              <w:jc w:val="center"/>
              <w:rPr>
                <w:b/>
              </w:rPr>
            </w:pPr>
            <w:r w:rsidRPr="005E4A2B">
              <w:rPr>
                <w:b/>
              </w:rPr>
              <w:t>РЕСПУБЛИКА МОЛДОВА</w:t>
            </w:r>
          </w:p>
          <w:p w:rsidR="00A866DF" w:rsidRPr="005E4A2B" w:rsidRDefault="00A866DF" w:rsidP="00471506">
            <w:pPr>
              <w:jc w:val="center"/>
              <w:rPr>
                <w:b/>
              </w:rPr>
            </w:pPr>
            <w:r w:rsidRPr="005E4A2B">
              <w:rPr>
                <w:b/>
              </w:rPr>
              <w:t>ОКНИЦКИЙ РАЙОН</w:t>
            </w:r>
          </w:p>
          <w:p w:rsidR="00A866DF" w:rsidRPr="000707B9" w:rsidRDefault="00A866DF" w:rsidP="00471506">
            <w:pPr>
              <w:jc w:val="center"/>
              <w:rPr>
                <w:b/>
                <w:lang w:val="ro-RO"/>
              </w:rPr>
            </w:pPr>
            <w:r w:rsidRPr="005E4A2B">
              <w:rPr>
                <w:b/>
              </w:rPr>
              <w:t>ПРИМЭРИЯ БЫРНОВА</w:t>
            </w:r>
          </w:p>
        </w:tc>
      </w:tr>
      <w:tr w:rsidR="00A866DF" w:rsidRPr="008E3BF9" w:rsidTr="00A866DF">
        <w:trPr>
          <w:trHeight w:val="623"/>
        </w:trPr>
        <w:tc>
          <w:tcPr>
            <w:tcW w:w="3721" w:type="dxa"/>
            <w:tcBorders>
              <w:top w:val="thinThickSmallGap" w:sz="24" w:space="0" w:color="auto"/>
              <w:left w:val="single" w:sz="4" w:space="0" w:color="FFFFFF"/>
              <w:bottom w:val="thinThickSmallGap" w:sz="24" w:space="0" w:color="auto"/>
              <w:right w:val="single" w:sz="4" w:space="0" w:color="FFFFFF"/>
            </w:tcBorders>
          </w:tcPr>
          <w:p w:rsidR="00A866DF" w:rsidRPr="005E4A2B" w:rsidRDefault="00A866DF" w:rsidP="00471506">
            <w:pPr>
              <w:ind w:left="-360" w:firstLine="360"/>
              <w:rPr>
                <w:b/>
                <w:sz w:val="16"/>
                <w:szCs w:val="16"/>
                <w:lang w:val="en-US"/>
              </w:rPr>
            </w:pPr>
            <w:proofErr w:type="spellStart"/>
            <w:r w:rsidRPr="005E4A2B">
              <w:rPr>
                <w:b/>
                <w:sz w:val="16"/>
                <w:szCs w:val="16"/>
                <w:lang w:val="en-US"/>
              </w:rPr>
              <w:t>Adresa</w:t>
            </w:r>
            <w:proofErr w:type="spellEnd"/>
            <w:r w:rsidRPr="005E4A2B">
              <w:rPr>
                <w:b/>
                <w:sz w:val="16"/>
                <w:szCs w:val="16"/>
                <w:lang w:val="en-US"/>
              </w:rPr>
              <w:t xml:space="preserve">: 7113, s. </w:t>
            </w:r>
            <w:proofErr w:type="spellStart"/>
            <w:r w:rsidRPr="005E4A2B">
              <w:rPr>
                <w:b/>
                <w:sz w:val="16"/>
                <w:szCs w:val="16"/>
                <w:lang w:val="en-US"/>
              </w:rPr>
              <w:t>Bîrnova</w:t>
            </w:r>
            <w:proofErr w:type="spellEnd"/>
            <w:r w:rsidRPr="005E4A2B">
              <w:rPr>
                <w:b/>
                <w:sz w:val="16"/>
                <w:szCs w:val="16"/>
                <w:lang w:val="en-US"/>
              </w:rPr>
              <w:t xml:space="preserve">, r-l </w:t>
            </w:r>
            <w:proofErr w:type="spellStart"/>
            <w:r w:rsidRPr="005E4A2B">
              <w:rPr>
                <w:b/>
                <w:sz w:val="16"/>
                <w:szCs w:val="16"/>
                <w:lang w:val="en-US"/>
              </w:rPr>
              <w:t>Ocniţa</w:t>
            </w:r>
            <w:proofErr w:type="spellEnd"/>
          </w:p>
          <w:p w:rsidR="00A866DF" w:rsidRPr="008E3BF9" w:rsidRDefault="00A866DF" w:rsidP="00471506">
            <w:pPr>
              <w:ind w:left="-360" w:right="-288" w:firstLine="360"/>
              <w:rPr>
                <w:b/>
                <w:sz w:val="16"/>
                <w:szCs w:val="16"/>
                <w:lang w:val="en-US"/>
              </w:rPr>
            </w:pPr>
            <w:r w:rsidRPr="008E3BF9">
              <w:rPr>
                <w:b/>
                <w:sz w:val="16"/>
                <w:szCs w:val="16"/>
                <w:lang w:val="en-US"/>
              </w:rPr>
              <w:t>Tel :  54</w:t>
            </w:r>
            <w:r>
              <w:rPr>
                <w:b/>
                <w:sz w:val="16"/>
                <w:szCs w:val="16"/>
                <w:lang w:val="en-US"/>
              </w:rPr>
              <w:t>544</w:t>
            </w:r>
            <w:r w:rsidRPr="008E3BF9">
              <w:rPr>
                <w:b/>
                <w:sz w:val="16"/>
                <w:szCs w:val="16"/>
                <w:lang w:val="en-US"/>
              </w:rPr>
              <w:t>; 54</w:t>
            </w:r>
            <w:r>
              <w:rPr>
                <w:b/>
                <w:sz w:val="16"/>
                <w:szCs w:val="16"/>
                <w:lang w:val="en-US"/>
              </w:rPr>
              <w:t>507</w:t>
            </w:r>
          </w:p>
          <w:p w:rsidR="00A866DF" w:rsidRPr="005E4A2B" w:rsidRDefault="00A866DF" w:rsidP="00471506">
            <w:pPr>
              <w:ind w:left="-360" w:right="-288" w:firstLine="360"/>
              <w:rPr>
                <w:b/>
              </w:rPr>
            </w:pPr>
            <w:r w:rsidRPr="008E3BF9">
              <w:rPr>
                <w:b/>
                <w:sz w:val="16"/>
                <w:szCs w:val="16"/>
                <w:lang w:val="en-US"/>
              </w:rPr>
              <w:t>Fax : 54</w:t>
            </w:r>
            <w:r w:rsidRPr="005E4A2B">
              <w:rPr>
                <w:b/>
                <w:sz w:val="16"/>
                <w:szCs w:val="16"/>
              </w:rPr>
              <w:t>377</w:t>
            </w:r>
          </w:p>
        </w:tc>
        <w:tc>
          <w:tcPr>
            <w:tcW w:w="3071" w:type="dxa"/>
            <w:tcBorders>
              <w:top w:val="thinThickSmallGap" w:sz="24" w:space="0" w:color="auto"/>
              <w:left w:val="single" w:sz="4" w:space="0" w:color="FFFFFF"/>
              <w:bottom w:val="thinThickSmallGap" w:sz="24" w:space="0" w:color="auto"/>
              <w:right w:val="single" w:sz="4" w:space="0" w:color="FFFFFF"/>
            </w:tcBorders>
          </w:tcPr>
          <w:p w:rsidR="00A866DF" w:rsidRPr="008E3BF9" w:rsidRDefault="00A866DF" w:rsidP="00471506">
            <w:pPr>
              <w:jc w:val="center"/>
              <w:rPr>
                <w:lang w:val="en-US"/>
              </w:rPr>
            </w:pPr>
          </w:p>
        </w:tc>
        <w:tc>
          <w:tcPr>
            <w:tcW w:w="3721" w:type="dxa"/>
            <w:tcBorders>
              <w:top w:val="thinThickSmallGap" w:sz="24" w:space="0" w:color="auto"/>
              <w:left w:val="single" w:sz="4" w:space="0" w:color="FFFFFF"/>
              <w:bottom w:val="thinThickSmallGap" w:sz="24" w:space="0" w:color="auto"/>
              <w:right w:val="single" w:sz="4" w:space="0" w:color="FFFFFF"/>
            </w:tcBorders>
          </w:tcPr>
          <w:p w:rsidR="00A866DF" w:rsidRPr="000707B9" w:rsidRDefault="00A866DF" w:rsidP="00471506">
            <w:pPr>
              <w:rPr>
                <w:b/>
                <w:sz w:val="16"/>
                <w:szCs w:val="16"/>
              </w:rPr>
            </w:pPr>
            <w:r w:rsidRPr="005E4A2B">
              <w:rPr>
                <w:b/>
                <w:sz w:val="16"/>
                <w:szCs w:val="16"/>
              </w:rPr>
              <w:t>Адрес</w:t>
            </w:r>
            <w:r w:rsidRPr="000707B9">
              <w:rPr>
                <w:b/>
                <w:sz w:val="16"/>
                <w:szCs w:val="16"/>
              </w:rPr>
              <w:t xml:space="preserve">: 7113, </w:t>
            </w:r>
            <w:r w:rsidRPr="005E4A2B">
              <w:rPr>
                <w:b/>
                <w:sz w:val="16"/>
                <w:szCs w:val="16"/>
              </w:rPr>
              <w:t>с</w:t>
            </w:r>
            <w:r w:rsidRPr="000707B9">
              <w:rPr>
                <w:b/>
                <w:sz w:val="16"/>
                <w:szCs w:val="16"/>
              </w:rPr>
              <w:t xml:space="preserve">. </w:t>
            </w:r>
            <w:proofErr w:type="spellStart"/>
            <w:r w:rsidRPr="005E4A2B">
              <w:rPr>
                <w:b/>
                <w:sz w:val="16"/>
                <w:szCs w:val="16"/>
              </w:rPr>
              <w:t>Бырнова</w:t>
            </w:r>
            <w:proofErr w:type="spellEnd"/>
            <w:r w:rsidRPr="000707B9">
              <w:rPr>
                <w:b/>
                <w:sz w:val="16"/>
                <w:szCs w:val="16"/>
              </w:rPr>
              <w:t xml:space="preserve">, </w:t>
            </w:r>
            <w:proofErr w:type="spellStart"/>
            <w:r w:rsidRPr="005E4A2B">
              <w:rPr>
                <w:b/>
                <w:sz w:val="16"/>
                <w:szCs w:val="16"/>
              </w:rPr>
              <w:t>Окницкийр</w:t>
            </w:r>
            <w:proofErr w:type="spellEnd"/>
            <w:r w:rsidRPr="000707B9">
              <w:rPr>
                <w:b/>
                <w:sz w:val="16"/>
                <w:szCs w:val="16"/>
              </w:rPr>
              <w:t>-</w:t>
            </w:r>
            <w:r w:rsidRPr="005E4A2B">
              <w:rPr>
                <w:b/>
                <w:sz w:val="16"/>
                <w:szCs w:val="16"/>
              </w:rPr>
              <w:t>н</w:t>
            </w:r>
          </w:p>
          <w:p w:rsidR="00A866DF" w:rsidRPr="00421330" w:rsidRDefault="00A866DF" w:rsidP="00471506">
            <w:pPr>
              <w:ind w:left="-360" w:right="-288" w:firstLine="360"/>
              <w:rPr>
                <w:b/>
                <w:sz w:val="16"/>
                <w:szCs w:val="16"/>
              </w:rPr>
            </w:pPr>
            <w:r w:rsidRPr="005E4A2B">
              <w:rPr>
                <w:b/>
                <w:sz w:val="16"/>
                <w:szCs w:val="16"/>
              </w:rPr>
              <w:t>Тел</w:t>
            </w:r>
            <w:r w:rsidRPr="005576D1">
              <w:rPr>
                <w:b/>
                <w:sz w:val="16"/>
                <w:szCs w:val="16"/>
              </w:rPr>
              <w:t xml:space="preserve">.: </w:t>
            </w:r>
            <w:r w:rsidRPr="00421330">
              <w:rPr>
                <w:b/>
                <w:sz w:val="16"/>
                <w:szCs w:val="16"/>
              </w:rPr>
              <w:t>54544; 54507</w:t>
            </w:r>
          </w:p>
          <w:p w:rsidR="00A866DF" w:rsidRPr="005E4A2B" w:rsidRDefault="00A866DF" w:rsidP="00471506">
            <w:pPr>
              <w:rPr>
                <w:b/>
                <w:sz w:val="16"/>
                <w:szCs w:val="16"/>
              </w:rPr>
            </w:pPr>
            <w:r w:rsidRPr="005E4A2B">
              <w:rPr>
                <w:b/>
                <w:sz w:val="16"/>
                <w:szCs w:val="16"/>
              </w:rPr>
              <w:t>Факс</w:t>
            </w:r>
            <w:r w:rsidRPr="008E3BF9">
              <w:rPr>
                <w:b/>
                <w:sz w:val="16"/>
                <w:szCs w:val="16"/>
                <w:lang w:val="en-US"/>
              </w:rPr>
              <w:t>: 54</w:t>
            </w:r>
            <w:r w:rsidRPr="005E4A2B">
              <w:rPr>
                <w:b/>
                <w:sz w:val="16"/>
                <w:szCs w:val="16"/>
              </w:rPr>
              <w:t xml:space="preserve">377 </w:t>
            </w:r>
          </w:p>
        </w:tc>
      </w:tr>
    </w:tbl>
    <w:p w:rsidR="007420EB" w:rsidRDefault="007420EB" w:rsidP="00A866DF">
      <w:pPr>
        <w:ind w:left="360"/>
        <w:jc w:val="center"/>
        <w:rPr>
          <w:b/>
          <w:szCs w:val="28"/>
          <w:lang w:val="ro-RO" w:eastAsia="ru-RU"/>
        </w:rPr>
      </w:pPr>
    </w:p>
    <w:p w:rsidR="001C36D1" w:rsidRPr="001C36D1" w:rsidRDefault="00BC739C" w:rsidP="00A866DF">
      <w:pPr>
        <w:ind w:left="360"/>
        <w:jc w:val="center"/>
        <w:rPr>
          <w:szCs w:val="28"/>
          <w:lang w:val="ro-RO" w:eastAsia="ru-RU"/>
        </w:rPr>
      </w:pPr>
      <w:r>
        <w:rPr>
          <w:b/>
          <w:szCs w:val="28"/>
          <w:lang w:val="ro-RO" w:eastAsia="ru-RU"/>
        </w:rPr>
        <w:t>PROIECT DE</w:t>
      </w:r>
      <w:r w:rsidR="001C36D1" w:rsidRPr="001C36D1">
        <w:rPr>
          <w:b/>
          <w:szCs w:val="28"/>
          <w:lang w:val="ro-RO"/>
        </w:rPr>
        <w:t xml:space="preserve">   DECIZIE</w:t>
      </w:r>
    </w:p>
    <w:p w:rsidR="00EA5294" w:rsidRDefault="00235FCD" w:rsidP="00EA5294">
      <w:pPr>
        <w:jc w:val="center"/>
        <w:rPr>
          <w:szCs w:val="28"/>
          <w:lang w:val="ro-RO" w:eastAsia="ru-RU"/>
        </w:rPr>
      </w:pPr>
      <w:r w:rsidRPr="00A866DF">
        <w:rPr>
          <w:b/>
          <w:i/>
          <w:szCs w:val="28"/>
          <w:lang w:val="ro-RO" w:eastAsia="ru-RU"/>
        </w:rPr>
        <w:t>Cu priv</w:t>
      </w:r>
      <w:r w:rsidR="008C436F">
        <w:rPr>
          <w:b/>
          <w:i/>
          <w:szCs w:val="28"/>
          <w:lang w:val="ro-RO" w:eastAsia="ru-RU"/>
        </w:rPr>
        <w:t xml:space="preserve">ire la </w:t>
      </w:r>
      <w:r w:rsidR="00382D37">
        <w:rPr>
          <w:b/>
          <w:i/>
          <w:szCs w:val="28"/>
          <w:lang w:val="ro-RO" w:eastAsia="ru-RU"/>
        </w:rPr>
        <w:t>stabilirea</w:t>
      </w:r>
      <w:r w:rsidR="00A866DF" w:rsidRPr="00A866DF">
        <w:rPr>
          <w:b/>
          <w:i/>
          <w:szCs w:val="28"/>
          <w:lang w:val="ro-RO" w:eastAsia="ru-RU"/>
        </w:rPr>
        <w:t xml:space="preserve"> </w:t>
      </w:r>
      <w:r w:rsidRPr="00A866DF">
        <w:rPr>
          <w:b/>
          <w:i/>
          <w:szCs w:val="28"/>
          <w:lang w:val="ro-RO" w:eastAsia="ru-RU"/>
        </w:rPr>
        <w:t xml:space="preserve">impozitului pe bunurile imobiliare </w:t>
      </w:r>
      <w:r w:rsidR="00497086" w:rsidRPr="00A866DF">
        <w:rPr>
          <w:b/>
          <w:i/>
          <w:szCs w:val="28"/>
          <w:lang w:val="ro-RO" w:eastAsia="ru-RU"/>
        </w:rPr>
        <w:t>ş</w:t>
      </w:r>
      <w:r w:rsidR="00DB68D7" w:rsidRPr="00A866DF">
        <w:rPr>
          <w:b/>
          <w:i/>
          <w:szCs w:val="28"/>
          <w:lang w:val="ro-RO" w:eastAsia="ru-RU"/>
        </w:rPr>
        <w:t>i</w:t>
      </w:r>
      <w:r w:rsidRPr="00A866DF">
        <w:rPr>
          <w:b/>
          <w:i/>
          <w:szCs w:val="28"/>
          <w:lang w:val="ro-RO" w:eastAsia="ru-RU"/>
        </w:rPr>
        <w:br/>
        <w:t xml:space="preserve">     impozitului funciar</w:t>
      </w:r>
      <w:r w:rsidR="00EA5294">
        <w:rPr>
          <w:b/>
          <w:i/>
          <w:szCs w:val="28"/>
          <w:lang w:val="ro-RO" w:eastAsia="ru-RU"/>
        </w:rPr>
        <w:t xml:space="preserve"> p</w:t>
      </w:r>
      <w:r w:rsidR="002876D9" w:rsidRPr="00A866DF">
        <w:rPr>
          <w:b/>
          <w:i/>
          <w:szCs w:val="28"/>
          <w:lang w:val="ro-RO" w:eastAsia="ru-RU"/>
        </w:rPr>
        <w:t xml:space="preserve">entru anul </w:t>
      </w:r>
      <w:r w:rsidR="007037C0" w:rsidRPr="00A866DF">
        <w:rPr>
          <w:b/>
          <w:i/>
          <w:szCs w:val="28"/>
          <w:lang w:val="ro-RO" w:eastAsia="ru-RU"/>
        </w:rPr>
        <w:t xml:space="preserve"> </w:t>
      </w:r>
      <w:r w:rsidR="00497086" w:rsidRPr="00A866DF">
        <w:rPr>
          <w:b/>
          <w:i/>
          <w:szCs w:val="28"/>
          <w:lang w:val="en-US" w:eastAsia="ru-RU"/>
        </w:rPr>
        <w:t>20</w:t>
      </w:r>
      <w:r w:rsidR="00E83240">
        <w:rPr>
          <w:b/>
          <w:i/>
          <w:szCs w:val="28"/>
          <w:lang w:val="en-US" w:eastAsia="ru-RU"/>
        </w:rPr>
        <w:t>2</w:t>
      </w:r>
      <w:r w:rsidR="00051BDB">
        <w:rPr>
          <w:b/>
          <w:i/>
          <w:szCs w:val="28"/>
          <w:lang w:val="en-US" w:eastAsia="ru-RU"/>
        </w:rPr>
        <w:t>6</w:t>
      </w:r>
    </w:p>
    <w:p w:rsidR="00284A68" w:rsidRDefault="00CF767F" w:rsidP="00284A68">
      <w:pPr>
        <w:rPr>
          <w:szCs w:val="28"/>
          <w:lang w:val="ro-RO" w:eastAsia="ru-RU"/>
        </w:rPr>
      </w:pPr>
      <w:r>
        <w:rPr>
          <w:szCs w:val="28"/>
          <w:lang w:val="ro-RO" w:eastAsia="ru-RU"/>
        </w:rPr>
        <w:t>N</w:t>
      </w:r>
      <w:r w:rsidR="00EA5294">
        <w:rPr>
          <w:szCs w:val="28"/>
          <w:lang w:val="ro-RO" w:eastAsia="ru-RU"/>
        </w:rPr>
        <w:t>r</w:t>
      </w:r>
      <w:r w:rsidR="00BA59FE">
        <w:rPr>
          <w:szCs w:val="28"/>
          <w:lang w:val="ro-RO" w:eastAsia="ru-RU"/>
        </w:rPr>
        <w:t xml:space="preserve">       </w:t>
      </w:r>
      <w:r w:rsidR="00EA5294" w:rsidRPr="001C36D1">
        <w:rPr>
          <w:szCs w:val="28"/>
          <w:lang w:val="ro-RO" w:eastAsia="ru-RU"/>
        </w:rPr>
        <w:t xml:space="preserve">     din</w:t>
      </w:r>
      <w:r w:rsidR="00EA5294">
        <w:rPr>
          <w:szCs w:val="28"/>
          <w:lang w:val="ro-RO" w:eastAsia="ru-RU"/>
        </w:rPr>
        <w:t xml:space="preserve"> </w:t>
      </w:r>
      <w:r w:rsidR="00284A68">
        <w:rPr>
          <w:szCs w:val="28"/>
          <w:lang w:val="ro-RO" w:eastAsia="ru-RU"/>
        </w:rPr>
        <w:t xml:space="preserve"> </w:t>
      </w:r>
      <w:r w:rsidR="00051BDB">
        <w:rPr>
          <w:szCs w:val="28"/>
          <w:lang w:val="ro-RO" w:eastAsia="ru-RU"/>
        </w:rPr>
        <w:t>05</w:t>
      </w:r>
      <w:r w:rsidR="000237A1">
        <w:rPr>
          <w:szCs w:val="28"/>
          <w:lang w:val="ro-RO" w:eastAsia="ru-RU"/>
        </w:rPr>
        <w:t>.12.202</w:t>
      </w:r>
      <w:r w:rsidR="00051BDB">
        <w:rPr>
          <w:szCs w:val="28"/>
          <w:lang w:val="ro-RO" w:eastAsia="ru-RU"/>
        </w:rPr>
        <w:t>5</w:t>
      </w:r>
      <w:bookmarkStart w:id="0" w:name="_GoBack"/>
      <w:bookmarkEnd w:id="0"/>
      <w:r w:rsidR="00284A68">
        <w:rPr>
          <w:szCs w:val="28"/>
          <w:lang w:val="ro-RO" w:eastAsia="ru-RU"/>
        </w:rPr>
        <w:t xml:space="preserve">                                                                                                                                                   </w:t>
      </w:r>
    </w:p>
    <w:p w:rsidR="00235FCD" w:rsidRDefault="00284A68" w:rsidP="00284A68">
      <w:pPr>
        <w:rPr>
          <w:szCs w:val="28"/>
          <w:lang w:val="ro-RO" w:eastAsia="ru-RU"/>
        </w:rPr>
      </w:pPr>
      <w:r>
        <w:rPr>
          <w:szCs w:val="28"/>
          <w:lang w:val="ro-RO" w:eastAsia="ru-RU"/>
        </w:rPr>
        <w:t xml:space="preserve">       </w:t>
      </w:r>
      <w:r>
        <w:rPr>
          <w:szCs w:val="28"/>
          <w:lang w:val="ro-RO" w:eastAsia="ru-RU"/>
        </w:rPr>
        <w:tab/>
      </w:r>
      <w:r w:rsidR="00F62E8F">
        <w:rPr>
          <w:szCs w:val="28"/>
          <w:lang w:val="ro-RO" w:eastAsia="ru-RU"/>
        </w:rPr>
        <w:t>În conformita</w:t>
      </w:r>
      <w:r w:rsidR="00FB3506">
        <w:rPr>
          <w:szCs w:val="28"/>
          <w:lang w:val="ro-RO" w:eastAsia="ru-RU"/>
        </w:rPr>
        <w:t>te cu titlu VI din Codul Fiscal ,</w:t>
      </w:r>
      <w:r w:rsidR="00F62E8F">
        <w:rPr>
          <w:szCs w:val="28"/>
          <w:lang w:val="ro-RO" w:eastAsia="ru-RU"/>
        </w:rPr>
        <w:t xml:space="preserve"> aproba</w:t>
      </w:r>
      <w:r w:rsidR="00FB3506">
        <w:rPr>
          <w:szCs w:val="28"/>
          <w:lang w:val="ro-RO" w:eastAsia="ru-RU"/>
        </w:rPr>
        <w:t>t prin Legea nr.1163-XIII din 2.</w:t>
      </w:r>
      <w:r w:rsidR="00F62E8F">
        <w:rPr>
          <w:szCs w:val="28"/>
          <w:lang w:val="ro-RO" w:eastAsia="ru-RU"/>
        </w:rPr>
        <w:t>04</w:t>
      </w:r>
      <w:r w:rsidR="00FB3506">
        <w:rPr>
          <w:szCs w:val="28"/>
          <w:lang w:val="ro-RO" w:eastAsia="ru-RU"/>
        </w:rPr>
        <w:t>.1997.</w:t>
      </w:r>
      <w:r>
        <w:rPr>
          <w:szCs w:val="28"/>
          <w:lang w:val="ro-RO" w:eastAsia="ru-RU"/>
        </w:rPr>
        <w:t xml:space="preserve"> Legea</w:t>
      </w:r>
      <w:r w:rsidR="00F4396E">
        <w:rPr>
          <w:szCs w:val="28"/>
          <w:lang w:val="ro-RO" w:eastAsia="ru-RU"/>
        </w:rPr>
        <w:t xml:space="preserve"> pentru punere în aplicare a titlului VI din Codul Fiscal nr. 1056-XV din 16 iunie 2000,</w:t>
      </w:r>
      <w:r w:rsidR="00FB3506">
        <w:rPr>
          <w:szCs w:val="28"/>
          <w:lang w:val="ro-RO" w:eastAsia="ru-RU"/>
        </w:rPr>
        <w:t>Legea nr.397 din 16.10.2003 Privind finanțele publice locale</w:t>
      </w:r>
      <w:r w:rsidR="00F4396E">
        <w:rPr>
          <w:szCs w:val="28"/>
          <w:lang w:val="ro-RO" w:eastAsia="ru-RU"/>
        </w:rPr>
        <w:t>, Legea</w:t>
      </w:r>
      <w:r>
        <w:rPr>
          <w:szCs w:val="28"/>
          <w:lang w:val="ro-RO" w:eastAsia="ru-RU"/>
        </w:rPr>
        <w:t xml:space="preserve"> privind administra</w:t>
      </w:r>
      <w:r w:rsidR="004D0C38">
        <w:rPr>
          <w:szCs w:val="28"/>
          <w:lang w:val="ro-RO" w:eastAsia="ru-RU"/>
        </w:rPr>
        <w:t>ția publica locală</w:t>
      </w:r>
      <w:r>
        <w:rPr>
          <w:szCs w:val="28"/>
          <w:lang w:val="ro-RO" w:eastAsia="ru-RU"/>
        </w:rPr>
        <w:t xml:space="preserve"> nr. 436-XVI din </w:t>
      </w:r>
      <w:r w:rsidR="00F62E8F">
        <w:rPr>
          <w:szCs w:val="28"/>
          <w:lang w:val="ro-RO" w:eastAsia="ru-RU"/>
        </w:rPr>
        <w:t>28</w:t>
      </w:r>
      <w:r w:rsidR="00F21D45">
        <w:rPr>
          <w:szCs w:val="28"/>
          <w:lang w:val="ro-RO" w:eastAsia="ru-RU"/>
        </w:rPr>
        <w:t>.</w:t>
      </w:r>
      <w:r w:rsidR="00F62E8F">
        <w:rPr>
          <w:szCs w:val="28"/>
          <w:lang w:val="ro-RO" w:eastAsia="ru-RU"/>
        </w:rPr>
        <w:t>12</w:t>
      </w:r>
      <w:r w:rsidR="00F21D45">
        <w:rPr>
          <w:szCs w:val="28"/>
          <w:lang w:val="ro-RO" w:eastAsia="ru-RU"/>
        </w:rPr>
        <w:t>.</w:t>
      </w:r>
      <w:r w:rsidR="00F62E8F">
        <w:rPr>
          <w:szCs w:val="28"/>
          <w:lang w:val="ro-RO" w:eastAsia="ru-RU"/>
        </w:rPr>
        <w:t>2006</w:t>
      </w:r>
      <w:r w:rsidR="00C311E6">
        <w:rPr>
          <w:szCs w:val="28"/>
          <w:lang w:val="ro-RO" w:eastAsia="ru-RU"/>
        </w:rPr>
        <w:t xml:space="preserve"> .</w:t>
      </w:r>
      <w:r w:rsidR="00CE0CA9" w:rsidRPr="00642CB6">
        <w:rPr>
          <w:szCs w:val="28"/>
          <w:lang w:val="ro-RO" w:eastAsia="ru-RU"/>
        </w:rPr>
        <w:t>Consiliul local</w:t>
      </w:r>
      <w:r w:rsidR="00F62E8F">
        <w:rPr>
          <w:szCs w:val="28"/>
          <w:lang w:val="ro-RO" w:eastAsia="ru-RU"/>
        </w:rPr>
        <w:t xml:space="preserve"> aprobă</w:t>
      </w:r>
      <w:r w:rsidR="00CE0CA9">
        <w:rPr>
          <w:szCs w:val="28"/>
          <w:lang w:val="ro-RO" w:eastAsia="ru-RU"/>
        </w:rPr>
        <w:t xml:space="preserve"> </w:t>
      </w:r>
      <w:r w:rsidR="00642CB6">
        <w:rPr>
          <w:szCs w:val="28"/>
          <w:lang w:val="ro-RO" w:eastAsia="ru-RU"/>
        </w:rPr>
        <w:t>cotele concrete la impozitul pe bunurile imobiliare şi impo</w:t>
      </w:r>
      <w:r w:rsidR="003A1BD1">
        <w:rPr>
          <w:szCs w:val="28"/>
          <w:lang w:val="ro-RO" w:eastAsia="ru-RU"/>
        </w:rPr>
        <w:t>zitul funciar, după cum urmează:</w:t>
      </w:r>
    </w:p>
    <w:p w:rsidR="007A3477" w:rsidRPr="00A866DF" w:rsidRDefault="007A3477" w:rsidP="00A866DF">
      <w:pPr>
        <w:spacing w:line="276" w:lineRule="auto"/>
        <w:ind w:firstLine="567"/>
        <w:jc w:val="both"/>
        <w:rPr>
          <w:szCs w:val="28"/>
          <w:lang w:val="ro-RO" w:eastAsia="ru-RU"/>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067"/>
        <w:gridCol w:w="1275"/>
      </w:tblGrid>
      <w:tr w:rsidR="00235FCD" w:rsidRPr="00FB3506" w:rsidTr="00D04A38">
        <w:trPr>
          <w:cantSplit/>
          <w:trHeight w:val="674"/>
        </w:trPr>
        <w:tc>
          <w:tcPr>
            <w:tcW w:w="844" w:type="dxa"/>
            <w:shd w:val="clear" w:color="auto" w:fill="auto"/>
          </w:tcPr>
          <w:p w:rsidR="00235FCD" w:rsidRPr="00235FCD" w:rsidRDefault="00235FCD" w:rsidP="00235FCD">
            <w:pPr>
              <w:jc w:val="center"/>
              <w:rPr>
                <w:b/>
                <w:szCs w:val="28"/>
                <w:lang w:val="ro-RO" w:eastAsia="ru-RU"/>
              </w:rPr>
            </w:pPr>
            <w:r w:rsidRPr="00235FCD">
              <w:rPr>
                <w:b/>
                <w:szCs w:val="28"/>
                <w:lang w:val="ro-RO" w:eastAsia="ru-RU"/>
              </w:rPr>
              <w:t>Nr. d/o</w:t>
            </w:r>
          </w:p>
        </w:tc>
        <w:tc>
          <w:tcPr>
            <w:tcW w:w="8067" w:type="dxa"/>
            <w:shd w:val="clear" w:color="auto" w:fill="auto"/>
          </w:tcPr>
          <w:p w:rsidR="00235FCD" w:rsidRPr="00235FCD" w:rsidRDefault="00235FCD" w:rsidP="001E2C42">
            <w:pPr>
              <w:tabs>
                <w:tab w:val="left" w:pos="2550"/>
              </w:tabs>
              <w:jc w:val="center"/>
              <w:rPr>
                <w:b/>
                <w:szCs w:val="28"/>
                <w:lang w:val="ro-RO" w:eastAsia="ru-RU"/>
              </w:rPr>
            </w:pPr>
            <w:r w:rsidRPr="00235FCD">
              <w:rPr>
                <w:b/>
                <w:szCs w:val="28"/>
                <w:lang w:val="ro-RO" w:eastAsia="ru-RU"/>
              </w:rPr>
              <w:t xml:space="preserve">Obiectele impunerii </w:t>
            </w:r>
          </w:p>
        </w:tc>
        <w:tc>
          <w:tcPr>
            <w:tcW w:w="1275" w:type="dxa"/>
            <w:shd w:val="clear" w:color="auto" w:fill="auto"/>
          </w:tcPr>
          <w:p w:rsidR="00235FCD" w:rsidRPr="00235FCD" w:rsidRDefault="00235FCD" w:rsidP="00235FCD">
            <w:pPr>
              <w:jc w:val="center"/>
              <w:rPr>
                <w:b/>
                <w:szCs w:val="28"/>
                <w:lang w:val="ro-RO" w:eastAsia="ru-RU"/>
              </w:rPr>
            </w:pPr>
            <w:r w:rsidRPr="00235FCD">
              <w:rPr>
                <w:b/>
                <w:szCs w:val="28"/>
                <w:lang w:val="ro-RO" w:eastAsia="ru-RU"/>
              </w:rPr>
              <w:t>Cotele</w:t>
            </w:r>
            <w:r w:rsidR="001E2C42">
              <w:rPr>
                <w:b/>
                <w:szCs w:val="28"/>
                <w:lang w:val="ro-RO" w:eastAsia="ru-RU"/>
              </w:rPr>
              <w:t xml:space="preserve"> concrete</w:t>
            </w:r>
          </w:p>
        </w:tc>
      </w:tr>
      <w:tr w:rsidR="001E2C42" w:rsidRPr="00051BDB" w:rsidTr="00D04A38">
        <w:trPr>
          <w:trHeight w:val="298"/>
        </w:trPr>
        <w:tc>
          <w:tcPr>
            <w:tcW w:w="844" w:type="dxa"/>
            <w:shd w:val="clear" w:color="auto" w:fill="auto"/>
          </w:tcPr>
          <w:p w:rsidR="001E2C42" w:rsidRPr="001E2C42" w:rsidRDefault="001E2C42" w:rsidP="001E2C42">
            <w:pPr>
              <w:jc w:val="center"/>
              <w:rPr>
                <w:b/>
                <w:szCs w:val="28"/>
                <w:lang w:val="ro-RO" w:eastAsia="ru-RU"/>
              </w:rPr>
            </w:pPr>
            <w:r>
              <w:rPr>
                <w:b/>
                <w:szCs w:val="28"/>
                <w:lang w:val="ro-RO" w:eastAsia="ru-RU"/>
              </w:rPr>
              <w:t>I</w:t>
            </w:r>
          </w:p>
        </w:tc>
        <w:tc>
          <w:tcPr>
            <w:tcW w:w="9342" w:type="dxa"/>
            <w:gridSpan w:val="2"/>
            <w:shd w:val="clear" w:color="auto" w:fill="auto"/>
          </w:tcPr>
          <w:p w:rsidR="00D04A38" w:rsidRPr="00C014C8" w:rsidRDefault="00C014C8" w:rsidP="001E2C42">
            <w:pPr>
              <w:jc w:val="center"/>
              <w:rPr>
                <w:b/>
                <w:szCs w:val="28"/>
                <w:lang w:val="ro-RO" w:eastAsia="ru-RU"/>
              </w:rPr>
            </w:pPr>
            <w:r w:rsidRPr="00C014C8">
              <w:rPr>
                <w:b/>
                <w:szCs w:val="28"/>
                <w:lang w:val="ro-RO" w:eastAsia="ru-RU"/>
              </w:rPr>
              <w:t>C</w:t>
            </w:r>
            <w:r w:rsidR="001E2C42" w:rsidRPr="00C014C8">
              <w:rPr>
                <w:b/>
                <w:szCs w:val="28"/>
                <w:lang w:val="ro-RO" w:eastAsia="ru-RU"/>
              </w:rPr>
              <w:t>otel</w:t>
            </w:r>
            <w:r w:rsidRPr="00C014C8">
              <w:rPr>
                <w:b/>
                <w:szCs w:val="28"/>
                <w:lang w:val="ro-RO" w:eastAsia="ru-RU"/>
              </w:rPr>
              <w:t>e</w:t>
            </w:r>
            <w:r w:rsidR="001E2C42" w:rsidRPr="00C014C8">
              <w:rPr>
                <w:b/>
                <w:szCs w:val="28"/>
                <w:lang w:val="ro-RO" w:eastAsia="ru-RU"/>
              </w:rPr>
              <w:t xml:space="preserve"> concrete la impozitul pe bunurile imobiliare</w:t>
            </w:r>
          </w:p>
          <w:p w:rsidR="00D04A38" w:rsidRPr="00C014C8" w:rsidRDefault="00D04A38" w:rsidP="001E2C42">
            <w:pPr>
              <w:jc w:val="center"/>
              <w:rPr>
                <w:szCs w:val="28"/>
                <w:lang w:val="ro-RO" w:eastAsia="ru-RU"/>
              </w:rPr>
            </w:pPr>
            <w:r w:rsidRPr="00C014C8">
              <w:rPr>
                <w:szCs w:val="28"/>
                <w:lang w:val="ro-RO" w:eastAsia="ru-RU"/>
              </w:rPr>
              <w:t xml:space="preserve">pentru bunurile </w:t>
            </w:r>
            <w:r w:rsidR="00C014C8">
              <w:rPr>
                <w:szCs w:val="28"/>
                <w:lang w:val="ro-RO" w:eastAsia="ru-RU"/>
              </w:rPr>
              <w:t xml:space="preserve">imobiliare </w:t>
            </w:r>
            <w:r w:rsidRPr="00C014C8">
              <w:rPr>
                <w:szCs w:val="28"/>
                <w:lang w:val="ro-RO" w:eastAsia="ru-RU"/>
              </w:rPr>
              <w:t>evaluate de către organele cadastrale în scopul impozitării</w:t>
            </w:r>
          </w:p>
          <w:p w:rsidR="001E2C42" w:rsidRPr="00235FCD" w:rsidRDefault="00D04A38" w:rsidP="00D04A38">
            <w:pPr>
              <w:jc w:val="center"/>
              <w:rPr>
                <w:b/>
                <w:i/>
                <w:szCs w:val="28"/>
                <w:lang w:val="ro-RO" w:eastAsia="ru-RU"/>
              </w:rPr>
            </w:pPr>
            <w:r>
              <w:rPr>
                <w:b/>
                <w:i/>
                <w:szCs w:val="28"/>
                <w:lang w:val="ro-RO" w:eastAsia="ru-RU"/>
              </w:rPr>
              <w:t>(</w:t>
            </w:r>
            <w:r w:rsidR="001E2C42" w:rsidRPr="00D04A38">
              <w:rPr>
                <w:i/>
                <w:szCs w:val="28"/>
                <w:lang w:val="ro-RO" w:eastAsia="ru-RU"/>
              </w:rPr>
              <w:t xml:space="preserve">conform art. 280 </w:t>
            </w:r>
            <w:r w:rsidR="0064791F" w:rsidRPr="00D04A38">
              <w:rPr>
                <w:i/>
                <w:szCs w:val="28"/>
                <w:lang w:val="ro-RO" w:eastAsia="ru-RU"/>
              </w:rPr>
              <w:t>din titlul VI al</w:t>
            </w:r>
            <w:r w:rsidR="001E2C42" w:rsidRPr="00D04A38">
              <w:rPr>
                <w:i/>
                <w:szCs w:val="28"/>
                <w:lang w:val="ro-RO" w:eastAsia="ru-RU"/>
              </w:rPr>
              <w:t xml:space="preserve"> Codul</w:t>
            </w:r>
            <w:r w:rsidR="0064791F" w:rsidRPr="00D04A38">
              <w:rPr>
                <w:i/>
                <w:szCs w:val="28"/>
                <w:lang w:val="ro-RO" w:eastAsia="ru-RU"/>
              </w:rPr>
              <w:t>ui</w:t>
            </w:r>
            <w:r w:rsidR="001E2C42" w:rsidRPr="00D04A38">
              <w:rPr>
                <w:i/>
                <w:szCs w:val="28"/>
                <w:lang w:val="ro-RO" w:eastAsia="ru-RU"/>
              </w:rPr>
              <w:t xml:space="preserve"> fiscal </w:t>
            </w:r>
          </w:p>
        </w:tc>
      </w:tr>
      <w:tr w:rsidR="00235FCD" w:rsidRPr="00D04A38" w:rsidTr="0047206F">
        <w:trPr>
          <w:trHeight w:val="261"/>
        </w:trPr>
        <w:tc>
          <w:tcPr>
            <w:tcW w:w="844" w:type="dxa"/>
            <w:shd w:val="clear" w:color="auto" w:fill="auto"/>
          </w:tcPr>
          <w:p w:rsidR="00235FCD" w:rsidRPr="00235FCD" w:rsidRDefault="00235FCD" w:rsidP="00235FCD">
            <w:pPr>
              <w:jc w:val="both"/>
              <w:rPr>
                <w:szCs w:val="28"/>
                <w:lang w:val="ro-RO" w:eastAsia="ru-RU"/>
              </w:rPr>
            </w:pPr>
          </w:p>
        </w:tc>
        <w:tc>
          <w:tcPr>
            <w:tcW w:w="8067" w:type="dxa"/>
            <w:shd w:val="clear" w:color="auto" w:fill="auto"/>
          </w:tcPr>
          <w:p w:rsidR="00235FCD" w:rsidRPr="00235FCD" w:rsidRDefault="005329C6" w:rsidP="00D04A38">
            <w:pPr>
              <w:jc w:val="both"/>
              <w:rPr>
                <w:szCs w:val="28"/>
                <w:lang w:val="ro-RO" w:eastAsia="ru-RU"/>
              </w:rPr>
            </w:pPr>
            <w:r>
              <w:rPr>
                <w:szCs w:val="28"/>
                <w:lang w:val="ro-RO" w:eastAsia="ru-RU"/>
              </w:rPr>
              <w:t>B</w:t>
            </w:r>
            <w:r w:rsidR="00D04A38">
              <w:rPr>
                <w:szCs w:val="28"/>
                <w:lang w:val="ro-RO" w:eastAsia="ru-RU"/>
              </w:rPr>
              <w:t>unurile imobiliare</w:t>
            </w:r>
            <w:r w:rsidR="00235FCD" w:rsidRPr="00235FCD">
              <w:rPr>
                <w:szCs w:val="28"/>
                <w:lang w:val="ro-RO" w:eastAsia="ru-RU"/>
              </w:rPr>
              <w:t>, inclusiv:</w:t>
            </w:r>
          </w:p>
        </w:tc>
        <w:tc>
          <w:tcPr>
            <w:tcW w:w="1275" w:type="dxa"/>
            <w:shd w:val="clear" w:color="auto" w:fill="auto"/>
          </w:tcPr>
          <w:p w:rsidR="00235FCD" w:rsidRPr="00235FCD" w:rsidRDefault="00235FCD" w:rsidP="00235FCD">
            <w:pPr>
              <w:jc w:val="both"/>
              <w:rPr>
                <w:szCs w:val="28"/>
                <w:lang w:val="ro-RO" w:eastAsia="ru-RU"/>
              </w:rPr>
            </w:pPr>
          </w:p>
        </w:tc>
      </w:tr>
      <w:tr w:rsidR="00235FCD" w:rsidRPr="00051BDB" w:rsidTr="00704127">
        <w:trPr>
          <w:trHeight w:val="274"/>
        </w:trPr>
        <w:tc>
          <w:tcPr>
            <w:tcW w:w="844" w:type="dxa"/>
            <w:shd w:val="clear" w:color="auto" w:fill="auto"/>
          </w:tcPr>
          <w:p w:rsidR="00235FCD" w:rsidRPr="00235FCD" w:rsidRDefault="00C30250" w:rsidP="00235FCD">
            <w:pPr>
              <w:jc w:val="both"/>
              <w:rPr>
                <w:szCs w:val="28"/>
                <w:lang w:val="ro-RO" w:eastAsia="ru-RU"/>
              </w:rPr>
            </w:pPr>
            <w:r w:rsidRPr="00C30250">
              <w:rPr>
                <w:szCs w:val="28"/>
                <w:lang w:val="ro-RO" w:eastAsia="ru-RU"/>
              </w:rPr>
              <w:t>1.</w:t>
            </w:r>
          </w:p>
        </w:tc>
        <w:tc>
          <w:tcPr>
            <w:tcW w:w="8067" w:type="dxa"/>
            <w:shd w:val="clear" w:color="auto" w:fill="auto"/>
          </w:tcPr>
          <w:p w:rsidR="00235FCD" w:rsidRPr="00235FCD" w:rsidRDefault="00235FCD" w:rsidP="00497086">
            <w:pPr>
              <w:jc w:val="both"/>
              <w:rPr>
                <w:szCs w:val="28"/>
                <w:lang w:val="ro-RO" w:eastAsia="ru-RU"/>
              </w:rPr>
            </w:pPr>
            <w:r w:rsidRPr="00235FCD">
              <w:rPr>
                <w:szCs w:val="28"/>
                <w:lang w:val="ro-RO" w:eastAsia="ru-RU"/>
              </w:rPr>
              <w:t>cu destina</w:t>
            </w:r>
            <w:r w:rsidR="00497086">
              <w:rPr>
                <w:szCs w:val="28"/>
                <w:lang w:val="ro-RO" w:eastAsia="ru-RU"/>
              </w:rPr>
              <w:t>ţ</w:t>
            </w:r>
            <w:r w:rsidRPr="00235FCD">
              <w:rPr>
                <w:szCs w:val="28"/>
                <w:lang w:val="ro-RO" w:eastAsia="ru-RU"/>
              </w:rPr>
              <w:t xml:space="preserve">ie locativă (apartamente </w:t>
            </w:r>
            <w:r w:rsidRPr="00235FCD">
              <w:rPr>
                <w:rFonts w:ascii="Cambria Math" w:hAnsi="Cambria Math" w:cs="Cambria Math"/>
                <w:szCs w:val="28"/>
                <w:lang w:val="ro-RO" w:eastAsia="ru-RU"/>
              </w:rPr>
              <w:t>ș</w:t>
            </w:r>
            <w:r w:rsidRPr="00235FCD">
              <w:rPr>
                <w:szCs w:val="28"/>
                <w:lang w:val="ro-RO" w:eastAsia="ru-RU"/>
              </w:rPr>
              <w:t>i case de locuit individuale terenuri aferente acestor bunuri);</w:t>
            </w:r>
          </w:p>
        </w:tc>
        <w:tc>
          <w:tcPr>
            <w:tcW w:w="1275" w:type="dxa"/>
            <w:shd w:val="clear" w:color="auto" w:fill="auto"/>
          </w:tcPr>
          <w:p w:rsidR="00235FCD" w:rsidRPr="00235FCD" w:rsidRDefault="00B322CE" w:rsidP="00E83240">
            <w:pPr>
              <w:jc w:val="both"/>
              <w:rPr>
                <w:szCs w:val="28"/>
                <w:lang w:val="ro-RO" w:eastAsia="ru-RU"/>
              </w:rPr>
            </w:pPr>
            <w:r>
              <w:rPr>
                <w:szCs w:val="28"/>
                <w:lang w:val="ro-RO" w:eastAsia="ru-RU"/>
              </w:rPr>
              <w:t>0</w:t>
            </w:r>
            <w:r w:rsidR="00140E2E">
              <w:rPr>
                <w:szCs w:val="28"/>
                <w:lang w:val="ro-RO" w:eastAsia="ru-RU"/>
              </w:rPr>
              <w:t>,</w:t>
            </w:r>
            <w:r w:rsidR="00E83240">
              <w:rPr>
                <w:szCs w:val="28"/>
                <w:lang w:val="ro-RO" w:eastAsia="ru-RU"/>
              </w:rPr>
              <w:t>4</w:t>
            </w:r>
            <w:r>
              <w:rPr>
                <w:szCs w:val="28"/>
                <w:lang w:val="ro-RO" w:eastAsia="ru-RU"/>
              </w:rPr>
              <w:t>%</w:t>
            </w:r>
            <w:r w:rsidR="0079061B">
              <w:rPr>
                <w:szCs w:val="28"/>
                <w:lang w:val="ro-RO" w:eastAsia="ru-RU"/>
              </w:rPr>
              <w:t xml:space="preserve"> din baza  impozabilă</w:t>
            </w:r>
            <w:r w:rsidR="009F337A">
              <w:rPr>
                <w:szCs w:val="28"/>
                <w:lang w:val="ro-RO" w:eastAsia="ru-RU"/>
              </w:rPr>
              <w:t xml:space="preserve"> a bunurilor imobiliare</w:t>
            </w:r>
          </w:p>
        </w:tc>
      </w:tr>
      <w:tr w:rsidR="00235FCD" w:rsidRPr="00051BDB" w:rsidTr="00704127">
        <w:trPr>
          <w:trHeight w:val="261"/>
        </w:trPr>
        <w:tc>
          <w:tcPr>
            <w:tcW w:w="844" w:type="dxa"/>
            <w:shd w:val="clear" w:color="auto" w:fill="auto"/>
          </w:tcPr>
          <w:p w:rsidR="00235FCD" w:rsidRPr="00C30250" w:rsidRDefault="00C30250" w:rsidP="00235FCD">
            <w:pPr>
              <w:jc w:val="both"/>
              <w:rPr>
                <w:szCs w:val="28"/>
                <w:lang w:val="en-US" w:eastAsia="ru-RU"/>
              </w:rPr>
            </w:pPr>
            <w:r>
              <w:rPr>
                <w:szCs w:val="28"/>
                <w:lang w:val="en-US" w:eastAsia="ru-RU"/>
              </w:rPr>
              <w:t>2.</w:t>
            </w:r>
          </w:p>
        </w:tc>
        <w:tc>
          <w:tcPr>
            <w:tcW w:w="8067" w:type="dxa"/>
            <w:shd w:val="clear" w:color="auto" w:fill="auto"/>
          </w:tcPr>
          <w:p w:rsidR="00235FCD" w:rsidRPr="00235FCD" w:rsidRDefault="00235FCD" w:rsidP="00497086">
            <w:pPr>
              <w:jc w:val="both"/>
              <w:rPr>
                <w:szCs w:val="28"/>
                <w:lang w:val="ro-RO" w:eastAsia="ru-RU"/>
              </w:rPr>
            </w:pPr>
            <w:r w:rsidRPr="00235FCD">
              <w:rPr>
                <w:szCs w:val="28"/>
                <w:lang w:val="ro-RO" w:eastAsia="ru-RU"/>
              </w:rPr>
              <w:t xml:space="preserve">garajele </w:t>
            </w:r>
            <w:r w:rsidR="00497086">
              <w:rPr>
                <w:szCs w:val="28"/>
                <w:lang w:val="ro-RO" w:eastAsia="ru-RU"/>
              </w:rPr>
              <w:t>ş</w:t>
            </w:r>
            <w:r w:rsidRPr="00235FCD">
              <w:rPr>
                <w:szCs w:val="28"/>
                <w:lang w:val="ro-RO" w:eastAsia="ru-RU"/>
              </w:rPr>
              <w:t>i terenurile pe care acestea sunt amplasate;</w:t>
            </w:r>
          </w:p>
        </w:tc>
        <w:tc>
          <w:tcPr>
            <w:tcW w:w="1275" w:type="dxa"/>
            <w:shd w:val="clear" w:color="auto" w:fill="auto"/>
          </w:tcPr>
          <w:p w:rsidR="00235FCD" w:rsidRPr="00235FCD" w:rsidRDefault="00B322CE" w:rsidP="00E83240">
            <w:pPr>
              <w:jc w:val="both"/>
              <w:rPr>
                <w:szCs w:val="28"/>
                <w:lang w:val="ro-RO" w:eastAsia="ru-RU"/>
              </w:rPr>
            </w:pPr>
            <w:r>
              <w:rPr>
                <w:szCs w:val="28"/>
                <w:lang w:val="ro-RO" w:eastAsia="ru-RU"/>
              </w:rPr>
              <w:t>0,</w:t>
            </w:r>
            <w:r w:rsidR="00E83240">
              <w:rPr>
                <w:szCs w:val="28"/>
                <w:lang w:val="ro-RO" w:eastAsia="ru-RU"/>
              </w:rPr>
              <w:t>4</w:t>
            </w:r>
            <w:r>
              <w:rPr>
                <w:szCs w:val="28"/>
                <w:lang w:val="ro-RO" w:eastAsia="ru-RU"/>
              </w:rPr>
              <w:t>%</w:t>
            </w:r>
            <w:r w:rsidR="0079061B">
              <w:rPr>
                <w:szCs w:val="28"/>
                <w:lang w:val="ro-RO" w:eastAsia="ru-RU"/>
              </w:rPr>
              <w:t xml:space="preserve"> din baza impozabilă</w:t>
            </w:r>
            <w:r w:rsidR="009F337A">
              <w:rPr>
                <w:szCs w:val="28"/>
                <w:lang w:val="ro-RO" w:eastAsia="ru-RU"/>
              </w:rPr>
              <w:t xml:space="preserve"> a bunurilor imobiliare</w:t>
            </w:r>
          </w:p>
        </w:tc>
      </w:tr>
      <w:tr w:rsidR="00235FCD" w:rsidRPr="00051BDB" w:rsidTr="00704127">
        <w:trPr>
          <w:trHeight w:val="462"/>
        </w:trPr>
        <w:tc>
          <w:tcPr>
            <w:tcW w:w="844" w:type="dxa"/>
            <w:shd w:val="clear" w:color="auto" w:fill="auto"/>
          </w:tcPr>
          <w:p w:rsidR="00235FCD" w:rsidRPr="00235FCD" w:rsidRDefault="00C30250" w:rsidP="00235FCD">
            <w:pPr>
              <w:jc w:val="both"/>
              <w:rPr>
                <w:szCs w:val="28"/>
                <w:lang w:val="ro-RO" w:eastAsia="ru-RU"/>
              </w:rPr>
            </w:pPr>
            <w:r>
              <w:rPr>
                <w:szCs w:val="28"/>
                <w:lang w:val="ro-RO" w:eastAsia="ru-RU"/>
              </w:rPr>
              <w:t>3.</w:t>
            </w:r>
          </w:p>
        </w:tc>
        <w:tc>
          <w:tcPr>
            <w:tcW w:w="8067" w:type="dxa"/>
            <w:shd w:val="clear" w:color="auto" w:fill="auto"/>
          </w:tcPr>
          <w:p w:rsidR="00235FCD" w:rsidRPr="00235FCD" w:rsidRDefault="00235FCD" w:rsidP="00497086">
            <w:pPr>
              <w:jc w:val="both"/>
              <w:rPr>
                <w:b/>
                <w:szCs w:val="28"/>
                <w:lang w:val="ro-RO" w:eastAsia="ru-RU"/>
              </w:rPr>
            </w:pPr>
            <w:r w:rsidRPr="00235FCD">
              <w:rPr>
                <w:szCs w:val="28"/>
                <w:lang w:val="ro-RO" w:eastAsia="ru-RU"/>
              </w:rPr>
              <w:t>loturile întovără</w:t>
            </w:r>
            <w:r w:rsidR="00497086">
              <w:rPr>
                <w:szCs w:val="28"/>
                <w:lang w:val="ro-RO" w:eastAsia="ru-RU"/>
              </w:rPr>
              <w:t>ş</w:t>
            </w:r>
            <w:r w:rsidRPr="00235FCD">
              <w:rPr>
                <w:szCs w:val="28"/>
                <w:lang w:val="ro-RO" w:eastAsia="ru-RU"/>
              </w:rPr>
              <w:t>irilor pomicole cu sau fără construc</w:t>
            </w:r>
            <w:r w:rsidRPr="00235FCD">
              <w:rPr>
                <w:rFonts w:ascii="Cambria Math" w:hAnsi="Cambria Math" w:cs="Cambria Math"/>
                <w:szCs w:val="28"/>
                <w:lang w:val="ro-RO" w:eastAsia="ru-RU"/>
              </w:rPr>
              <w:t>ț</w:t>
            </w:r>
            <w:r w:rsidRPr="00235FCD">
              <w:rPr>
                <w:szCs w:val="28"/>
                <w:lang w:val="ro-RO" w:eastAsia="ru-RU"/>
              </w:rPr>
              <w:t>ii amplasate pe ele.</w:t>
            </w:r>
          </w:p>
        </w:tc>
        <w:tc>
          <w:tcPr>
            <w:tcW w:w="1275" w:type="dxa"/>
            <w:shd w:val="clear" w:color="auto" w:fill="auto"/>
          </w:tcPr>
          <w:p w:rsidR="00235FCD" w:rsidRPr="00235FCD" w:rsidRDefault="00121291" w:rsidP="00E83240">
            <w:pPr>
              <w:jc w:val="both"/>
              <w:rPr>
                <w:szCs w:val="28"/>
                <w:lang w:val="ro-RO" w:eastAsia="ru-RU"/>
              </w:rPr>
            </w:pPr>
            <w:r>
              <w:rPr>
                <w:szCs w:val="28"/>
                <w:lang w:val="ro-RO" w:eastAsia="ru-RU"/>
              </w:rPr>
              <w:t>0,</w:t>
            </w:r>
            <w:r w:rsidR="00E83240">
              <w:rPr>
                <w:szCs w:val="28"/>
                <w:lang w:val="ro-RO" w:eastAsia="ru-RU"/>
              </w:rPr>
              <w:t>4</w:t>
            </w:r>
            <w:r>
              <w:rPr>
                <w:szCs w:val="28"/>
                <w:lang w:val="ro-RO" w:eastAsia="ru-RU"/>
              </w:rPr>
              <w:t>%</w:t>
            </w:r>
            <w:r w:rsidR="0079061B">
              <w:rPr>
                <w:szCs w:val="28"/>
                <w:lang w:val="ro-RO" w:eastAsia="ru-RU"/>
              </w:rPr>
              <w:t xml:space="preserve"> din baza impozabilă</w:t>
            </w:r>
            <w:r w:rsidR="009F337A">
              <w:rPr>
                <w:szCs w:val="28"/>
                <w:lang w:val="ro-RO" w:eastAsia="ru-RU"/>
              </w:rPr>
              <w:t xml:space="preserve"> a </w:t>
            </w:r>
            <w:r w:rsidR="009F337A">
              <w:rPr>
                <w:szCs w:val="28"/>
                <w:lang w:val="ro-RO" w:eastAsia="ru-RU"/>
              </w:rPr>
              <w:lastRenderedPageBreak/>
              <w:t>bunurilor imobiliare</w:t>
            </w:r>
          </w:p>
        </w:tc>
      </w:tr>
      <w:tr w:rsidR="00235FCD" w:rsidRPr="00051BDB" w:rsidTr="00704127">
        <w:trPr>
          <w:trHeight w:val="240"/>
        </w:trPr>
        <w:tc>
          <w:tcPr>
            <w:tcW w:w="844" w:type="dxa"/>
            <w:shd w:val="clear" w:color="auto" w:fill="auto"/>
          </w:tcPr>
          <w:p w:rsidR="00235FCD" w:rsidRPr="00235FCD" w:rsidRDefault="00C30250" w:rsidP="00235FCD">
            <w:pPr>
              <w:jc w:val="both"/>
              <w:rPr>
                <w:szCs w:val="28"/>
                <w:lang w:val="ro-RO" w:eastAsia="ru-RU"/>
              </w:rPr>
            </w:pPr>
            <w:r>
              <w:rPr>
                <w:szCs w:val="28"/>
                <w:lang w:val="ro-RO" w:eastAsia="ru-RU"/>
              </w:rPr>
              <w:lastRenderedPageBreak/>
              <w:t>4.</w:t>
            </w:r>
          </w:p>
        </w:tc>
        <w:tc>
          <w:tcPr>
            <w:tcW w:w="8067" w:type="dxa"/>
            <w:shd w:val="clear" w:color="auto" w:fill="auto"/>
          </w:tcPr>
          <w:p w:rsidR="00235FCD" w:rsidRPr="00235FCD" w:rsidRDefault="005329C6" w:rsidP="00497086">
            <w:pPr>
              <w:jc w:val="both"/>
              <w:rPr>
                <w:szCs w:val="28"/>
                <w:lang w:val="ro-RO" w:eastAsia="ru-RU"/>
              </w:rPr>
            </w:pPr>
            <w:r>
              <w:rPr>
                <w:szCs w:val="28"/>
                <w:lang w:val="ro-RO" w:eastAsia="ru-RU"/>
              </w:rPr>
              <w:t>T</w:t>
            </w:r>
            <w:r w:rsidR="00235FCD" w:rsidRPr="00235FCD">
              <w:rPr>
                <w:szCs w:val="28"/>
                <w:lang w:val="ro-RO" w:eastAsia="ru-RU"/>
              </w:rPr>
              <w:t>erenurile agricole cu construc</w:t>
            </w:r>
            <w:r w:rsidR="00497086">
              <w:rPr>
                <w:szCs w:val="28"/>
                <w:lang w:val="ro-RO" w:eastAsia="ru-RU"/>
              </w:rPr>
              <w:t>ţ</w:t>
            </w:r>
            <w:r w:rsidR="00235FCD" w:rsidRPr="00235FCD">
              <w:rPr>
                <w:szCs w:val="28"/>
                <w:lang w:val="ro-RO" w:eastAsia="ru-RU"/>
              </w:rPr>
              <w:t>ii amplasate pe ele</w:t>
            </w:r>
          </w:p>
        </w:tc>
        <w:tc>
          <w:tcPr>
            <w:tcW w:w="1275" w:type="dxa"/>
            <w:shd w:val="clear" w:color="auto" w:fill="auto"/>
          </w:tcPr>
          <w:p w:rsidR="00235FCD" w:rsidRPr="00235FCD" w:rsidRDefault="00B322CE" w:rsidP="00E83240">
            <w:pPr>
              <w:jc w:val="both"/>
              <w:rPr>
                <w:szCs w:val="28"/>
                <w:lang w:val="ro-RO" w:eastAsia="ru-RU"/>
              </w:rPr>
            </w:pPr>
            <w:r>
              <w:rPr>
                <w:szCs w:val="28"/>
                <w:lang w:val="ro-RO" w:eastAsia="ru-RU"/>
              </w:rPr>
              <w:t>0,</w:t>
            </w:r>
            <w:r w:rsidR="00E83240">
              <w:rPr>
                <w:szCs w:val="28"/>
                <w:lang w:val="ro-RO" w:eastAsia="ru-RU"/>
              </w:rPr>
              <w:t>6</w:t>
            </w:r>
            <w:r>
              <w:rPr>
                <w:szCs w:val="28"/>
                <w:lang w:val="ro-RO" w:eastAsia="ru-RU"/>
              </w:rPr>
              <w:t>%</w:t>
            </w:r>
            <w:r w:rsidR="00ED40F6">
              <w:rPr>
                <w:szCs w:val="28"/>
                <w:lang w:val="ro-RO" w:eastAsia="ru-RU"/>
              </w:rPr>
              <w:t xml:space="preserve"> din baza impozabilă</w:t>
            </w:r>
            <w:r w:rsidR="009F337A">
              <w:rPr>
                <w:szCs w:val="28"/>
                <w:lang w:val="ro-RO" w:eastAsia="ru-RU"/>
              </w:rPr>
              <w:t xml:space="preserve"> a bunurilor imobiliare</w:t>
            </w:r>
          </w:p>
        </w:tc>
      </w:tr>
      <w:tr w:rsidR="00235FCD" w:rsidRPr="00051BDB" w:rsidTr="00704127">
        <w:trPr>
          <w:trHeight w:val="558"/>
        </w:trPr>
        <w:tc>
          <w:tcPr>
            <w:tcW w:w="844" w:type="dxa"/>
            <w:shd w:val="clear" w:color="auto" w:fill="auto"/>
          </w:tcPr>
          <w:p w:rsidR="00235FCD" w:rsidRPr="00235FCD" w:rsidRDefault="00C30250" w:rsidP="00235FCD">
            <w:pPr>
              <w:jc w:val="both"/>
              <w:rPr>
                <w:szCs w:val="28"/>
                <w:lang w:val="ro-RO" w:eastAsia="ru-RU"/>
              </w:rPr>
            </w:pPr>
            <w:r>
              <w:rPr>
                <w:szCs w:val="28"/>
                <w:lang w:val="ro-RO" w:eastAsia="ru-RU"/>
              </w:rPr>
              <w:t>5</w:t>
            </w:r>
            <w:r w:rsidR="00235FCD" w:rsidRPr="00235FCD">
              <w:rPr>
                <w:szCs w:val="28"/>
                <w:lang w:val="ro-RO" w:eastAsia="ru-RU"/>
              </w:rPr>
              <w:t>.</w:t>
            </w:r>
          </w:p>
        </w:tc>
        <w:tc>
          <w:tcPr>
            <w:tcW w:w="8067" w:type="dxa"/>
            <w:shd w:val="clear" w:color="auto" w:fill="auto"/>
          </w:tcPr>
          <w:p w:rsidR="00235FCD" w:rsidRPr="00235FCD" w:rsidRDefault="005329C6" w:rsidP="00497086">
            <w:pPr>
              <w:jc w:val="both"/>
              <w:rPr>
                <w:szCs w:val="28"/>
                <w:lang w:val="ro-RO" w:eastAsia="ru-RU"/>
              </w:rPr>
            </w:pPr>
            <w:r>
              <w:rPr>
                <w:szCs w:val="28"/>
                <w:lang w:val="ro-RO" w:eastAsia="ru-RU"/>
              </w:rPr>
              <w:t>B</w:t>
            </w:r>
            <w:r w:rsidR="00235FCD" w:rsidRPr="00235FCD">
              <w:rPr>
                <w:szCs w:val="28"/>
                <w:lang w:val="ro-RO" w:eastAsia="ru-RU"/>
              </w:rPr>
              <w:t>unurile imobiliare cu altă destina</w:t>
            </w:r>
            <w:r w:rsidR="00497086">
              <w:rPr>
                <w:szCs w:val="28"/>
                <w:lang w:val="ro-RO" w:eastAsia="ru-RU"/>
              </w:rPr>
              <w:t>ţ</w:t>
            </w:r>
            <w:r w:rsidR="00235FCD" w:rsidRPr="00235FCD">
              <w:rPr>
                <w:szCs w:val="28"/>
                <w:lang w:val="ro-RO" w:eastAsia="ru-RU"/>
              </w:rPr>
              <w:t xml:space="preserve">ie decît cea locativă sau agricolă, inclusiv </w:t>
            </w:r>
            <w:r w:rsidR="00235FCD" w:rsidRPr="00235FCD">
              <w:rPr>
                <w:b/>
                <w:i/>
                <w:szCs w:val="28"/>
                <w:lang w:val="ro-RO" w:eastAsia="ru-RU"/>
              </w:rPr>
              <w:t>exceptînd</w:t>
            </w:r>
            <w:r w:rsidR="00235FCD" w:rsidRPr="00235FCD">
              <w:rPr>
                <w:szCs w:val="28"/>
                <w:lang w:val="ro-RO" w:eastAsia="ru-RU"/>
              </w:rPr>
              <w:t xml:space="preserve"> garajele </w:t>
            </w:r>
            <w:r w:rsidR="00235FCD" w:rsidRPr="00235FCD">
              <w:rPr>
                <w:rFonts w:ascii="Cambria Math" w:hAnsi="Cambria Math" w:cs="Cambria Math"/>
                <w:szCs w:val="28"/>
                <w:lang w:val="ro-RO" w:eastAsia="ru-RU"/>
              </w:rPr>
              <w:t>ș</w:t>
            </w:r>
            <w:r w:rsidR="00235FCD" w:rsidRPr="00235FCD">
              <w:rPr>
                <w:szCs w:val="28"/>
                <w:lang w:val="ro-RO" w:eastAsia="ru-RU"/>
              </w:rPr>
              <w:t xml:space="preserve">i terenurile pe care acestea sunt amplasate </w:t>
            </w:r>
            <w:r w:rsidR="00235FCD" w:rsidRPr="00235FCD">
              <w:rPr>
                <w:rFonts w:ascii="Cambria Math" w:hAnsi="Cambria Math" w:cs="Cambria Math"/>
                <w:szCs w:val="28"/>
                <w:lang w:val="ro-RO" w:eastAsia="ru-RU"/>
              </w:rPr>
              <w:t>ș</w:t>
            </w:r>
            <w:r w:rsidR="00235FCD" w:rsidRPr="00235FCD">
              <w:rPr>
                <w:szCs w:val="28"/>
                <w:lang w:val="ro-RO" w:eastAsia="ru-RU"/>
              </w:rPr>
              <w:t>i loturile întovără</w:t>
            </w:r>
            <w:r w:rsidR="00ED40F6">
              <w:rPr>
                <w:rFonts w:ascii="Cambria Math" w:hAnsi="Cambria Math" w:cs="Cambria Math"/>
                <w:szCs w:val="28"/>
                <w:lang w:val="ro-RO" w:eastAsia="ru-RU"/>
              </w:rPr>
              <w:t>ș</w:t>
            </w:r>
            <w:r w:rsidR="00235FCD" w:rsidRPr="00235FCD">
              <w:rPr>
                <w:szCs w:val="28"/>
                <w:lang w:val="ro-RO" w:eastAsia="ru-RU"/>
              </w:rPr>
              <w:t>irilor pomicole cu sau fără construc</w:t>
            </w:r>
            <w:r w:rsidR="00235FCD" w:rsidRPr="00235FCD">
              <w:rPr>
                <w:rFonts w:ascii="Cambria Math" w:hAnsi="Cambria Math" w:cs="Cambria Math"/>
                <w:szCs w:val="28"/>
                <w:lang w:val="ro-RO" w:eastAsia="ru-RU"/>
              </w:rPr>
              <w:t>ț</w:t>
            </w:r>
            <w:r w:rsidR="00235FCD" w:rsidRPr="00235FCD">
              <w:rPr>
                <w:szCs w:val="28"/>
                <w:lang w:val="ro-RO" w:eastAsia="ru-RU"/>
              </w:rPr>
              <w:t xml:space="preserve">ii amplasate pe ele. </w:t>
            </w:r>
          </w:p>
        </w:tc>
        <w:tc>
          <w:tcPr>
            <w:tcW w:w="1275" w:type="dxa"/>
            <w:shd w:val="clear" w:color="auto" w:fill="auto"/>
          </w:tcPr>
          <w:p w:rsidR="00235FCD" w:rsidRPr="007420EB" w:rsidRDefault="00235FCD" w:rsidP="007D3C1D">
            <w:pPr>
              <w:jc w:val="both"/>
              <w:rPr>
                <w:szCs w:val="28"/>
                <w:lang w:val="ro-RO" w:eastAsia="ru-RU"/>
              </w:rPr>
            </w:pPr>
            <w:r w:rsidRPr="006B41EB">
              <w:rPr>
                <w:b/>
                <w:szCs w:val="28"/>
                <w:lang w:val="ro-RO" w:eastAsia="ru-RU"/>
              </w:rPr>
              <w:t>0,</w:t>
            </w:r>
            <w:r w:rsidR="007D3C1D" w:rsidRPr="006B41EB">
              <w:rPr>
                <w:b/>
                <w:szCs w:val="28"/>
                <w:lang w:val="ro-RO" w:eastAsia="ru-RU"/>
              </w:rPr>
              <w:t>3</w:t>
            </w:r>
            <w:r w:rsidRPr="006B41EB">
              <w:rPr>
                <w:b/>
                <w:szCs w:val="28"/>
                <w:lang w:val="ro-RO" w:eastAsia="ru-RU"/>
              </w:rPr>
              <w:t>%</w:t>
            </w:r>
            <w:r w:rsidR="00ED40F6">
              <w:rPr>
                <w:szCs w:val="28"/>
                <w:lang w:val="ro-RO" w:eastAsia="ru-RU"/>
              </w:rPr>
              <w:t xml:space="preserve"> (cota fixă</w:t>
            </w:r>
            <w:r w:rsidR="009F337A">
              <w:rPr>
                <w:szCs w:val="28"/>
                <w:lang w:val="ro-RO" w:eastAsia="ru-RU"/>
              </w:rPr>
              <w:t>)</w:t>
            </w:r>
            <w:r w:rsidR="00ED40F6">
              <w:rPr>
                <w:szCs w:val="28"/>
                <w:lang w:val="ro-RO" w:eastAsia="ru-RU"/>
              </w:rPr>
              <w:t xml:space="preserve"> din baza impozabilă</w:t>
            </w:r>
            <w:r w:rsidR="009F337A">
              <w:rPr>
                <w:szCs w:val="28"/>
                <w:lang w:val="ro-RO" w:eastAsia="ru-RU"/>
              </w:rPr>
              <w:t xml:space="preserve"> a bunurilor imobiliare</w:t>
            </w:r>
          </w:p>
        </w:tc>
      </w:tr>
      <w:tr w:rsidR="001E2C42" w:rsidRPr="00051BDB" w:rsidTr="00704127">
        <w:trPr>
          <w:trHeight w:val="297"/>
        </w:trPr>
        <w:tc>
          <w:tcPr>
            <w:tcW w:w="844" w:type="dxa"/>
            <w:shd w:val="clear" w:color="auto" w:fill="auto"/>
          </w:tcPr>
          <w:p w:rsidR="001E2C42" w:rsidRPr="001E2C42" w:rsidRDefault="001E2C42" w:rsidP="00235FCD">
            <w:pPr>
              <w:spacing w:line="276" w:lineRule="auto"/>
              <w:jc w:val="center"/>
              <w:rPr>
                <w:b/>
                <w:szCs w:val="28"/>
                <w:lang w:val="ro-RO" w:eastAsia="ru-RU"/>
              </w:rPr>
            </w:pPr>
            <w:r>
              <w:rPr>
                <w:b/>
                <w:szCs w:val="28"/>
                <w:lang w:val="ro-RO" w:eastAsia="ru-RU"/>
              </w:rPr>
              <w:t>II</w:t>
            </w:r>
          </w:p>
        </w:tc>
        <w:tc>
          <w:tcPr>
            <w:tcW w:w="9342" w:type="dxa"/>
            <w:gridSpan w:val="2"/>
            <w:shd w:val="clear" w:color="auto" w:fill="auto"/>
          </w:tcPr>
          <w:p w:rsidR="00D04A38" w:rsidRPr="00C014C8" w:rsidRDefault="00C014C8" w:rsidP="00D04A38">
            <w:pPr>
              <w:spacing w:line="276" w:lineRule="auto"/>
              <w:jc w:val="center"/>
              <w:rPr>
                <w:b/>
                <w:szCs w:val="28"/>
                <w:lang w:val="ro-RO" w:eastAsia="ru-RU"/>
              </w:rPr>
            </w:pPr>
            <w:r w:rsidRPr="00C014C8">
              <w:rPr>
                <w:b/>
                <w:szCs w:val="28"/>
                <w:lang w:val="ro-RO" w:eastAsia="ru-RU"/>
              </w:rPr>
              <w:t>C</w:t>
            </w:r>
            <w:r w:rsidR="001E2C42" w:rsidRPr="00C014C8">
              <w:rPr>
                <w:b/>
                <w:szCs w:val="28"/>
                <w:lang w:val="ro-RO" w:eastAsia="ru-RU"/>
              </w:rPr>
              <w:t>otel</w:t>
            </w:r>
            <w:r w:rsidRPr="00C014C8">
              <w:rPr>
                <w:b/>
                <w:szCs w:val="28"/>
                <w:lang w:val="ro-RO" w:eastAsia="ru-RU"/>
              </w:rPr>
              <w:t>e</w:t>
            </w:r>
            <w:r w:rsidR="00125D12">
              <w:rPr>
                <w:b/>
                <w:szCs w:val="28"/>
                <w:lang w:val="ro-RO" w:eastAsia="ru-RU"/>
              </w:rPr>
              <w:t xml:space="preserve"> </w:t>
            </w:r>
            <w:r w:rsidR="00D04A38" w:rsidRPr="00C014C8">
              <w:rPr>
                <w:b/>
                <w:szCs w:val="28"/>
                <w:lang w:val="ro-RO" w:eastAsia="ru-RU"/>
              </w:rPr>
              <w:t xml:space="preserve">concrete la </w:t>
            </w:r>
            <w:r w:rsidR="001E2C42" w:rsidRPr="00C014C8">
              <w:rPr>
                <w:b/>
                <w:szCs w:val="28"/>
                <w:lang w:val="ro-RO" w:eastAsia="ru-RU"/>
              </w:rPr>
              <w:t xml:space="preserve">impozitul funciar </w:t>
            </w:r>
          </w:p>
          <w:p w:rsidR="0047206F" w:rsidRPr="00C014C8" w:rsidRDefault="0047206F" w:rsidP="0047206F">
            <w:pPr>
              <w:jc w:val="center"/>
              <w:rPr>
                <w:szCs w:val="28"/>
                <w:lang w:val="ro-RO" w:eastAsia="ru-RU"/>
              </w:rPr>
            </w:pPr>
            <w:r w:rsidRPr="00C014C8">
              <w:rPr>
                <w:szCs w:val="28"/>
                <w:lang w:val="ro-RO" w:eastAsia="ru-RU"/>
              </w:rPr>
              <w:t>pentru terenurile neevaluate de către organele cadastrale în scopul impozitării</w:t>
            </w:r>
          </w:p>
          <w:p w:rsidR="001E2C42" w:rsidRPr="00235FCD" w:rsidRDefault="0047206F" w:rsidP="0047206F">
            <w:pPr>
              <w:spacing w:line="276" w:lineRule="auto"/>
              <w:jc w:val="center"/>
              <w:rPr>
                <w:b/>
                <w:i/>
                <w:szCs w:val="28"/>
                <w:lang w:val="ro-RO" w:eastAsia="ru-RU"/>
              </w:rPr>
            </w:pPr>
            <w:r>
              <w:rPr>
                <w:i/>
                <w:szCs w:val="28"/>
                <w:lang w:val="ro-RO" w:eastAsia="ru-RU"/>
              </w:rPr>
              <w:t>(</w:t>
            </w:r>
            <w:r w:rsidR="001E2C42" w:rsidRPr="00D04A38">
              <w:rPr>
                <w:i/>
                <w:szCs w:val="28"/>
                <w:lang w:val="ro-RO" w:eastAsia="ru-RU"/>
              </w:rPr>
              <w:t xml:space="preserve">conform </w:t>
            </w:r>
            <w:r w:rsidR="005E39CB" w:rsidRPr="00D04A38">
              <w:rPr>
                <w:i/>
                <w:szCs w:val="28"/>
                <w:lang w:val="ro-RO" w:eastAsia="ru-RU"/>
              </w:rPr>
              <w:t xml:space="preserve"> Anexei</w:t>
            </w:r>
            <w:r>
              <w:rPr>
                <w:i/>
                <w:szCs w:val="28"/>
                <w:lang w:val="ro-RO" w:eastAsia="ru-RU"/>
              </w:rPr>
              <w:t xml:space="preserve"> nr. </w:t>
            </w:r>
            <w:r w:rsidR="005E39CB" w:rsidRPr="00D04A38">
              <w:rPr>
                <w:i/>
                <w:szCs w:val="28"/>
                <w:lang w:val="ro-RO" w:eastAsia="ru-RU"/>
              </w:rPr>
              <w:t>1la Legea</w:t>
            </w:r>
            <w:r w:rsidR="001E2C42" w:rsidRPr="00D04A38">
              <w:rPr>
                <w:i/>
                <w:szCs w:val="28"/>
                <w:lang w:val="ro-RO" w:eastAsia="ru-RU"/>
              </w:rPr>
              <w:t xml:space="preserve"> pentru punerea în aplicare a titlului VI din Codul </w:t>
            </w:r>
            <w:r>
              <w:rPr>
                <w:i/>
                <w:szCs w:val="28"/>
                <w:lang w:val="ro-RO" w:eastAsia="ru-RU"/>
              </w:rPr>
              <w:t>fiscal nr.1056 din 16.06.2000)</w:t>
            </w:r>
          </w:p>
        </w:tc>
      </w:tr>
      <w:tr w:rsidR="00D04A38" w:rsidRPr="00121291" w:rsidTr="00704127">
        <w:trPr>
          <w:trHeight w:val="1106"/>
        </w:trPr>
        <w:tc>
          <w:tcPr>
            <w:tcW w:w="844" w:type="dxa"/>
            <w:vMerge w:val="restart"/>
            <w:shd w:val="clear" w:color="auto" w:fill="auto"/>
          </w:tcPr>
          <w:p w:rsidR="00D04A38" w:rsidRPr="00235FCD" w:rsidRDefault="00D04A38" w:rsidP="00235FCD">
            <w:pPr>
              <w:jc w:val="both"/>
              <w:rPr>
                <w:szCs w:val="28"/>
                <w:lang w:val="ro-RO" w:eastAsia="ru-RU"/>
              </w:rPr>
            </w:pPr>
            <w:r>
              <w:rPr>
                <w:szCs w:val="28"/>
                <w:lang w:val="ro-RO" w:eastAsia="ru-RU"/>
              </w:rPr>
              <w:t>6</w:t>
            </w:r>
            <w:r w:rsidRPr="00235FCD">
              <w:rPr>
                <w:szCs w:val="28"/>
                <w:lang w:val="ro-RO" w:eastAsia="ru-RU"/>
              </w:rPr>
              <w:t>.</w:t>
            </w:r>
          </w:p>
          <w:p w:rsidR="00D04A38" w:rsidRPr="00235FCD" w:rsidRDefault="00D04A38" w:rsidP="0075675B">
            <w:pPr>
              <w:jc w:val="both"/>
              <w:rPr>
                <w:szCs w:val="28"/>
                <w:lang w:val="ro-RO" w:eastAsia="ru-RU"/>
              </w:rPr>
            </w:pPr>
          </w:p>
        </w:tc>
        <w:tc>
          <w:tcPr>
            <w:tcW w:w="8067" w:type="dxa"/>
            <w:vMerge w:val="restart"/>
            <w:shd w:val="clear" w:color="auto" w:fill="auto"/>
          </w:tcPr>
          <w:p w:rsidR="00D04A38" w:rsidRPr="00D04A38" w:rsidRDefault="00D04A38" w:rsidP="00235FCD">
            <w:pPr>
              <w:spacing w:line="276" w:lineRule="auto"/>
              <w:jc w:val="both"/>
              <w:rPr>
                <w:b/>
                <w:szCs w:val="28"/>
                <w:lang w:val="ro-RO" w:eastAsia="ru-RU"/>
              </w:rPr>
            </w:pPr>
            <w:r w:rsidRPr="00D04A38">
              <w:rPr>
                <w:b/>
                <w:szCs w:val="28"/>
                <w:lang w:val="ro-RO" w:eastAsia="ru-RU"/>
              </w:rPr>
              <w:t>Terenurile cu destina</w:t>
            </w:r>
            <w:r w:rsidR="00497086">
              <w:rPr>
                <w:b/>
                <w:szCs w:val="28"/>
                <w:lang w:val="ro-RO" w:eastAsia="ru-RU"/>
              </w:rPr>
              <w:t>ţ</w:t>
            </w:r>
            <w:r w:rsidRPr="00D04A38">
              <w:rPr>
                <w:b/>
                <w:szCs w:val="28"/>
                <w:lang w:val="ro-RO" w:eastAsia="ru-RU"/>
              </w:rPr>
              <w:t>ie agricolă:</w:t>
            </w:r>
          </w:p>
          <w:p w:rsidR="00D04A38" w:rsidRPr="00235FCD" w:rsidRDefault="00D04A38" w:rsidP="00235FCD">
            <w:pPr>
              <w:spacing w:line="276" w:lineRule="auto"/>
              <w:jc w:val="both"/>
              <w:rPr>
                <w:szCs w:val="28"/>
                <w:lang w:val="ro-RO" w:eastAsia="ru-RU"/>
              </w:rPr>
            </w:pPr>
            <w:r>
              <w:rPr>
                <w:szCs w:val="28"/>
                <w:lang w:val="ro-RO" w:eastAsia="ru-RU"/>
              </w:rPr>
              <w:t xml:space="preserve">1) </w:t>
            </w:r>
            <w:r w:rsidRPr="00235FCD">
              <w:rPr>
                <w:szCs w:val="28"/>
                <w:lang w:val="ro-RO" w:eastAsia="ru-RU"/>
              </w:rPr>
              <w:t>toate terenurile, altele decît cele destinate fîne</w:t>
            </w:r>
            <w:r w:rsidR="00497086">
              <w:rPr>
                <w:szCs w:val="28"/>
                <w:lang w:val="ro-RO" w:eastAsia="ru-RU"/>
              </w:rPr>
              <w:t>ţ</w:t>
            </w:r>
            <w:r w:rsidRPr="00235FCD">
              <w:rPr>
                <w:szCs w:val="28"/>
                <w:lang w:val="ro-RO" w:eastAsia="ru-RU"/>
              </w:rPr>
              <w:t xml:space="preserve">elor </w:t>
            </w:r>
            <w:r w:rsidR="00497086">
              <w:rPr>
                <w:szCs w:val="28"/>
                <w:lang w:val="ro-RO" w:eastAsia="ru-RU"/>
              </w:rPr>
              <w:t>ş</w:t>
            </w:r>
            <w:r w:rsidRPr="00235FCD">
              <w:rPr>
                <w:szCs w:val="28"/>
                <w:lang w:val="ro-RO" w:eastAsia="ru-RU"/>
              </w:rPr>
              <w:t>i pă</w:t>
            </w:r>
            <w:r w:rsidR="00497086">
              <w:rPr>
                <w:szCs w:val="28"/>
                <w:lang w:val="ro-RO" w:eastAsia="ru-RU"/>
              </w:rPr>
              <w:t>ş</w:t>
            </w:r>
            <w:r w:rsidRPr="00235FCD">
              <w:rPr>
                <w:szCs w:val="28"/>
                <w:lang w:val="ro-RO" w:eastAsia="ru-RU"/>
              </w:rPr>
              <w:t>unilor:</w:t>
            </w:r>
          </w:p>
          <w:p w:rsidR="00D04A38" w:rsidRPr="00235FCD" w:rsidRDefault="00D04A38" w:rsidP="00235FCD">
            <w:pPr>
              <w:spacing w:line="276" w:lineRule="auto"/>
              <w:jc w:val="both"/>
              <w:rPr>
                <w:szCs w:val="28"/>
                <w:lang w:val="ro-RO" w:eastAsia="ru-RU"/>
              </w:rPr>
            </w:pPr>
            <w:r w:rsidRPr="003A6DD0">
              <w:rPr>
                <w:szCs w:val="28"/>
                <w:lang w:val="ro-RO" w:eastAsia="ru-RU"/>
              </w:rPr>
              <w:t>a)</w:t>
            </w:r>
            <w:r w:rsidRPr="00235FCD">
              <w:rPr>
                <w:szCs w:val="28"/>
                <w:lang w:val="ro-RO" w:eastAsia="ru-RU"/>
              </w:rPr>
              <w:t>care auindici cadastrali</w:t>
            </w:r>
          </w:p>
          <w:p w:rsidR="00D04A38" w:rsidRPr="00235FCD" w:rsidRDefault="00D04A38" w:rsidP="00235FCD">
            <w:pPr>
              <w:spacing w:line="276" w:lineRule="auto"/>
              <w:jc w:val="both"/>
              <w:rPr>
                <w:color w:val="FF0000"/>
                <w:szCs w:val="28"/>
                <w:lang w:val="ro-RO" w:eastAsia="ru-RU"/>
              </w:rPr>
            </w:pPr>
            <w:r w:rsidRPr="00235FCD">
              <w:rPr>
                <w:szCs w:val="28"/>
                <w:lang w:val="ro-RO" w:eastAsia="ru-RU"/>
              </w:rPr>
              <w:t>b) care nu au indici cadastrali</w:t>
            </w:r>
          </w:p>
        </w:tc>
        <w:tc>
          <w:tcPr>
            <w:tcW w:w="1275" w:type="dxa"/>
            <w:shd w:val="clear" w:color="auto" w:fill="auto"/>
          </w:tcPr>
          <w:p w:rsidR="00121291" w:rsidRDefault="00121291" w:rsidP="00235FCD">
            <w:pPr>
              <w:jc w:val="both"/>
              <w:rPr>
                <w:szCs w:val="28"/>
                <w:lang w:val="ro-RO" w:eastAsia="ru-RU"/>
              </w:rPr>
            </w:pPr>
          </w:p>
          <w:p w:rsidR="00121291" w:rsidRDefault="00121291" w:rsidP="00121291">
            <w:pPr>
              <w:rPr>
                <w:szCs w:val="28"/>
                <w:lang w:val="ro-RO" w:eastAsia="ru-RU"/>
              </w:rPr>
            </w:pPr>
          </w:p>
          <w:p w:rsidR="00D04A38" w:rsidRPr="00121291" w:rsidRDefault="00E83240" w:rsidP="00121291">
            <w:pPr>
              <w:rPr>
                <w:szCs w:val="28"/>
                <w:lang w:val="ro-RO" w:eastAsia="ru-RU"/>
              </w:rPr>
            </w:pPr>
            <w:r>
              <w:rPr>
                <w:szCs w:val="28"/>
                <w:lang w:val="ro-RO" w:eastAsia="ru-RU"/>
              </w:rPr>
              <w:t xml:space="preserve">3lei </w:t>
            </w:r>
            <w:r w:rsidR="00121291">
              <w:rPr>
                <w:szCs w:val="28"/>
                <w:lang w:val="ro-RO" w:eastAsia="ru-RU"/>
              </w:rPr>
              <w:t>gra/ha</w:t>
            </w:r>
          </w:p>
        </w:tc>
      </w:tr>
      <w:tr w:rsidR="00D04A38" w:rsidRPr="00121291" w:rsidTr="00D04A38">
        <w:trPr>
          <w:trHeight w:val="272"/>
        </w:trPr>
        <w:tc>
          <w:tcPr>
            <w:tcW w:w="844" w:type="dxa"/>
            <w:vMerge/>
            <w:shd w:val="clear" w:color="auto" w:fill="auto"/>
          </w:tcPr>
          <w:p w:rsidR="00D04A38" w:rsidRPr="00235FCD" w:rsidRDefault="00D04A38" w:rsidP="0075675B">
            <w:pPr>
              <w:jc w:val="both"/>
              <w:rPr>
                <w:szCs w:val="28"/>
                <w:lang w:val="ro-RO" w:eastAsia="ru-RU"/>
              </w:rPr>
            </w:pPr>
          </w:p>
        </w:tc>
        <w:tc>
          <w:tcPr>
            <w:tcW w:w="8067" w:type="dxa"/>
            <w:vMerge/>
            <w:shd w:val="clear" w:color="auto" w:fill="auto"/>
          </w:tcPr>
          <w:p w:rsidR="00D04A38" w:rsidRPr="00235FCD" w:rsidRDefault="00D04A38" w:rsidP="00235FCD">
            <w:pPr>
              <w:spacing w:line="276" w:lineRule="auto"/>
              <w:jc w:val="both"/>
              <w:rPr>
                <w:szCs w:val="28"/>
                <w:lang w:val="ro-RO" w:eastAsia="ru-RU"/>
              </w:rPr>
            </w:pPr>
          </w:p>
        </w:tc>
        <w:tc>
          <w:tcPr>
            <w:tcW w:w="1275" w:type="dxa"/>
            <w:shd w:val="clear" w:color="auto" w:fill="auto"/>
          </w:tcPr>
          <w:p w:rsidR="00D04A38" w:rsidRPr="00235FCD" w:rsidRDefault="00121291" w:rsidP="00235FCD">
            <w:pPr>
              <w:jc w:val="both"/>
              <w:rPr>
                <w:szCs w:val="28"/>
                <w:lang w:val="ro-RO" w:eastAsia="ru-RU"/>
              </w:rPr>
            </w:pPr>
            <w:r>
              <w:rPr>
                <w:szCs w:val="28"/>
                <w:lang w:val="ro-RO" w:eastAsia="ru-RU"/>
              </w:rPr>
              <w:t>110</w:t>
            </w:r>
            <w:r w:rsidR="007D3C1D">
              <w:rPr>
                <w:szCs w:val="28"/>
                <w:lang w:val="ro-RO" w:eastAsia="ru-RU"/>
              </w:rPr>
              <w:t xml:space="preserve"> lei/ha</w:t>
            </w:r>
          </w:p>
        </w:tc>
      </w:tr>
      <w:tr w:rsidR="00D04A38" w:rsidRPr="00E763B6" w:rsidTr="00D04A38">
        <w:trPr>
          <w:trHeight w:val="770"/>
        </w:trPr>
        <w:tc>
          <w:tcPr>
            <w:tcW w:w="844" w:type="dxa"/>
            <w:vMerge/>
            <w:shd w:val="clear" w:color="auto" w:fill="auto"/>
          </w:tcPr>
          <w:p w:rsidR="00D04A38" w:rsidRPr="00235FCD" w:rsidRDefault="00D04A38" w:rsidP="0075675B">
            <w:pPr>
              <w:jc w:val="both"/>
              <w:rPr>
                <w:szCs w:val="28"/>
                <w:lang w:val="ro-RO" w:eastAsia="ru-RU"/>
              </w:rPr>
            </w:pPr>
          </w:p>
        </w:tc>
        <w:tc>
          <w:tcPr>
            <w:tcW w:w="8067" w:type="dxa"/>
            <w:vMerge w:val="restart"/>
            <w:shd w:val="clear" w:color="auto" w:fill="auto"/>
          </w:tcPr>
          <w:p w:rsidR="00D04A38" w:rsidRPr="00235FCD" w:rsidRDefault="00D04A38" w:rsidP="00235FCD">
            <w:pPr>
              <w:spacing w:line="276" w:lineRule="auto"/>
              <w:jc w:val="both"/>
              <w:rPr>
                <w:szCs w:val="28"/>
                <w:lang w:val="ro-RO" w:eastAsia="ru-RU"/>
              </w:rPr>
            </w:pPr>
            <w:r>
              <w:rPr>
                <w:szCs w:val="28"/>
                <w:lang w:val="ro-RO" w:eastAsia="ru-RU"/>
              </w:rPr>
              <w:t xml:space="preserve">2) </w:t>
            </w:r>
            <w:r w:rsidRPr="00235FCD">
              <w:rPr>
                <w:szCs w:val="28"/>
                <w:lang w:val="ro-RO" w:eastAsia="ru-RU"/>
              </w:rPr>
              <w:t>Terenurile destinate fîne</w:t>
            </w:r>
            <w:r w:rsidR="00497086">
              <w:rPr>
                <w:szCs w:val="28"/>
                <w:lang w:val="ro-RO" w:eastAsia="ru-RU"/>
              </w:rPr>
              <w:t>ţ</w:t>
            </w:r>
            <w:r w:rsidRPr="00235FCD">
              <w:rPr>
                <w:szCs w:val="28"/>
                <w:lang w:val="ro-RO" w:eastAsia="ru-RU"/>
              </w:rPr>
              <w:t xml:space="preserve">elor </w:t>
            </w:r>
            <w:r w:rsidR="00497086">
              <w:rPr>
                <w:szCs w:val="28"/>
                <w:lang w:val="ro-RO" w:eastAsia="ru-RU"/>
              </w:rPr>
              <w:t>ş</w:t>
            </w:r>
            <w:r w:rsidRPr="00235FCD">
              <w:rPr>
                <w:szCs w:val="28"/>
                <w:lang w:val="ro-RO" w:eastAsia="ru-RU"/>
              </w:rPr>
              <w:t>i pă</w:t>
            </w:r>
            <w:r w:rsidR="00497086">
              <w:rPr>
                <w:szCs w:val="28"/>
                <w:lang w:val="ro-RO" w:eastAsia="ru-RU"/>
              </w:rPr>
              <w:t>ş</w:t>
            </w:r>
            <w:r w:rsidRPr="00235FCD">
              <w:rPr>
                <w:szCs w:val="28"/>
                <w:lang w:val="ro-RO" w:eastAsia="ru-RU"/>
              </w:rPr>
              <w:t>unilor:</w:t>
            </w:r>
          </w:p>
          <w:p w:rsidR="00D04A38" w:rsidRPr="00235FCD" w:rsidRDefault="00D04A38" w:rsidP="00235FCD">
            <w:pPr>
              <w:spacing w:line="276" w:lineRule="auto"/>
              <w:jc w:val="both"/>
              <w:rPr>
                <w:szCs w:val="28"/>
                <w:lang w:val="ro-RO" w:eastAsia="ru-RU"/>
              </w:rPr>
            </w:pPr>
            <w:r w:rsidRPr="003A6DD0">
              <w:rPr>
                <w:szCs w:val="28"/>
                <w:lang w:val="ro-RO" w:eastAsia="ru-RU"/>
              </w:rPr>
              <w:t>a)</w:t>
            </w:r>
            <w:r w:rsidRPr="00235FCD">
              <w:rPr>
                <w:szCs w:val="28"/>
                <w:lang w:val="ro-RO" w:eastAsia="ru-RU"/>
              </w:rPr>
              <w:t>care auindici cadastrali</w:t>
            </w:r>
          </w:p>
          <w:p w:rsidR="00D04A38" w:rsidRPr="00235FCD" w:rsidRDefault="00D04A38" w:rsidP="00235FCD">
            <w:pPr>
              <w:spacing w:line="276" w:lineRule="auto"/>
              <w:jc w:val="both"/>
              <w:rPr>
                <w:szCs w:val="28"/>
                <w:lang w:val="ro-RO" w:eastAsia="ru-RU"/>
              </w:rPr>
            </w:pPr>
            <w:r w:rsidRPr="00235FCD">
              <w:rPr>
                <w:szCs w:val="28"/>
                <w:lang w:val="ro-RO" w:eastAsia="ru-RU"/>
              </w:rPr>
              <w:t>b) care nu au indici cadastrali</w:t>
            </w:r>
          </w:p>
        </w:tc>
        <w:tc>
          <w:tcPr>
            <w:tcW w:w="1275" w:type="dxa"/>
            <w:shd w:val="clear" w:color="auto" w:fill="auto"/>
          </w:tcPr>
          <w:p w:rsidR="00D04A38" w:rsidRPr="00235FCD" w:rsidRDefault="00B322CE" w:rsidP="007037C0">
            <w:pPr>
              <w:jc w:val="both"/>
              <w:rPr>
                <w:szCs w:val="28"/>
                <w:lang w:val="ro-RO" w:eastAsia="ru-RU"/>
              </w:rPr>
            </w:pPr>
            <w:r>
              <w:rPr>
                <w:szCs w:val="28"/>
                <w:lang w:val="ro-RO" w:eastAsia="ru-RU"/>
              </w:rPr>
              <w:t xml:space="preserve"> 0,75lei </w:t>
            </w:r>
            <w:r w:rsidR="007D3C1D">
              <w:rPr>
                <w:szCs w:val="28"/>
                <w:lang w:val="ro-RO" w:eastAsia="ru-RU"/>
              </w:rPr>
              <w:t>dra/ha</w:t>
            </w:r>
            <w:r>
              <w:rPr>
                <w:szCs w:val="28"/>
                <w:lang w:val="ro-RO" w:eastAsia="ru-RU"/>
              </w:rPr>
              <w:t xml:space="preserve">        </w:t>
            </w:r>
          </w:p>
        </w:tc>
      </w:tr>
      <w:tr w:rsidR="00D04A38" w:rsidRPr="00E763B6" w:rsidTr="00D04A38">
        <w:trPr>
          <w:trHeight w:val="261"/>
        </w:trPr>
        <w:tc>
          <w:tcPr>
            <w:tcW w:w="844" w:type="dxa"/>
            <w:vMerge/>
            <w:shd w:val="clear" w:color="auto" w:fill="auto"/>
          </w:tcPr>
          <w:p w:rsidR="00D04A38" w:rsidRPr="00235FCD" w:rsidRDefault="00D04A38" w:rsidP="0075675B">
            <w:pPr>
              <w:jc w:val="both"/>
              <w:rPr>
                <w:szCs w:val="28"/>
                <w:lang w:val="ro-RO" w:eastAsia="ru-RU"/>
              </w:rPr>
            </w:pPr>
          </w:p>
        </w:tc>
        <w:tc>
          <w:tcPr>
            <w:tcW w:w="8067" w:type="dxa"/>
            <w:vMerge/>
            <w:shd w:val="clear" w:color="auto" w:fill="auto"/>
          </w:tcPr>
          <w:p w:rsidR="00D04A38" w:rsidRPr="00235FCD" w:rsidRDefault="00D04A38" w:rsidP="00235FCD">
            <w:pPr>
              <w:spacing w:line="276" w:lineRule="auto"/>
              <w:jc w:val="both"/>
              <w:rPr>
                <w:szCs w:val="28"/>
                <w:lang w:val="ro-RO" w:eastAsia="ru-RU"/>
              </w:rPr>
            </w:pPr>
          </w:p>
        </w:tc>
        <w:tc>
          <w:tcPr>
            <w:tcW w:w="1275" w:type="dxa"/>
            <w:shd w:val="clear" w:color="auto" w:fill="auto"/>
          </w:tcPr>
          <w:p w:rsidR="00D04A38" w:rsidRPr="00235FCD" w:rsidRDefault="007037C0" w:rsidP="00235FCD">
            <w:pPr>
              <w:jc w:val="both"/>
              <w:rPr>
                <w:szCs w:val="28"/>
                <w:lang w:val="ro-RO" w:eastAsia="ru-RU"/>
              </w:rPr>
            </w:pPr>
            <w:r>
              <w:rPr>
                <w:szCs w:val="28"/>
                <w:lang w:val="ro-RO" w:eastAsia="ru-RU"/>
              </w:rPr>
              <w:t>55lei</w:t>
            </w:r>
            <w:r w:rsidR="00EA289C">
              <w:rPr>
                <w:szCs w:val="28"/>
                <w:lang w:val="ro-RO" w:eastAsia="ru-RU"/>
              </w:rPr>
              <w:t xml:space="preserve"> /na</w:t>
            </w:r>
          </w:p>
        </w:tc>
      </w:tr>
      <w:tr w:rsidR="00D04A38" w:rsidRPr="00E763B6" w:rsidTr="00D04A38">
        <w:trPr>
          <w:trHeight w:val="536"/>
        </w:trPr>
        <w:tc>
          <w:tcPr>
            <w:tcW w:w="844" w:type="dxa"/>
            <w:vMerge/>
            <w:shd w:val="clear" w:color="auto" w:fill="auto"/>
          </w:tcPr>
          <w:p w:rsidR="00D04A38" w:rsidRPr="00235FCD" w:rsidRDefault="00D04A38" w:rsidP="00235FCD">
            <w:pPr>
              <w:jc w:val="both"/>
              <w:rPr>
                <w:szCs w:val="28"/>
                <w:lang w:val="ro-RO" w:eastAsia="ru-RU"/>
              </w:rPr>
            </w:pPr>
          </w:p>
        </w:tc>
        <w:tc>
          <w:tcPr>
            <w:tcW w:w="8067" w:type="dxa"/>
            <w:shd w:val="clear" w:color="auto" w:fill="auto"/>
          </w:tcPr>
          <w:p w:rsidR="00D04A38" w:rsidRPr="00235FCD" w:rsidRDefault="00D04A38" w:rsidP="00235FCD">
            <w:pPr>
              <w:spacing w:line="276" w:lineRule="auto"/>
              <w:jc w:val="both"/>
              <w:rPr>
                <w:color w:val="FF0000"/>
                <w:szCs w:val="28"/>
                <w:lang w:val="ro-RO" w:eastAsia="ru-RU"/>
              </w:rPr>
            </w:pPr>
            <w:r>
              <w:rPr>
                <w:szCs w:val="28"/>
                <w:lang w:val="ro-RO" w:eastAsia="ru-RU"/>
              </w:rPr>
              <w:t>3) Terenurile ocupate de obiect</w:t>
            </w:r>
            <w:r w:rsidRPr="00235FCD">
              <w:rPr>
                <w:szCs w:val="28"/>
                <w:lang w:val="ro-RO" w:eastAsia="ru-RU"/>
              </w:rPr>
              <w:t>e acvatice (iazuri, lacuri ect.)</w:t>
            </w:r>
          </w:p>
        </w:tc>
        <w:tc>
          <w:tcPr>
            <w:tcW w:w="1275" w:type="dxa"/>
            <w:shd w:val="clear" w:color="auto" w:fill="auto"/>
          </w:tcPr>
          <w:p w:rsidR="00D04A38" w:rsidRPr="00235FCD" w:rsidRDefault="00E83240" w:rsidP="00121291">
            <w:pPr>
              <w:jc w:val="both"/>
              <w:rPr>
                <w:szCs w:val="28"/>
                <w:lang w:val="ro-RO" w:eastAsia="ru-RU"/>
              </w:rPr>
            </w:pPr>
            <w:r>
              <w:rPr>
                <w:szCs w:val="28"/>
                <w:lang w:val="ro-RO" w:eastAsia="ru-RU"/>
              </w:rPr>
              <w:t>230</w:t>
            </w:r>
            <w:r w:rsidR="00B322CE">
              <w:rPr>
                <w:szCs w:val="28"/>
                <w:lang w:val="ro-RO" w:eastAsia="ru-RU"/>
              </w:rPr>
              <w:t>lei</w:t>
            </w:r>
            <w:r w:rsidR="000E4C16">
              <w:rPr>
                <w:szCs w:val="28"/>
                <w:lang w:val="ro-RO" w:eastAsia="ru-RU"/>
              </w:rPr>
              <w:t>/hade suprafața acvatică</w:t>
            </w:r>
          </w:p>
        </w:tc>
      </w:tr>
      <w:tr w:rsidR="00D04A38" w:rsidRPr="006A35F1" w:rsidTr="00D04A38">
        <w:trPr>
          <w:trHeight w:val="1235"/>
        </w:trPr>
        <w:tc>
          <w:tcPr>
            <w:tcW w:w="844" w:type="dxa"/>
            <w:vMerge w:val="restart"/>
            <w:shd w:val="clear" w:color="auto" w:fill="auto"/>
          </w:tcPr>
          <w:p w:rsidR="00D04A38" w:rsidRPr="00235FCD" w:rsidRDefault="00D04A38" w:rsidP="007C73A1">
            <w:pPr>
              <w:jc w:val="both"/>
              <w:rPr>
                <w:szCs w:val="28"/>
                <w:lang w:val="ro-RO" w:eastAsia="ru-RU"/>
              </w:rPr>
            </w:pPr>
            <w:r>
              <w:rPr>
                <w:szCs w:val="28"/>
                <w:lang w:val="ro-RO" w:eastAsia="ru-RU"/>
              </w:rPr>
              <w:t>7</w:t>
            </w:r>
            <w:r w:rsidRPr="00235FCD">
              <w:rPr>
                <w:szCs w:val="28"/>
                <w:lang w:val="ro-RO" w:eastAsia="ru-RU"/>
              </w:rPr>
              <w:t>.</w:t>
            </w:r>
          </w:p>
        </w:tc>
        <w:tc>
          <w:tcPr>
            <w:tcW w:w="8067" w:type="dxa"/>
            <w:shd w:val="clear" w:color="auto" w:fill="auto"/>
          </w:tcPr>
          <w:p w:rsidR="00D04A38" w:rsidRPr="00D04A38" w:rsidRDefault="00D04A38" w:rsidP="00235FCD">
            <w:pPr>
              <w:spacing w:line="276" w:lineRule="auto"/>
              <w:jc w:val="both"/>
              <w:rPr>
                <w:b/>
                <w:szCs w:val="28"/>
                <w:lang w:val="ro-RO" w:eastAsia="ru-RU"/>
              </w:rPr>
            </w:pPr>
            <w:r w:rsidRPr="00D04A38">
              <w:rPr>
                <w:b/>
                <w:szCs w:val="28"/>
                <w:lang w:val="ro-RO" w:eastAsia="ru-RU"/>
              </w:rPr>
              <w:t>Terenurile din intravilan</w:t>
            </w:r>
            <w:r>
              <w:rPr>
                <w:b/>
                <w:szCs w:val="28"/>
                <w:lang w:val="ro-RO" w:eastAsia="ru-RU"/>
              </w:rPr>
              <w:t>, inclusiv</w:t>
            </w:r>
            <w:r w:rsidRPr="00D04A38">
              <w:rPr>
                <w:b/>
                <w:szCs w:val="28"/>
                <w:lang w:val="ro-RO" w:eastAsia="ru-RU"/>
              </w:rPr>
              <w:t>:</w:t>
            </w:r>
          </w:p>
          <w:p w:rsidR="006A35F1" w:rsidRPr="006A35F1" w:rsidRDefault="0047206F" w:rsidP="00D04A38">
            <w:pPr>
              <w:pStyle w:val="af"/>
              <w:numPr>
                <w:ilvl w:val="0"/>
                <w:numId w:val="5"/>
              </w:numPr>
              <w:spacing w:line="276" w:lineRule="auto"/>
              <w:jc w:val="both"/>
              <w:rPr>
                <w:b/>
                <w:i/>
                <w:szCs w:val="28"/>
                <w:lang w:val="ro-RO" w:eastAsia="ru-RU"/>
              </w:rPr>
            </w:pPr>
            <w:r>
              <w:rPr>
                <w:szCs w:val="28"/>
                <w:lang w:val="ro-RO" w:eastAsia="ru-RU"/>
              </w:rPr>
              <w:t>t</w:t>
            </w:r>
            <w:r w:rsidR="00D04A38" w:rsidRPr="00D04A38">
              <w:rPr>
                <w:szCs w:val="28"/>
                <w:lang w:val="ro-RO" w:eastAsia="ru-RU"/>
              </w:rPr>
              <w:t>erenurile pe care sunt amplasate fondul de locuin</w:t>
            </w:r>
            <w:r w:rsidR="00497086">
              <w:rPr>
                <w:szCs w:val="28"/>
                <w:lang w:val="ro-RO" w:eastAsia="ru-RU"/>
              </w:rPr>
              <w:t>ţ</w:t>
            </w:r>
            <w:r w:rsidR="00D04A38" w:rsidRPr="00D04A38">
              <w:rPr>
                <w:szCs w:val="28"/>
                <w:lang w:val="ro-RO" w:eastAsia="ru-RU"/>
              </w:rPr>
              <w:t>e, loturi de pe lîngă domiciliu (inclusiv terenurile atribuite de către autorită</w:t>
            </w:r>
            <w:r w:rsidR="00497086">
              <w:rPr>
                <w:szCs w:val="28"/>
                <w:lang w:val="ro-RO" w:eastAsia="ru-RU"/>
              </w:rPr>
              <w:t>ţ</w:t>
            </w:r>
            <w:r w:rsidR="00D04A38" w:rsidRPr="00D04A38">
              <w:rPr>
                <w:szCs w:val="28"/>
                <w:lang w:val="ro-RO" w:eastAsia="ru-RU"/>
              </w:rPr>
              <w:t xml:space="preserve">ile publice locale ca loturi de pe lingă domiciliu </w:t>
            </w:r>
            <w:r w:rsidR="00497086">
              <w:rPr>
                <w:szCs w:val="28"/>
                <w:lang w:val="ro-RO" w:eastAsia="ru-RU"/>
              </w:rPr>
              <w:t>ş</w:t>
            </w:r>
            <w:r w:rsidR="00D04A38" w:rsidRPr="00D04A38">
              <w:rPr>
                <w:szCs w:val="28"/>
                <w:lang w:val="ro-RO" w:eastAsia="ru-RU"/>
              </w:rPr>
              <w:t>i distribuite în extravilan, din cauza insuficien</w:t>
            </w:r>
            <w:r w:rsidR="00497086">
              <w:rPr>
                <w:szCs w:val="28"/>
                <w:lang w:val="ro-RO" w:eastAsia="ru-RU"/>
              </w:rPr>
              <w:t>ţ</w:t>
            </w:r>
            <w:r w:rsidR="00D04A38" w:rsidRPr="00D04A38">
              <w:rPr>
                <w:szCs w:val="28"/>
                <w:lang w:val="ro-RO" w:eastAsia="ru-RU"/>
              </w:rPr>
              <w:t>ei de terenuri în intravilan</w:t>
            </w:r>
            <w:r w:rsidR="006A35F1" w:rsidRPr="006A35F1">
              <w:rPr>
                <w:i/>
                <w:szCs w:val="28"/>
                <w:lang w:val="ro-RO" w:eastAsia="ru-RU"/>
              </w:rPr>
              <w:t>(</w:t>
            </w:r>
            <w:r w:rsidR="006A35F1">
              <w:rPr>
                <w:i/>
                <w:szCs w:val="28"/>
                <w:lang w:val="ro-RO" w:eastAsia="ru-RU"/>
              </w:rPr>
              <w:t>g</w:t>
            </w:r>
            <w:r w:rsidR="006A35F1" w:rsidRPr="006A35F1">
              <w:rPr>
                <w:i/>
                <w:szCs w:val="28"/>
                <w:lang w:val="ro-RO" w:eastAsia="ru-RU"/>
              </w:rPr>
              <w:t>rădini)</w:t>
            </w:r>
            <w:r w:rsidR="00D04A38" w:rsidRPr="00D04A38">
              <w:rPr>
                <w:szCs w:val="28"/>
                <w:lang w:val="ro-RO" w:eastAsia="ru-RU"/>
              </w:rPr>
              <w:t xml:space="preserve">) </w:t>
            </w:r>
          </w:p>
          <w:p w:rsidR="00D04A38" w:rsidRPr="00D04A38" w:rsidRDefault="00D04A38" w:rsidP="00497086">
            <w:pPr>
              <w:pStyle w:val="af"/>
              <w:numPr>
                <w:ilvl w:val="0"/>
                <w:numId w:val="7"/>
              </w:numPr>
              <w:spacing w:line="276" w:lineRule="auto"/>
              <w:jc w:val="both"/>
              <w:rPr>
                <w:b/>
                <w:i/>
                <w:szCs w:val="28"/>
                <w:lang w:val="ro-RO" w:eastAsia="ru-RU"/>
              </w:rPr>
            </w:pPr>
            <w:r w:rsidRPr="00D04A38">
              <w:rPr>
                <w:szCs w:val="28"/>
                <w:lang w:val="ro-RO" w:eastAsia="ru-RU"/>
              </w:rPr>
              <w:t>în localită</w:t>
            </w:r>
            <w:r w:rsidR="00497086">
              <w:rPr>
                <w:szCs w:val="28"/>
                <w:lang w:val="ro-RO" w:eastAsia="ru-RU"/>
              </w:rPr>
              <w:t>ţ</w:t>
            </w:r>
            <w:r w:rsidRPr="00D04A38">
              <w:rPr>
                <w:szCs w:val="28"/>
                <w:lang w:val="ro-RO" w:eastAsia="ru-RU"/>
              </w:rPr>
              <w:t>ile rurale</w:t>
            </w:r>
            <w:r w:rsidR="0047206F">
              <w:rPr>
                <w:szCs w:val="28"/>
                <w:lang w:val="ro-RO" w:eastAsia="ru-RU"/>
              </w:rPr>
              <w:t>;</w:t>
            </w:r>
          </w:p>
        </w:tc>
        <w:tc>
          <w:tcPr>
            <w:tcW w:w="1275" w:type="dxa"/>
            <w:shd w:val="clear" w:color="auto" w:fill="auto"/>
          </w:tcPr>
          <w:p w:rsidR="00B322CE" w:rsidRDefault="00B322CE" w:rsidP="00235FCD">
            <w:pPr>
              <w:jc w:val="both"/>
              <w:rPr>
                <w:szCs w:val="28"/>
                <w:lang w:val="ro-RO" w:eastAsia="ru-RU"/>
              </w:rPr>
            </w:pPr>
            <w:r>
              <w:rPr>
                <w:szCs w:val="28"/>
                <w:lang w:val="ro-RO" w:eastAsia="ru-RU"/>
              </w:rPr>
              <w:t xml:space="preserve">  </w:t>
            </w:r>
          </w:p>
          <w:p w:rsidR="00B322CE" w:rsidRPr="00B322CE" w:rsidRDefault="00B322CE" w:rsidP="00B322CE">
            <w:pPr>
              <w:rPr>
                <w:szCs w:val="28"/>
                <w:lang w:val="ro-RO" w:eastAsia="ru-RU"/>
              </w:rPr>
            </w:pPr>
          </w:p>
          <w:p w:rsidR="00B322CE" w:rsidRPr="00B322CE" w:rsidRDefault="00B322CE" w:rsidP="00B322CE">
            <w:pPr>
              <w:rPr>
                <w:szCs w:val="28"/>
                <w:lang w:val="ro-RO" w:eastAsia="ru-RU"/>
              </w:rPr>
            </w:pPr>
          </w:p>
          <w:p w:rsidR="00B322CE" w:rsidRDefault="00B322CE" w:rsidP="00B322CE">
            <w:pPr>
              <w:rPr>
                <w:szCs w:val="28"/>
                <w:lang w:val="ro-RO" w:eastAsia="ru-RU"/>
              </w:rPr>
            </w:pPr>
          </w:p>
          <w:p w:rsidR="00D04A38" w:rsidRPr="00B322CE" w:rsidRDefault="00B322CE" w:rsidP="00B322CE">
            <w:pPr>
              <w:rPr>
                <w:szCs w:val="28"/>
                <w:lang w:val="ro-RO" w:eastAsia="ru-RU"/>
              </w:rPr>
            </w:pPr>
            <w:r>
              <w:rPr>
                <w:szCs w:val="28"/>
                <w:lang w:val="ro-RO" w:eastAsia="ru-RU"/>
              </w:rPr>
              <w:t>1</w:t>
            </w:r>
            <w:r w:rsidR="00E83240">
              <w:rPr>
                <w:szCs w:val="28"/>
                <w:lang w:val="ro-RO" w:eastAsia="ru-RU"/>
              </w:rPr>
              <w:t xml:space="preserve">.50 </w:t>
            </w:r>
            <w:r>
              <w:rPr>
                <w:szCs w:val="28"/>
                <w:lang w:val="ro-RO" w:eastAsia="ru-RU"/>
              </w:rPr>
              <w:t>leu pentru   100m,p,</w:t>
            </w:r>
          </w:p>
        </w:tc>
      </w:tr>
      <w:tr w:rsidR="00D04A38" w:rsidRPr="006A35F1" w:rsidTr="00D04A38">
        <w:trPr>
          <w:trHeight w:val="636"/>
        </w:trPr>
        <w:tc>
          <w:tcPr>
            <w:tcW w:w="844" w:type="dxa"/>
            <w:vMerge/>
            <w:shd w:val="clear" w:color="auto" w:fill="auto"/>
          </w:tcPr>
          <w:p w:rsidR="00D04A38" w:rsidRPr="00235FCD" w:rsidRDefault="00D04A38" w:rsidP="007C73A1">
            <w:pPr>
              <w:jc w:val="both"/>
              <w:rPr>
                <w:szCs w:val="28"/>
                <w:lang w:val="ro-RO" w:eastAsia="ru-RU"/>
              </w:rPr>
            </w:pPr>
          </w:p>
        </w:tc>
        <w:tc>
          <w:tcPr>
            <w:tcW w:w="8067" w:type="dxa"/>
            <w:shd w:val="clear" w:color="auto" w:fill="auto"/>
          </w:tcPr>
          <w:p w:rsidR="00A7687A" w:rsidRPr="00A7687A" w:rsidRDefault="00A7687A" w:rsidP="0033043B">
            <w:pPr>
              <w:pStyle w:val="af"/>
              <w:spacing w:line="276" w:lineRule="auto"/>
              <w:ind w:left="795"/>
              <w:jc w:val="both"/>
              <w:rPr>
                <w:b/>
                <w:i/>
                <w:szCs w:val="28"/>
                <w:lang w:val="ro-RO" w:eastAsia="ru-RU"/>
              </w:rPr>
            </w:pPr>
          </w:p>
        </w:tc>
        <w:tc>
          <w:tcPr>
            <w:tcW w:w="1275" w:type="dxa"/>
            <w:shd w:val="clear" w:color="auto" w:fill="auto"/>
          </w:tcPr>
          <w:p w:rsidR="00B322CE" w:rsidRDefault="00B322CE" w:rsidP="00235FCD">
            <w:pPr>
              <w:jc w:val="both"/>
              <w:rPr>
                <w:szCs w:val="28"/>
                <w:lang w:val="ro-RO" w:eastAsia="ru-RU"/>
              </w:rPr>
            </w:pPr>
          </w:p>
          <w:p w:rsidR="00B322CE" w:rsidRDefault="00B322CE" w:rsidP="00B322CE">
            <w:pPr>
              <w:rPr>
                <w:szCs w:val="28"/>
                <w:lang w:val="ro-RO" w:eastAsia="ru-RU"/>
              </w:rPr>
            </w:pPr>
          </w:p>
          <w:p w:rsidR="00D04A38" w:rsidRPr="00B322CE" w:rsidRDefault="00D04A38" w:rsidP="00B322CE">
            <w:pPr>
              <w:rPr>
                <w:szCs w:val="28"/>
                <w:lang w:val="ro-RO" w:eastAsia="ru-RU"/>
              </w:rPr>
            </w:pPr>
          </w:p>
        </w:tc>
      </w:tr>
      <w:tr w:rsidR="00D04A38" w:rsidRPr="00E763B6" w:rsidTr="00D04A38">
        <w:trPr>
          <w:trHeight w:val="622"/>
        </w:trPr>
        <w:tc>
          <w:tcPr>
            <w:tcW w:w="844" w:type="dxa"/>
            <w:vMerge/>
            <w:shd w:val="clear" w:color="auto" w:fill="auto"/>
          </w:tcPr>
          <w:p w:rsidR="00D04A38" w:rsidRPr="00235FCD" w:rsidRDefault="00D04A38" w:rsidP="00235FCD">
            <w:pPr>
              <w:jc w:val="both"/>
              <w:rPr>
                <w:szCs w:val="28"/>
                <w:lang w:val="ro-RO" w:eastAsia="ru-RU"/>
              </w:rPr>
            </w:pPr>
          </w:p>
        </w:tc>
        <w:tc>
          <w:tcPr>
            <w:tcW w:w="8067" w:type="dxa"/>
            <w:shd w:val="clear" w:color="auto" w:fill="auto"/>
          </w:tcPr>
          <w:p w:rsidR="00D04A38" w:rsidRPr="00D04A38" w:rsidRDefault="0047206F" w:rsidP="00D04A38">
            <w:pPr>
              <w:pStyle w:val="af"/>
              <w:numPr>
                <w:ilvl w:val="0"/>
                <w:numId w:val="5"/>
              </w:numPr>
              <w:spacing w:line="276" w:lineRule="auto"/>
              <w:jc w:val="both"/>
              <w:rPr>
                <w:szCs w:val="28"/>
                <w:lang w:val="ro-RO" w:eastAsia="ru-RU"/>
              </w:rPr>
            </w:pPr>
            <w:r>
              <w:rPr>
                <w:szCs w:val="28"/>
                <w:lang w:val="ro-RO" w:eastAsia="ru-RU"/>
              </w:rPr>
              <w:t>t</w:t>
            </w:r>
            <w:r w:rsidR="00D04A38" w:rsidRPr="00D04A38">
              <w:rPr>
                <w:szCs w:val="28"/>
                <w:lang w:val="ro-RO" w:eastAsia="ru-RU"/>
              </w:rPr>
              <w:t>erenurile destinate întreprinderilor agricole, alte terenuri neevaluate de către organele cadastrale teritoriale conform valorii estimate.</w:t>
            </w:r>
          </w:p>
        </w:tc>
        <w:tc>
          <w:tcPr>
            <w:tcW w:w="1275" w:type="dxa"/>
            <w:shd w:val="clear" w:color="auto" w:fill="auto"/>
          </w:tcPr>
          <w:p w:rsidR="00D04A38" w:rsidRPr="00235FCD" w:rsidRDefault="00E83240" w:rsidP="00121291">
            <w:pPr>
              <w:jc w:val="both"/>
              <w:rPr>
                <w:szCs w:val="28"/>
                <w:lang w:val="ro-RO" w:eastAsia="ru-RU"/>
              </w:rPr>
            </w:pPr>
            <w:r>
              <w:rPr>
                <w:szCs w:val="28"/>
                <w:lang w:val="ro-RO" w:eastAsia="ru-RU"/>
              </w:rPr>
              <w:t>2</w:t>
            </w:r>
            <w:r w:rsidR="00B322CE">
              <w:rPr>
                <w:szCs w:val="28"/>
                <w:lang w:val="ro-RO" w:eastAsia="ru-RU"/>
              </w:rPr>
              <w:t>0lei     rentru 1</w:t>
            </w:r>
            <w:r w:rsidR="00121291">
              <w:rPr>
                <w:szCs w:val="28"/>
                <w:lang w:val="ro-RO" w:eastAsia="ru-RU"/>
              </w:rPr>
              <w:t>00m.p</w:t>
            </w:r>
          </w:p>
        </w:tc>
      </w:tr>
      <w:tr w:rsidR="0047206F" w:rsidRPr="00E763B6" w:rsidTr="00642CB6">
        <w:trPr>
          <w:trHeight w:val="1948"/>
        </w:trPr>
        <w:tc>
          <w:tcPr>
            <w:tcW w:w="844" w:type="dxa"/>
            <w:vMerge w:val="restart"/>
            <w:shd w:val="clear" w:color="auto" w:fill="auto"/>
          </w:tcPr>
          <w:p w:rsidR="0047206F" w:rsidRPr="00235FCD" w:rsidRDefault="0047206F" w:rsidP="0047206F">
            <w:pPr>
              <w:jc w:val="both"/>
              <w:rPr>
                <w:szCs w:val="28"/>
                <w:lang w:val="ro-RO" w:eastAsia="ru-RU"/>
              </w:rPr>
            </w:pPr>
            <w:r>
              <w:rPr>
                <w:szCs w:val="28"/>
                <w:lang w:val="ro-RO" w:eastAsia="ru-RU"/>
              </w:rPr>
              <w:t>8</w:t>
            </w:r>
            <w:r w:rsidRPr="00235FCD">
              <w:rPr>
                <w:szCs w:val="28"/>
                <w:lang w:val="ro-RO" w:eastAsia="ru-RU"/>
              </w:rPr>
              <w:t>.</w:t>
            </w:r>
          </w:p>
          <w:p w:rsidR="0047206F" w:rsidRPr="00235FCD" w:rsidRDefault="0047206F" w:rsidP="009F4D84">
            <w:pPr>
              <w:jc w:val="both"/>
              <w:rPr>
                <w:szCs w:val="28"/>
                <w:lang w:val="ro-RO" w:eastAsia="ru-RU"/>
              </w:rPr>
            </w:pPr>
          </w:p>
        </w:tc>
        <w:tc>
          <w:tcPr>
            <w:tcW w:w="8067" w:type="dxa"/>
            <w:shd w:val="clear" w:color="auto" w:fill="auto"/>
          </w:tcPr>
          <w:p w:rsidR="0047206F" w:rsidRPr="0047206F" w:rsidRDefault="0047206F" w:rsidP="005E39CB">
            <w:pPr>
              <w:spacing w:line="276" w:lineRule="auto"/>
              <w:jc w:val="both"/>
              <w:rPr>
                <w:b/>
                <w:szCs w:val="28"/>
                <w:lang w:val="ro-RO" w:eastAsia="ru-RU"/>
              </w:rPr>
            </w:pPr>
            <w:r w:rsidRPr="0047206F">
              <w:rPr>
                <w:b/>
                <w:szCs w:val="28"/>
                <w:lang w:val="ro-RO" w:eastAsia="ru-RU"/>
              </w:rPr>
              <w:t>Terenurile din extravilan, inclusiv:</w:t>
            </w:r>
          </w:p>
          <w:p w:rsidR="0047206F" w:rsidRPr="0047206F" w:rsidRDefault="0047206F" w:rsidP="00497086">
            <w:pPr>
              <w:pStyle w:val="af"/>
              <w:numPr>
                <w:ilvl w:val="0"/>
                <w:numId w:val="6"/>
              </w:numPr>
              <w:spacing w:line="276" w:lineRule="auto"/>
              <w:jc w:val="both"/>
              <w:rPr>
                <w:szCs w:val="28"/>
                <w:lang w:val="ro-RO" w:eastAsia="ru-RU"/>
              </w:rPr>
            </w:pPr>
            <w:r>
              <w:rPr>
                <w:szCs w:val="28"/>
                <w:lang w:val="ro-RO" w:eastAsia="ru-RU"/>
              </w:rPr>
              <w:t>terenurile</w:t>
            </w:r>
            <w:r w:rsidRPr="0047206F">
              <w:rPr>
                <w:szCs w:val="28"/>
                <w:lang w:val="ro-RO" w:eastAsia="ru-RU"/>
              </w:rPr>
              <w:t xml:space="preserve"> pe care sunt amplasate clădiri </w:t>
            </w:r>
            <w:r w:rsidR="00497086">
              <w:rPr>
                <w:szCs w:val="28"/>
                <w:lang w:val="ro-RO" w:eastAsia="ru-RU"/>
              </w:rPr>
              <w:t>ş</w:t>
            </w:r>
            <w:r w:rsidRPr="0047206F">
              <w:rPr>
                <w:szCs w:val="28"/>
                <w:lang w:val="ro-RO" w:eastAsia="ru-RU"/>
              </w:rPr>
              <w:t>i construc</w:t>
            </w:r>
            <w:r w:rsidRPr="0047206F">
              <w:rPr>
                <w:rFonts w:ascii="Cambria Math" w:hAnsi="Cambria Math" w:cs="Cambria Math"/>
                <w:szCs w:val="28"/>
                <w:lang w:val="ro-RO" w:eastAsia="ru-RU"/>
              </w:rPr>
              <w:t>ț</w:t>
            </w:r>
            <w:r w:rsidRPr="0047206F">
              <w:rPr>
                <w:szCs w:val="28"/>
                <w:lang w:val="ro-RO" w:eastAsia="ru-RU"/>
              </w:rPr>
              <w:t xml:space="preserve">ii, carierele </w:t>
            </w:r>
            <w:r w:rsidRPr="0047206F">
              <w:rPr>
                <w:rFonts w:ascii="Cambria Math" w:hAnsi="Cambria Math" w:cs="Cambria Math"/>
                <w:szCs w:val="28"/>
                <w:lang w:val="ro-RO" w:eastAsia="ru-RU"/>
              </w:rPr>
              <w:t>ș</w:t>
            </w:r>
            <w:r w:rsidRPr="0047206F">
              <w:rPr>
                <w:szCs w:val="28"/>
                <w:lang w:val="ro-RO" w:eastAsia="ru-RU"/>
              </w:rPr>
              <w:t>i pămînturile distruse în urma activită</w:t>
            </w:r>
            <w:r w:rsidRPr="0047206F">
              <w:rPr>
                <w:rFonts w:ascii="Cambria Math" w:hAnsi="Cambria Math" w:cs="Cambria Math"/>
                <w:szCs w:val="28"/>
                <w:lang w:val="ro-RO" w:eastAsia="ru-RU"/>
              </w:rPr>
              <w:t>ț</w:t>
            </w:r>
            <w:r w:rsidRPr="0047206F">
              <w:rPr>
                <w:szCs w:val="28"/>
                <w:lang w:val="ro-RO" w:eastAsia="ru-RU"/>
              </w:rPr>
              <w:t>ii de produc</w:t>
            </w:r>
            <w:r w:rsidRPr="0047206F">
              <w:rPr>
                <w:rFonts w:ascii="Cambria Math" w:hAnsi="Cambria Math" w:cs="Cambria Math"/>
                <w:szCs w:val="28"/>
                <w:lang w:val="ro-RO" w:eastAsia="ru-RU"/>
              </w:rPr>
              <w:t>ț</w:t>
            </w:r>
            <w:r w:rsidRPr="0047206F">
              <w:rPr>
                <w:szCs w:val="28"/>
                <w:lang w:val="ro-RO" w:eastAsia="ru-RU"/>
              </w:rPr>
              <w:t>ie, neevaluate de către organele cadastrale teritoriale  conform valorii estimate</w:t>
            </w:r>
            <w:r>
              <w:rPr>
                <w:szCs w:val="28"/>
                <w:lang w:val="ro-RO" w:eastAsia="ru-RU"/>
              </w:rPr>
              <w:t>;</w:t>
            </w:r>
          </w:p>
        </w:tc>
        <w:tc>
          <w:tcPr>
            <w:tcW w:w="1275" w:type="dxa"/>
            <w:shd w:val="clear" w:color="auto" w:fill="auto"/>
          </w:tcPr>
          <w:p w:rsidR="00B322CE" w:rsidRDefault="00B322CE" w:rsidP="00235FCD">
            <w:pPr>
              <w:jc w:val="both"/>
              <w:rPr>
                <w:szCs w:val="28"/>
                <w:lang w:val="ro-RO" w:eastAsia="ru-RU"/>
              </w:rPr>
            </w:pPr>
          </w:p>
          <w:p w:rsidR="00B322CE" w:rsidRPr="00B322CE" w:rsidRDefault="00B322CE" w:rsidP="00B322CE">
            <w:pPr>
              <w:rPr>
                <w:szCs w:val="28"/>
                <w:lang w:val="ro-RO" w:eastAsia="ru-RU"/>
              </w:rPr>
            </w:pPr>
          </w:p>
          <w:p w:rsidR="00B322CE" w:rsidRDefault="00B322CE" w:rsidP="00B322CE">
            <w:pPr>
              <w:rPr>
                <w:szCs w:val="28"/>
                <w:lang w:val="ro-RO" w:eastAsia="ru-RU"/>
              </w:rPr>
            </w:pPr>
          </w:p>
          <w:p w:rsidR="0047206F" w:rsidRPr="00B322CE" w:rsidRDefault="00E83240" w:rsidP="00B322CE">
            <w:pPr>
              <w:rPr>
                <w:szCs w:val="28"/>
                <w:lang w:val="ro-RO" w:eastAsia="ru-RU"/>
              </w:rPr>
            </w:pPr>
            <w:r>
              <w:rPr>
                <w:szCs w:val="28"/>
                <w:lang w:val="ro-RO" w:eastAsia="ru-RU"/>
              </w:rPr>
              <w:t>700</w:t>
            </w:r>
            <w:r w:rsidR="00B322CE">
              <w:rPr>
                <w:szCs w:val="28"/>
                <w:lang w:val="ro-RO" w:eastAsia="ru-RU"/>
              </w:rPr>
              <w:t>lei pentru 1ha</w:t>
            </w:r>
          </w:p>
        </w:tc>
      </w:tr>
      <w:tr w:rsidR="0047206F" w:rsidRPr="00121291" w:rsidTr="007420EB">
        <w:trPr>
          <w:trHeight w:val="1473"/>
        </w:trPr>
        <w:tc>
          <w:tcPr>
            <w:tcW w:w="844" w:type="dxa"/>
            <w:vMerge/>
            <w:shd w:val="clear" w:color="auto" w:fill="auto"/>
          </w:tcPr>
          <w:p w:rsidR="0047206F" w:rsidRPr="00235FCD" w:rsidRDefault="0047206F" w:rsidP="0047206F">
            <w:pPr>
              <w:jc w:val="both"/>
              <w:rPr>
                <w:szCs w:val="28"/>
                <w:lang w:val="ro-RO" w:eastAsia="ru-RU"/>
              </w:rPr>
            </w:pPr>
          </w:p>
        </w:tc>
        <w:tc>
          <w:tcPr>
            <w:tcW w:w="8067" w:type="dxa"/>
            <w:shd w:val="clear" w:color="auto" w:fill="auto"/>
          </w:tcPr>
          <w:p w:rsidR="0047206F" w:rsidRPr="00235FCD" w:rsidRDefault="0047206F" w:rsidP="0047206F">
            <w:pPr>
              <w:spacing w:line="276" w:lineRule="auto"/>
              <w:jc w:val="both"/>
              <w:rPr>
                <w:szCs w:val="28"/>
                <w:lang w:val="ro-RO" w:eastAsia="ru-RU"/>
              </w:rPr>
            </w:pPr>
            <w:r>
              <w:rPr>
                <w:szCs w:val="28"/>
                <w:lang w:val="ro-RO" w:eastAsia="ru-RU"/>
              </w:rPr>
              <w:t>2) t</w:t>
            </w:r>
            <w:r w:rsidRPr="00235FCD">
              <w:rPr>
                <w:szCs w:val="28"/>
                <w:lang w:val="ro-RO" w:eastAsia="ru-RU"/>
              </w:rPr>
              <w:t>erenurile</w:t>
            </w:r>
            <w:r w:rsidR="000A13CC">
              <w:rPr>
                <w:szCs w:val="28"/>
                <w:lang w:val="ro-RO" w:eastAsia="ru-RU"/>
              </w:rPr>
              <w:t xml:space="preserve"> </w:t>
            </w:r>
            <w:r w:rsidRPr="00235FCD">
              <w:rPr>
                <w:szCs w:val="28"/>
                <w:lang w:val="ro-RO" w:eastAsia="ru-RU"/>
              </w:rPr>
              <w:t xml:space="preserve">altele </w:t>
            </w:r>
            <w:r>
              <w:rPr>
                <w:szCs w:val="28"/>
                <w:lang w:val="ro-RO" w:eastAsia="ru-RU"/>
              </w:rPr>
              <w:t>decît cele specificate la alin. 1)</w:t>
            </w:r>
            <w:r w:rsidRPr="00235FCD">
              <w:rPr>
                <w:szCs w:val="28"/>
                <w:lang w:val="ro-RO" w:eastAsia="ru-RU"/>
              </w:rPr>
              <w:t>, neevaluate de către organele cadastrale teritoriale conform valorii estimate.</w:t>
            </w:r>
          </w:p>
        </w:tc>
        <w:tc>
          <w:tcPr>
            <w:tcW w:w="1275" w:type="dxa"/>
            <w:shd w:val="clear" w:color="auto" w:fill="auto"/>
          </w:tcPr>
          <w:p w:rsidR="00121291" w:rsidRDefault="00121291" w:rsidP="00235FCD">
            <w:pPr>
              <w:jc w:val="both"/>
              <w:rPr>
                <w:szCs w:val="28"/>
                <w:lang w:val="ro-RO" w:eastAsia="ru-RU"/>
              </w:rPr>
            </w:pPr>
          </w:p>
          <w:p w:rsidR="0047206F" w:rsidRPr="00121291" w:rsidRDefault="00E83240" w:rsidP="00121291">
            <w:pPr>
              <w:rPr>
                <w:szCs w:val="28"/>
                <w:lang w:val="ro-RO" w:eastAsia="ru-RU"/>
              </w:rPr>
            </w:pPr>
            <w:r>
              <w:rPr>
                <w:szCs w:val="28"/>
                <w:lang w:val="ro-RO" w:eastAsia="ru-RU"/>
              </w:rPr>
              <w:t>14</w:t>
            </w:r>
            <w:r w:rsidR="00121291">
              <w:rPr>
                <w:szCs w:val="28"/>
                <w:lang w:val="ro-RO" w:eastAsia="ru-RU"/>
              </w:rPr>
              <w:t>0lei pentru  1ha</w:t>
            </w:r>
          </w:p>
        </w:tc>
      </w:tr>
      <w:tr w:rsidR="00235FCD" w:rsidRPr="00051BDB" w:rsidTr="00EA5294">
        <w:trPr>
          <w:trHeight w:val="1450"/>
        </w:trPr>
        <w:tc>
          <w:tcPr>
            <w:tcW w:w="10186" w:type="dxa"/>
            <w:gridSpan w:val="3"/>
            <w:shd w:val="clear" w:color="auto" w:fill="auto"/>
          </w:tcPr>
          <w:p w:rsidR="0047206F" w:rsidRPr="0047206F" w:rsidRDefault="0047206F" w:rsidP="0047206F">
            <w:pPr>
              <w:jc w:val="center"/>
              <w:rPr>
                <w:b/>
                <w:szCs w:val="28"/>
                <w:lang w:val="en-US" w:eastAsia="ru-RU"/>
              </w:rPr>
            </w:pPr>
            <w:r w:rsidRPr="0047206F">
              <w:rPr>
                <w:b/>
                <w:szCs w:val="28"/>
                <w:lang w:val="ro-RO" w:eastAsia="ru-RU"/>
              </w:rPr>
              <w:t>C</w:t>
            </w:r>
            <w:r w:rsidR="00235FCD" w:rsidRPr="0047206F">
              <w:rPr>
                <w:b/>
                <w:szCs w:val="28"/>
                <w:lang w:val="ro-RO" w:eastAsia="ru-RU"/>
              </w:rPr>
              <w:t>otel</w:t>
            </w:r>
            <w:r w:rsidRPr="0047206F">
              <w:rPr>
                <w:b/>
                <w:szCs w:val="28"/>
                <w:lang w:val="ro-RO" w:eastAsia="ru-RU"/>
              </w:rPr>
              <w:t>e concrete la</w:t>
            </w:r>
            <w:r w:rsidR="00235FCD" w:rsidRPr="0047206F">
              <w:rPr>
                <w:b/>
                <w:szCs w:val="28"/>
                <w:lang w:val="ro-RO" w:eastAsia="ru-RU"/>
              </w:rPr>
              <w:t xml:space="preserve"> impozitul pe bunurile imobiliare</w:t>
            </w:r>
          </w:p>
          <w:p w:rsidR="0047206F" w:rsidRPr="00EA5294" w:rsidRDefault="00EA5294" w:rsidP="00EA5294">
            <w:pPr>
              <w:jc w:val="center"/>
              <w:rPr>
                <w:iCs/>
                <w:szCs w:val="28"/>
                <w:lang w:val="en-US"/>
              </w:rPr>
            </w:pPr>
            <w:r>
              <w:rPr>
                <w:iCs/>
                <w:szCs w:val="28"/>
                <w:lang w:val="en-US"/>
              </w:rPr>
              <w:t xml:space="preserve"> </w:t>
            </w:r>
            <w:r w:rsidR="00C014C8" w:rsidRPr="00EA5294">
              <w:rPr>
                <w:szCs w:val="28"/>
                <w:lang w:val="ro-RO" w:eastAsia="ru-RU"/>
              </w:rPr>
              <w:t>ne</w:t>
            </w:r>
            <w:r w:rsidR="0047206F" w:rsidRPr="00EA5294">
              <w:rPr>
                <w:szCs w:val="28"/>
                <w:lang w:val="ro-RO" w:eastAsia="ru-RU"/>
              </w:rPr>
              <w:t>evaluate de către organele cadastrale în scopul impozitării</w:t>
            </w:r>
          </w:p>
          <w:p w:rsidR="00235FCD" w:rsidRPr="00C014C8" w:rsidRDefault="00C014C8" w:rsidP="00C014C8">
            <w:pPr>
              <w:jc w:val="center"/>
              <w:rPr>
                <w:i/>
                <w:szCs w:val="28"/>
                <w:lang w:val="ro-RO" w:eastAsia="ru-RU"/>
              </w:rPr>
            </w:pPr>
            <w:r w:rsidRPr="00C014C8">
              <w:rPr>
                <w:i/>
                <w:szCs w:val="28"/>
                <w:lang w:val="ro-RO" w:eastAsia="ru-RU"/>
              </w:rPr>
              <w:t>(</w:t>
            </w:r>
            <w:r w:rsidR="00235FCD" w:rsidRPr="00C014C8">
              <w:rPr>
                <w:i/>
                <w:szCs w:val="28"/>
                <w:lang w:val="ro-RO" w:eastAsia="ru-RU"/>
              </w:rPr>
              <w:t>conform Anexei.2 la Legea pentru punerea în aplicare a titlului VI din Codul fiscal nr.1056 din 16.06.2000</w:t>
            </w:r>
            <w:r w:rsidRPr="00C014C8">
              <w:rPr>
                <w:i/>
                <w:szCs w:val="28"/>
                <w:lang w:val="ro-RO" w:eastAsia="ru-RU"/>
              </w:rPr>
              <w:t>)</w:t>
            </w:r>
          </w:p>
        </w:tc>
      </w:tr>
      <w:tr w:rsidR="0064791F" w:rsidRPr="00051BDB" w:rsidTr="00D04A38">
        <w:trPr>
          <w:trHeight w:val="2104"/>
        </w:trPr>
        <w:tc>
          <w:tcPr>
            <w:tcW w:w="844" w:type="dxa"/>
            <w:vMerge w:val="restart"/>
            <w:shd w:val="clear" w:color="auto" w:fill="auto"/>
          </w:tcPr>
          <w:p w:rsidR="0064791F" w:rsidRPr="00235FCD" w:rsidRDefault="00C014C8" w:rsidP="00235FCD">
            <w:pPr>
              <w:jc w:val="both"/>
              <w:rPr>
                <w:szCs w:val="28"/>
                <w:lang w:val="ro-RO" w:eastAsia="ru-RU"/>
              </w:rPr>
            </w:pPr>
            <w:r>
              <w:rPr>
                <w:szCs w:val="28"/>
                <w:lang w:val="ro-RO" w:eastAsia="ru-RU"/>
              </w:rPr>
              <w:t>9</w:t>
            </w:r>
            <w:r w:rsidR="00C30250">
              <w:rPr>
                <w:szCs w:val="28"/>
                <w:lang w:val="ro-RO" w:eastAsia="ru-RU"/>
              </w:rPr>
              <w:t>.</w:t>
            </w:r>
          </w:p>
        </w:tc>
        <w:tc>
          <w:tcPr>
            <w:tcW w:w="8067" w:type="dxa"/>
            <w:vMerge w:val="restart"/>
            <w:shd w:val="clear" w:color="auto" w:fill="auto"/>
          </w:tcPr>
          <w:p w:rsidR="0064791F" w:rsidRPr="00A7687A" w:rsidRDefault="00C014C8" w:rsidP="00235FCD">
            <w:pPr>
              <w:spacing w:line="276" w:lineRule="auto"/>
              <w:jc w:val="both"/>
              <w:rPr>
                <w:szCs w:val="28"/>
                <w:lang w:val="ro-RO" w:eastAsia="ru-RU"/>
              </w:rPr>
            </w:pPr>
            <w:r w:rsidRPr="00A7687A">
              <w:rPr>
                <w:szCs w:val="28"/>
                <w:lang w:val="ro-RO" w:eastAsia="ru-RU"/>
              </w:rPr>
              <w:t>Pentru c</w:t>
            </w:r>
            <w:r w:rsidR="0064791F" w:rsidRPr="00A7687A">
              <w:rPr>
                <w:szCs w:val="28"/>
                <w:lang w:val="ro-RO" w:eastAsia="ru-RU"/>
              </w:rPr>
              <w:t xml:space="preserve">lădirile </w:t>
            </w:r>
            <w:r w:rsidR="00497086">
              <w:rPr>
                <w:szCs w:val="28"/>
                <w:lang w:val="ro-RO" w:eastAsia="ru-RU"/>
              </w:rPr>
              <w:t>ş</w:t>
            </w:r>
            <w:r w:rsidR="0064791F" w:rsidRPr="00A7687A">
              <w:rPr>
                <w:szCs w:val="28"/>
                <w:lang w:val="ro-RO" w:eastAsia="ru-RU"/>
              </w:rPr>
              <w:t>i construc</w:t>
            </w:r>
            <w:r w:rsidR="00497086">
              <w:rPr>
                <w:szCs w:val="28"/>
                <w:lang w:val="ro-RO" w:eastAsia="ru-RU"/>
              </w:rPr>
              <w:t>ţ</w:t>
            </w:r>
            <w:r w:rsidR="0064791F" w:rsidRPr="00A7687A">
              <w:rPr>
                <w:szCs w:val="28"/>
                <w:lang w:val="ro-RO" w:eastAsia="ru-RU"/>
              </w:rPr>
              <w:t>iile cu destina</w:t>
            </w:r>
            <w:r w:rsidR="00497086">
              <w:rPr>
                <w:szCs w:val="28"/>
                <w:lang w:val="ro-RO" w:eastAsia="ru-RU"/>
              </w:rPr>
              <w:t>ţ</w:t>
            </w:r>
            <w:r w:rsidR="0064791F" w:rsidRPr="00A7687A">
              <w:rPr>
                <w:szCs w:val="28"/>
                <w:lang w:val="ro-RO" w:eastAsia="ru-RU"/>
              </w:rPr>
              <w:t>ie agricolă,</w:t>
            </w:r>
            <w:proofErr w:type="spellStart"/>
            <w:r w:rsidR="006A35F1" w:rsidRPr="00DB35A7">
              <w:rPr>
                <w:szCs w:val="28"/>
                <w:lang w:val="en-US" w:eastAsia="ru-RU"/>
              </w:rPr>
              <w:t>garajele</w:t>
            </w:r>
            <w:proofErr w:type="spellEnd"/>
            <w:r w:rsidR="006A35F1" w:rsidRPr="00A7687A">
              <w:rPr>
                <w:szCs w:val="28"/>
                <w:lang w:val="en-US" w:eastAsia="ru-RU"/>
              </w:rPr>
              <w:t xml:space="preserve">, </w:t>
            </w:r>
            <w:proofErr w:type="spellStart"/>
            <w:r w:rsidR="006A35F1" w:rsidRPr="00DB35A7">
              <w:rPr>
                <w:szCs w:val="28"/>
                <w:lang w:val="en-US" w:eastAsia="ru-RU"/>
              </w:rPr>
              <w:t>construcţii</w:t>
            </w:r>
            <w:r w:rsidR="006A35F1" w:rsidRPr="00A7687A">
              <w:rPr>
                <w:szCs w:val="28"/>
                <w:lang w:val="en-US" w:eastAsia="ru-RU"/>
              </w:rPr>
              <w:t>le</w:t>
            </w:r>
            <w:proofErr w:type="spellEnd"/>
            <w:r w:rsidR="00B322CE">
              <w:rPr>
                <w:szCs w:val="28"/>
                <w:lang w:val="en-US" w:eastAsia="ru-RU"/>
              </w:rPr>
              <w:t xml:space="preserve"> </w:t>
            </w:r>
            <w:proofErr w:type="spellStart"/>
            <w:r w:rsidR="006A35F1" w:rsidRPr="00DB35A7">
              <w:rPr>
                <w:szCs w:val="28"/>
                <w:lang w:val="en-US" w:eastAsia="ru-RU"/>
              </w:rPr>
              <w:t>amplasate</w:t>
            </w:r>
            <w:proofErr w:type="spellEnd"/>
            <w:r w:rsidR="00B322CE">
              <w:rPr>
                <w:szCs w:val="28"/>
                <w:lang w:val="en-US" w:eastAsia="ru-RU"/>
              </w:rPr>
              <w:t xml:space="preserve"> </w:t>
            </w:r>
            <w:proofErr w:type="spellStart"/>
            <w:r w:rsidR="006A35F1" w:rsidRPr="00DB35A7">
              <w:rPr>
                <w:szCs w:val="28"/>
                <w:lang w:val="en-US" w:eastAsia="ru-RU"/>
              </w:rPr>
              <w:t>pe</w:t>
            </w:r>
            <w:proofErr w:type="spellEnd"/>
            <w:r w:rsidR="00B322CE">
              <w:rPr>
                <w:szCs w:val="28"/>
                <w:lang w:val="en-US" w:eastAsia="ru-RU"/>
              </w:rPr>
              <w:t xml:space="preserve"> </w:t>
            </w:r>
            <w:proofErr w:type="spellStart"/>
            <w:r w:rsidR="006A35F1" w:rsidRPr="00DB35A7">
              <w:rPr>
                <w:szCs w:val="28"/>
                <w:lang w:val="en-US" w:eastAsia="ru-RU"/>
              </w:rPr>
              <w:t>terenurile</w:t>
            </w:r>
            <w:proofErr w:type="spellEnd"/>
            <w:r w:rsidR="00B322CE">
              <w:rPr>
                <w:szCs w:val="28"/>
                <w:lang w:val="en-US" w:eastAsia="ru-RU"/>
              </w:rPr>
              <w:t xml:space="preserve"> </w:t>
            </w:r>
            <w:proofErr w:type="spellStart"/>
            <w:r w:rsidR="006A35F1" w:rsidRPr="00A7687A">
              <w:rPr>
                <w:szCs w:val="28"/>
                <w:lang w:val="en-US" w:eastAsia="ru-RU"/>
              </w:rPr>
              <w:t>loturilor</w:t>
            </w:r>
            <w:proofErr w:type="spellEnd"/>
            <w:r w:rsidR="00B322CE">
              <w:rPr>
                <w:szCs w:val="28"/>
                <w:lang w:val="en-US" w:eastAsia="ru-RU"/>
              </w:rPr>
              <w:t xml:space="preserve"> </w:t>
            </w:r>
            <w:proofErr w:type="spellStart"/>
            <w:r w:rsidR="006A35F1" w:rsidRPr="00DB35A7">
              <w:rPr>
                <w:szCs w:val="28"/>
                <w:lang w:val="en-US" w:eastAsia="ru-RU"/>
              </w:rPr>
              <w:t>întovărăşirilor</w:t>
            </w:r>
            <w:proofErr w:type="spellEnd"/>
            <w:r w:rsidR="00B322CE">
              <w:rPr>
                <w:szCs w:val="28"/>
                <w:lang w:val="en-US" w:eastAsia="ru-RU"/>
              </w:rPr>
              <w:t xml:space="preserve"> </w:t>
            </w:r>
            <w:proofErr w:type="spellStart"/>
            <w:r w:rsidR="006A35F1" w:rsidRPr="00DB35A7">
              <w:rPr>
                <w:szCs w:val="28"/>
                <w:lang w:val="en-US" w:eastAsia="ru-RU"/>
              </w:rPr>
              <w:t>pomicole</w:t>
            </w:r>
            <w:proofErr w:type="spellEnd"/>
            <w:r w:rsidR="006A35F1" w:rsidRPr="00A7687A">
              <w:rPr>
                <w:szCs w:val="28"/>
                <w:lang w:val="en-US" w:eastAsia="ru-RU"/>
              </w:rPr>
              <w:t xml:space="preserve">, </w:t>
            </w:r>
            <w:r w:rsidR="0064791F" w:rsidRPr="00A7687A">
              <w:rPr>
                <w:szCs w:val="28"/>
                <w:lang w:val="ro-RO" w:eastAsia="ru-RU"/>
              </w:rPr>
              <w:t xml:space="preserve"> neevaluate de către organele cadastrale teritoriale conform valorii estimate, inclusiv:</w:t>
            </w:r>
          </w:p>
          <w:p w:rsidR="0064791F" w:rsidRDefault="0064791F" w:rsidP="005329C6">
            <w:pPr>
              <w:pStyle w:val="af"/>
              <w:numPr>
                <w:ilvl w:val="0"/>
                <w:numId w:val="3"/>
              </w:numPr>
              <w:spacing w:line="276" w:lineRule="auto"/>
              <w:ind w:left="319"/>
              <w:jc w:val="both"/>
              <w:rPr>
                <w:szCs w:val="28"/>
                <w:lang w:val="ro-RO" w:eastAsia="ru-RU"/>
              </w:rPr>
            </w:pPr>
            <w:r w:rsidRPr="00A7687A">
              <w:rPr>
                <w:szCs w:val="28"/>
                <w:lang w:val="ro-RO" w:eastAsia="ru-RU"/>
              </w:rPr>
              <w:t xml:space="preserve">pentru persoanele juridice </w:t>
            </w:r>
            <w:r w:rsidR="00497086">
              <w:rPr>
                <w:szCs w:val="28"/>
                <w:lang w:val="ro-RO" w:eastAsia="ru-RU"/>
              </w:rPr>
              <w:t>ş</w:t>
            </w:r>
            <w:r w:rsidRPr="00A7687A">
              <w:rPr>
                <w:szCs w:val="28"/>
                <w:lang w:val="ro-RO" w:eastAsia="ru-RU"/>
              </w:rPr>
              <w:t>i fizice care desfă</w:t>
            </w:r>
            <w:r w:rsidR="00497086">
              <w:rPr>
                <w:szCs w:val="28"/>
                <w:lang w:val="ro-RO" w:eastAsia="ru-RU"/>
              </w:rPr>
              <w:t>ş</w:t>
            </w:r>
            <w:r w:rsidRPr="00A7687A">
              <w:rPr>
                <w:szCs w:val="28"/>
                <w:lang w:val="ro-RO" w:eastAsia="ru-RU"/>
              </w:rPr>
              <w:t>oară activitate de întreprinzător;</w:t>
            </w:r>
          </w:p>
          <w:p w:rsidR="00AB1641" w:rsidRDefault="00AB1641" w:rsidP="00AB1641">
            <w:pPr>
              <w:spacing w:line="276" w:lineRule="auto"/>
              <w:jc w:val="both"/>
              <w:rPr>
                <w:szCs w:val="28"/>
                <w:lang w:val="ro-RO" w:eastAsia="ru-RU"/>
              </w:rPr>
            </w:pPr>
          </w:p>
          <w:p w:rsidR="00AB1641" w:rsidRDefault="00AB1641" w:rsidP="00AB1641">
            <w:pPr>
              <w:spacing w:line="276" w:lineRule="auto"/>
              <w:jc w:val="both"/>
              <w:rPr>
                <w:szCs w:val="28"/>
                <w:lang w:val="ro-RO" w:eastAsia="ru-RU"/>
              </w:rPr>
            </w:pPr>
          </w:p>
          <w:p w:rsidR="00AB1641" w:rsidRDefault="00AB1641" w:rsidP="00AB1641">
            <w:pPr>
              <w:spacing w:line="276" w:lineRule="auto"/>
              <w:jc w:val="both"/>
              <w:rPr>
                <w:szCs w:val="28"/>
                <w:lang w:val="ro-RO" w:eastAsia="ru-RU"/>
              </w:rPr>
            </w:pPr>
          </w:p>
          <w:p w:rsidR="00AB1641" w:rsidRPr="00AB1641" w:rsidRDefault="00AB1641" w:rsidP="00AB1641">
            <w:pPr>
              <w:spacing w:line="276" w:lineRule="auto"/>
              <w:jc w:val="both"/>
              <w:rPr>
                <w:szCs w:val="28"/>
                <w:lang w:val="ro-RO" w:eastAsia="ru-RU"/>
              </w:rPr>
            </w:pPr>
          </w:p>
          <w:p w:rsidR="0064791F" w:rsidRPr="00A7687A" w:rsidRDefault="0064791F" w:rsidP="005329C6">
            <w:pPr>
              <w:pStyle w:val="af"/>
              <w:numPr>
                <w:ilvl w:val="0"/>
                <w:numId w:val="3"/>
              </w:numPr>
              <w:spacing w:line="276" w:lineRule="auto"/>
              <w:ind w:left="319"/>
              <w:jc w:val="both"/>
              <w:rPr>
                <w:szCs w:val="28"/>
                <w:lang w:val="ro-RO" w:eastAsia="ru-RU"/>
              </w:rPr>
            </w:pPr>
            <w:r w:rsidRPr="00A7687A">
              <w:rPr>
                <w:szCs w:val="28"/>
                <w:lang w:val="ro-RO" w:eastAsia="ru-RU"/>
              </w:rPr>
              <w:t>pentru persoanele fizice, altele decît cele specificate la lit. a).</w:t>
            </w:r>
            <w:r w:rsidRPr="00A7687A">
              <w:rPr>
                <w:szCs w:val="28"/>
                <w:lang w:val="ro-RO" w:eastAsia="ru-RU"/>
              </w:rPr>
              <w:tab/>
            </w:r>
          </w:p>
        </w:tc>
        <w:tc>
          <w:tcPr>
            <w:tcW w:w="1275" w:type="dxa"/>
            <w:shd w:val="clear" w:color="auto" w:fill="auto"/>
          </w:tcPr>
          <w:p w:rsidR="00B322CE" w:rsidRDefault="00B322CE" w:rsidP="00235FCD">
            <w:pPr>
              <w:jc w:val="both"/>
              <w:rPr>
                <w:szCs w:val="28"/>
                <w:lang w:val="ro-RO" w:eastAsia="ru-RU"/>
              </w:rPr>
            </w:pPr>
          </w:p>
          <w:p w:rsidR="00B322CE" w:rsidRPr="00B322CE" w:rsidRDefault="00B322CE" w:rsidP="00B322CE">
            <w:pPr>
              <w:rPr>
                <w:szCs w:val="28"/>
                <w:lang w:val="ro-RO" w:eastAsia="ru-RU"/>
              </w:rPr>
            </w:pPr>
          </w:p>
          <w:p w:rsidR="00B322CE" w:rsidRPr="00B322CE" w:rsidRDefault="00B322CE" w:rsidP="00B322CE">
            <w:pPr>
              <w:rPr>
                <w:szCs w:val="28"/>
                <w:lang w:val="ro-RO" w:eastAsia="ru-RU"/>
              </w:rPr>
            </w:pPr>
          </w:p>
          <w:p w:rsidR="00B322CE" w:rsidRPr="00B322CE" w:rsidRDefault="00B322CE" w:rsidP="00B322CE">
            <w:pPr>
              <w:rPr>
                <w:szCs w:val="28"/>
                <w:lang w:val="ro-RO" w:eastAsia="ru-RU"/>
              </w:rPr>
            </w:pPr>
          </w:p>
          <w:p w:rsidR="00B322CE" w:rsidRDefault="00B322CE" w:rsidP="00B322CE">
            <w:pPr>
              <w:rPr>
                <w:szCs w:val="28"/>
                <w:lang w:val="ro-RO" w:eastAsia="ru-RU"/>
              </w:rPr>
            </w:pPr>
          </w:p>
          <w:p w:rsidR="0064791F" w:rsidRPr="00B322CE" w:rsidRDefault="00B322CE" w:rsidP="00ED40F6">
            <w:pPr>
              <w:rPr>
                <w:szCs w:val="28"/>
                <w:lang w:val="ro-RO" w:eastAsia="ru-RU"/>
              </w:rPr>
            </w:pPr>
            <w:r>
              <w:rPr>
                <w:szCs w:val="28"/>
                <w:lang w:val="ro-RO" w:eastAsia="ru-RU"/>
              </w:rPr>
              <w:t>0</w:t>
            </w:r>
            <w:r w:rsidR="00125417">
              <w:rPr>
                <w:szCs w:val="28"/>
                <w:lang w:val="ro-RO" w:eastAsia="ru-RU"/>
              </w:rPr>
              <w:t>,6</w:t>
            </w:r>
            <w:r>
              <w:rPr>
                <w:szCs w:val="28"/>
                <w:lang w:val="ro-RO" w:eastAsia="ru-RU"/>
              </w:rPr>
              <w:t>%</w:t>
            </w:r>
            <w:r w:rsidR="00ED40F6">
              <w:rPr>
                <w:szCs w:val="28"/>
                <w:lang w:val="ro-RO" w:eastAsia="ru-RU"/>
              </w:rPr>
              <w:t>din valoarea contabilă</w:t>
            </w:r>
            <w:r w:rsidR="00AB1641">
              <w:rPr>
                <w:szCs w:val="28"/>
                <w:lang w:val="ro-RO" w:eastAsia="ru-RU"/>
              </w:rPr>
              <w:t xml:space="preserve"> pe</w:t>
            </w:r>
            <w:r w:rsidR="0079061B">
              <w:rPr>
                <w:szCs w:val="28"/>
                <w:lang w:val="ro-RO" w:eastAsia="ru-RU"/>
              </w:rPr>
              <w:t xml:space="preserve"> bunurile</w:t>
            </w:r>
            <w:r w:rsidR="00125417">
              <w:rPr>
                <w:szCs w:val="28"/>
                <w:lang w:val="ro-RO" w:eastAsia="ru-RU"/>
              </w:rPr>
              <w:t xml:space="preserve"> imobiliare pe </w:t>
            </w:r>
            <w:r w:rsidR="00ED40F6">
              <w:rPr>
                <w:szCs w:val="28"/>
                <w:lang w:val="ro-RO" w:eastAsia="ru-RU"/>
              </w:rPr>
              <w:t>perioada fiscală</w:t>
            </w:r>
          </w:p>
        </w:tc>
      </w:tr>
      <w:tr w:rsidR="0064791F" w:rsidRPr="00E763B6" w:rsidTr="00D04A38">
        <w:trPr>
          <w:trHeight w:val="365"/>
        </w:trPr>
        <w:tc>
          <w:tcPr>
            <w:tcW w:w="844" w:type="dxa"/>
            <w:vMerge/>
            <w:shd w:val="clear" w:color="auto" w:fill="auto"/>
          </w:tcPr>
          <w:p w:rsidR="0064791F" w:rsidRPr="00235FCD" w:rsidRDefault="0064791F" w:rsidP="00235FCD">
            <w:pPr>
              <w:jc w:val="both"/>
              <w:rPr>
                <w:szCs w:val="28"/>
                <w:lang w:val="ro-RO" w:eastAsia="ru-RU"/>
              </w:rPr>
            </w:pPr>
          </w:p>
        </w:tc>
        <w:tc>
          <w:tcPr>
            <w:tcW w:w="8067" w:type="dxa"/>
            <w:vMerge/>
            <w:shd w:val="clear" w:color="auto" w:fill="auto"/>
          </w:tcPr>
          <w:p w:rsidR="0064791F" w:rsidRPr="00A7687A" w:rsidRDefault="0064791F" w:rsidP="00235FCD">
            <w:pPr>
              <w:spacing w:line="276" w:lineRule="auto"/>
              <w:jc w:val="both"/>
              <w:rPr>
                <w:szCs w:val="28"/>
                <w:lang w:val="ro-RO" w:eastAsia="ru-RU"/>
              </w:rPr>
            </w:pPr>
          </w:p>
        </w:tc>
        <w:tc>
          <w:tcPr>
            <w:tcW w:w="1275" w:type="dxa"/>
            <w:shd w:val="clear" w:color="auto" w:fill="auto"/>
          </w:tcPr>
          <w:p w:rsidR="0064791F" w:rsidRPr="00235FCD" w:rsidRDefault="00E83240" w:rsidP="00125417">
            <w:pPr>
              <w:jc w:val="both"/>
              <w:rPr>
                <w:szCs w:val="28"/>
                <w:lang w:val="ro-RO" w:eastAsia="ru-RU"/>
              </w:rPr>
            </w:pPr>
            <w:r>
              <w:rPr>
                <w:szCs w:val="28"/>
                <w:lang w:val="ro-RO" w:eastAsia="ru-RU"/>
              </w:rPr>
              <w:t>0</w:t>
            </w:r>
            <w:r w:rsidR="00125417">
              <w:rPr>
                <w:szCs w:val="28"/>
                <w:lang w:val="ro-RO" w:eastAsia="ru-RU"/>
              </w:rPr>
              <w:t>,6</w:t>
            </w:r>
            <w:r w:rsidR="00B322CE">
              <w:rPr>
                <w:szCs w:val="28"/>
                <w:lang w:val="ro-RO" w:eastAsia="ru-RU"/>
              </w:rPr>
              <w:t>%</w:t>
            </w:r>
            <w:r w:rsidR="00AB1641">
              <w:rPr>
                <w:szCs w:val="28"/>
                <w:lang w:val="ro-RO" w:eastAsia="ru-RU"/>
              </w:rPr>
              <w:t xml:space="preserve"> din costul bunurilor imibiliare</w:t>
            </w:r>
          </w:p>
        </w:tc>
      </w:tr>
      <w:tr w:rsidR="0064791F" w:rsidRPr="00051BDB" w:rsidTr="0018619C">
        <w:trPr>
          <w:trHeight w:val="1331"/>
        </w:trPr>
        <w:tc>
          <w:tcPr>
            <w:tcW w:w="844" w:type="dxa"/>
            <w:vMerge w:val="restart"/>
            <w:shd w:val="clear" w:color="auto" w:fill="auto"/>
          </w:tcPr>
          <w:p w:rsidR="0064791F" w:rsidRPr="00235FCD" w:rsidRDefault="00C30250" w:rsidP="00C014C8">
            <w:pPr>
              <w:jc w:val="both"/>
              <w:rPr>
                <w:szCs w:val="28"/>
                <w:lang w:val="ro-RO" w:eastAsia="ru-RU"/>
              </w:rPr>
            </w:pPr>
            <w:r>
              <w:rPr>
                <w:szCs w:val="28"/>
                <w:lang w:val="ro-RO" w:eastAsia="ru-RU"/>
              </w:rPr>
              <w:t>1</w:t>
            </w:r>
            <w:r w:rsidR="00C014C8">
              <w:rPr>
                <w:szCs w:val="28"/>
                <w:lang w:val="ro-RO" w:eastAsia="ru-RU"/>
              </w:rPr>
              <w:t>0</w:t>
            </w:r>
            <w:r>
              <w:rPr>
                <w:szCs w:val="28"/>
                <w:lang w:val="ro-RO" w:eastAsia="ru-RU"/>
              </w:rPr>
              <w:t>.</w:t>
            </w:r>
          </w:p>
        </w:tc>
        <w:tc>
          <w:tcPr>
            <w:tcW w:w="8067" w:type="dxa"/>
            <w:vMerge w:val="restart"/>
            <w:shd w:val="clear" w:color="auto" w:fill="auto"/>
          </w:tcPr>
          <w:p w:rsidR="0018619C" w:rsidRPr="00A7687A" w:rsidRDefault="00C014C8" w:rsidP="0018619C">
            <w:pPr>
              <w:spacing w:line="276" w:lineRule="auto"/>
              <w:jc w:val="both"/>
              <w:rPr>
                <w:szCs w:val="28"/>
                <w:lang w:val="ro-RO" w:eastAsia="ru-RU"/>
              </w:rPr>
            </w:pPr>
            <w:r w:rsidRPr="00A7687A">
              <w:rPr>
                <w:szCs w:val="28"/>
                <w:lang w:val="ro-RO" w:eastAsia="ru-RU"/>
              </w:rPr>
              <w:t>Pentru b</w:t>
            </w:r>
            <w:r w:rsidR="0064791F" w:rsidRPr="00A7687A">
              <w:rPr>
                <w:szCs w:val="28"/>
                <w:lang w:val="ro-RO" w:eastAsia="ru-RU"/>
              </w:rPr>
              <w:t>unurile imobiliare</w:t>
            </w:r>
            <w:r w:rsidRPr="00A7687A">
              <w:rPr>
                <w:szCs w:val="28"/>
                <w:lang w:val="ro-RO" w:eastAsia="ru-RU"/>
              </w:rPr>
              <w:t>,</w:t>
            </w:r>
            <w:r w:rsidR="00A7687A" w:rsidRPr="00A7687A">
              <w:rPr>
                <w:szCs w:val="28"/>
                <w:lang w:val="ro-RO" w:eastAsia="ru-RU"/>
              </w:rPr>
              <w:t xml:space="preserve"> alte decît</w:t>
            </w:r>
            <w:r w:rsidRPr="00A7687A">
              <w:rPr>
                <w:szCs w:val="28"/>
                <w:lang w:val="ro-RO" w:eastAsia="ru-RU"/>
              </w:rPr>
              <w:t>cel</w:t>
            </w:r>
            <w:r w:rsidR="00A7687A" w:rsidRPr="00A7687A">
              <w:rPr>
                <w:szCs w:val="28"/>
                <w:lang w:val="ro-RO" w:eastAsia="ru-RU"/>
              </w:rPr>
              <w:t xml:space="preserve">e specificate </w:t>
            </w:r>
            <w:r w:rsidRPr="00A7687A">
              <w:rPr>
                <w:szCs w:val="28"/>
                <w:lang w:val="ro-RO" w:eastAsia="ru-RU"/>
              </w:rPr>
              <w:t>în pct. 9</w:t>
            </w:r>
            <w:r w:rsidR="00497086">
              <w:rPr>
                <w:szCs w:val="28"/>
                <w:lang w:val="ro-RO" w:eastAsia="ru-RU"/>
              </w:rPr>
              <w:t>ş</w:t>
            </w:r>
            <w:r w:rsidRPr="00A7687A">
              <w:rPr>
                <w:szCs w:val="28"/>
                <w:lang w:val="ro-RO" w:eastAsia="ru-RU"/>
              </w:rPr>
              <w:t>i pct.11,</w:t>
            </w:r>
            <w:r w:rsidR="00A7687A" w:rsidRPr="00A7687A">
              <w:rPr>
                <w:szCs w:val="28"/>
                <w:lang w:val="ro-RO" w:eastAsia="ru-RU"/>
              </w:rPr>
              <w:t xml:space="preserve">neevaluate de către organele cadastrale teritoriale conform valorii estimate, </w:t>
            </w:r>
            <w:r w:rsidR="0018619C" w:rsidRPr="00A7687A">
              <w:rPr>
                <w:szCs w:val="28"/>
                <w:lang w:val="ro-RO" w:eastAsia="ru-RU"/>
              </w:rPr>
              <w:t>inclusiv:</w:t>
            </w:r>
          </w:p>
          <w:p w:rsidR="0064791F" w:rsidRDefault="0064791F" w:rsidP="005329C6">
            <w:pPr>
              <w:pStyle w:val="af"/>
              <w:numPr>
                <w:ilvl w:val="0"/>
                <w:numId w:val="4"/>
              </w:numPr>
              <w:spacing w:line="276" w:lineRule="auto"/>
              <w:ind w:left="319"/>
              <w:jc w:val="both"/>
              <w:rPr>
                <w:szCs w:val="28"/>
                <w:lang w:val="ro-RO" w:eastAsia="ru-RU"/>
              </w:rPr>
            </w:pPr>
            <w:r w:rsidRPr="00A7687A">
              <w:rPr>
                <w:szCs w:val="28"/>
                <w:lang w:val="ro-RO" w:eastAsia="ru-RU"/>
              </w:rPr>
              <w:t xml:space="preserve">pentru persoanele juridice </w:t>
            </w:r>
            <w:r w:rsidR="00497086">
              <w:rPr>
                <w:szCs w:val="28"/>
                <w:lang w:val="ro-RO" w:eastAsia="ru-RU"/>
              </w:rPr>
              <w:t>ş</w:t>
            </w:r>
            <w:r w:rsidRPr="00A7687A">
              <w:rPr>
                <w:szCs w:val="28"/>
                <w:lang w:val="ro-RO" w:eastAsia="ru-RU"/>
              </w:rPr>
              <w:t>i fizice care desfă</w:t>
            </w:r>
            <w:r w:rsidR="00497086">
              <w:rPr>
                <w:szCs w:val="28"/>
                <w:lang w:val="ro-RO" w:eastAsia="ru-RU"/>
              </w:rPr>
              <w:t>ş</w:t>
            </w:r>
            <w:r w:rsidRPr="00A7687A">
              <w:rPr>
                <w:szCs w:val="28"/>
                <w:lang w:val="ro-RO" w:eastAsia="ru-RU"/>
              </w:rPr>
              <w:t>oară activitate de întreprinzător;</w:t>
            </w:r>
          </w:p>
          <w:p w:rsidR="00610768" w:rsidRDefault="00610768" w:rsidP="00610768">
            <w:pPr>
              <w:spacing w:line="276" w:lineRule="auto"/>
              <w:jc w:val="both"/>
              <w:rPr>
                <w:szCs w:val="28"/>
                <w:lang w:val="ro-RO" w:eastAsia="ru-RU"/>
              </w:rPr>
            </w:pPr>
          </w:p>
          <w:p w:rsidR="00610768" w:rsidRDefault="00610768" w:rsidP="00610768">
            <w:pPr>
              <w:spacing w:line="276" w:lineRule="auto"/>
              <w:jc w:val="both"/>
              <w:rPr>
                <w:szCs w:val="28"/>
                <w:lang w:val="ro-RO" w:eastAsia="ru-RU"/>
              </w:rPr>
            </w:pPr>
          </w:p>
          <w:p w:rsidR="00610768" w:rsidRDefault="00610768" w:rsidP="00610768">
            <w:pPr>
              <w:spacing w:line="276" w:lineRule="auto"/>
              <w:jc w:val="both"/>
              <w:rPr>
                <w:szCs w:val="28"/>
                <w:lang w:val="ro-RO" w:eastAsia="ru-RU"/>
              </w:rPr>
            </w:pPr>
          </w:p>
          <w:p w:rsidR="00610768" w:rsidRPr="00610768" w:rsidRDefault="00610768" w:rsidP="00610768">
            <w:pPr>
              <w:spacing w:line="276" w:lineRule="auto"/>
              <w:jc w:val="both"/>
              <w:rPr>
                <w:szCs w:val="28"/>
                <w:lang w:val="ro-RO" w:eastAsia="ru-RU"/>
              </w:rPr>
            </w:pPr>
          </w:p>
          <w:p w:rsidR="0064791F" w:rsidRPr="00A7687A" w:rsidRDefault="0064791F" w:rsidP="005329C6">
            <w:pPr>
              <w:pStyle w:val="af"/>
              <w:numPr>
                <w:ilvl w:val="0"/>
                <w:numId w:val="4"/>
              </w:numPr>
              <w:spacing w:line="276" w:lineRule="auto"/>
              <w:ind w:left="319"/>
              <w:jc w:val="both"/>
              <w:rPr>
                <w:szCs w:val="28"/>
                <w:lang w:val="ro-RO" w:eastAsia="ru-RU"/>
              </w:rPr>
            </w:pPr>
            <w:r w:rsidRPr="00A7687A">
              <w:rPr>
                <w:szCs w:val="28"/>
                <w:lang w:val="ro-RO" w:eastAsia="ru-RU"/>
              </w:rPr>
              <w:t>persoanele fizice, altele decît cele specificate la lit. a).</w:t>
            </w:r>
          </w:p>
        </w:tc>
        <w:tc>
          <w:tcPr>
            <w:tcW w:w="1275" w:type="dxa"/>
            <w:shd w:val="clear" w:color="auto" w:fill="auto"/>
          </w:tcPr>
          <w:p w:rsidR="00B322CE" w:rsidRDefault="00B322CE" w:rsidP="00235FCD">
            <w:pPr>
              <w:jc w:val="both"/>
              <w:rPr>
                <w:szCs w:val="28"/>
                <w:lang w:val="ro-RO" w:eastAsia="ru-RU"/>
              </w:rPr>
            </w:pPr>
          </w:p>
          <w:p w:rsidR="00B322CE" w:rsidRPr="00B322CE" w:rsidRDefault="00B322CE" w:rsidP="00B322CE">
            <w:pPr>
              <w:rPr>
                <w:szCs w:val="28"/>
                <w:lang w:val="ro-RO" w:eastAsia="ru-RU"/>
              </w:rPr>
            </w:pPr>
          </w:p>
          <w:p w:rsidR="00B322CE" w:rsidRDefault="00B322CE" w:rsidP="00B322CE">
            <w:pPr>
              <w:rPr>
                <w:szCs w:val="28"/>
                <w:lang w:val="ro-RO" w:eastAsia="ru-RU"/>
              </w:rPr>
            </w:pPr>
          </w:p>
          <w:p w:rsidR="0064791F" w:rsidRPr="000E4C16" w:rsidRDefault="00B322CE" w:rsidP="00D27540">
            <w:pPr>
              <w:rPr>
                <w:szCs w:val="28"/>
                <w:lang w:val="ro-MO" w:eastAsia="ru-RU"/>
              </w:rPr>
            </w:pPr>
            <w:r>
              <w:rPr>
                <w:szCs w:val="28"/>
                <w:lang w:val="ro-RO" w:eastAsia="ru-RU"/>
              </w:rPr>
              <w:t>0</w:t>
            </w:r>
            <w:r w:rsidR="00E83240">
              <w:rPr>
                <w:szCs w:val="28"/>
                <w:lang w:val="ro-RO" w:eastAsia="ru-RU"/>
              </w:rPr>
              <w:t>,</w:t>
            </w:r>
            <w:r w:rsidR="00D27540">
              <w:rPr>
                <w:szCs w:val="28"/>
                <w:lang w:val="ro-RO" w:eastAsia="ru-RU"/>
              </w:rPr>
              <w:t>6</w:t>
            </w:r>
            <w:r>
              <w:rPr>
                <w:szCs w:val="28"/>
                <w:lang w:val="ro-RO" w:eastAsia="ru-RU"/>
              </w:rPr>
              <w:t>%</w:t>
            </w:r>
            <w:r w:rsidR="00ED40F6">
              <w:rPr>
                <w:szCs w:val="28"/>
                <w:lang w:val="ro-RO" w:eastAsia="ru-RU"/>
              </w:rPr>
              <w:t>din valoarea contabilă</w:t>
            </w:r>
            <w:r w:rsidR="00125417">
              <w:rPr>
                <w:szCs w:val="28"/>
                <w:lang w:val="ro-RO" w:eastAsia="ru-RU"/>
              </w:rPr>
              <w:t xml:space="preserve"> a </w:t>
            </w:r>
            <w:r w:rsidR="00125417">
              <w:rPr>
                <w:szCs w:val="28"/>
                <w:lang w:val="ro-RO" w:eastAsia="ru-RU"/>
              </w:rPr>
              <w:lastRenderedPageBreak/>
              <w:t>bunurilor imobiliare</w:t>
            </w:r>
            <w:r w:rsidR="000E4C16">
              <w:rPr>
                <w:szCs w:val="28"/>
                <w:lang w:val="ro-RO" w:eastAsia="ru-RU"/>
              </w:rPr>
              <w:t xml:space="preserve"> pe perioada fiscală</w:t>
            </w:r>
          </w:p>
        </w:tc>
      </w:tr>
      <w:tr w:rsidR="0064791F" w:rsidRPr="00E763B6" w:rsidTr="0018619C">
        <w:trPr>
          <w:trHeight w:val="70"/>
        </w:trPr>
        <w:tc>
          <w:tcPr>
            <w:tcW w:w="844" w:type="dxa"/>
            <w:vMerge/>
            <w:shd w:val="clear" w:color="auto" w:fill="auto"/>
          </w:tcPr>
          <w:p w:rsidR="0064791F" w:rsidRPr="00235FCD" w:rsidRDefault="0064791F" w:rsidP="00235FCD">
            <w:pPr>
              <w:jc w:val="both"/>
              <w:rPr>
                <w:szCs w:val="28"/>
                <w:lang w:val="ro-RO" w:eastAsia="ru-RU"/>
              </w:rPr>
            </w:pPr>
          </w:p>
        </w:tc>
        <w:tc>
          <w:tcPr>
            <w:tcW w:w="8067" w:type="dxa"/>
            <w:vMerge/>
            <w:shd w:val="clear" w:color="auto" w:fill="auto"/>
          </w:tcPr>
          <w:p w:rsidR="0064791F" w:rsidRPr="0064791F" w:rsidRDefault="0064791F" w:rsidP="00235FCD">
            <w:pPr>
              <w:spacing w:line="276" w:lineRule="auto"/>
              <w:jc w:val="both"/>
              <w:rPr>
                <w:szCs w:val="28"/>
                <w:lang w:val="ro-RO" w:eastAsia="ru-RU"/>
              </w:rPr>
            </w:pPr>
          </w:p>
        </w:tc>
        <w:tc>
          <w:tcPr>
            <w:tcW w:w="1275" w:type="dxa"/>
            <w:shd w:val="clear" w:color="auto" w:fill="auto"/>
          </w:tcPr>
          <w:p w:rsidR="00B322CE" w:rsidRDefault="00B322CE" w:rsidP="00235FCD">
            <w:pPr>
              <w:jc w:val="both"/>
              <w:rPr>
                <w:szCs w:val="28"/>
                <w:lang w:val="ro-RO" w:eastAsia="ru-RU"/>
              </w:rPr>
            </w:pPr>
          </w:p>
          <w:p w:rsidR="0064791F" w:rsidRPr="00B322CE" w:rsidRDefault="00E83240" w:rsidP="00D27540">
            <w:pPr>
              <w:rPr>
                <w:szCs w:val="28"/>
                <w:lang w:val="ro-RO" w:eastAsia="ru-RU"/>
              </w:rPr>
            </w:pPr>
            <w:r>
              <w:rPr>
                <w:szCs w:val="28"/>
                <w:lang w:val="ro-RO" w:eastAsia="ru-RU"/>
              </w:rPr>
              <w:t>0,</w:t>
            </w:r>
            <w:r w:rsidR="00D27540">
              <w:rPr>
                <w:szCs w:val="28"/>
                <w:lang w:val="ro-RO" w:eastAsia="ru-RU"/>
              </w:rPr>
              <w:t>6</w:t>
            </w:r>
            <w:r w:rsidR="00B322CE">
              <w:rPr>
                <w:szCs w:val="28"/>
                <w:lang w:val="ro-RO" w:eastAsia="ru-RU"/>
              </w:rPr>
              <w:t>%</w:t>
            </w:r>
            <w:r w:rsidR="00610768">
              <w:rPr>
                <w:szCs w:val="28"/>
                <w:lang w:val="ro-RO" w:eastAsia="ru-RU"/>
              </w:rPr>
              <w:t xml:space="preserve"> din costul bunurilor imobiliare</w:t>
            </w:r>
          </w:p>
        </w:tc>
      </w:tr>
      <w:tr w:rsidR="005329C6" w:rsidRPr="00051BDB" w:rsidTr="0018619C">
        <w:trPr>
          <w:trHeight w:val="1712"/>
        </w:trPr>
        <w:tc>
          <w:tcPr>
            <w:tcW w:w="844" w:type="dxa"/>
            <w:vMerge w:val="restart"/>
            <w:shd w:val="clear" w:color="auto" w:fill="auto"/>
          </w:tcPr>
          <w:p w:rsidR="005329C6" w:rsidRPr="00235FCD" w:rsidRDefault="00C30250" w:rsidP="00C014C8">
            <w:pPr>
              <w:jc w:val="both"/>
              <w:rPr>
                <w:szCs w:val="28"/>
                <w:lang w:val="ro-RO" w:eastAsia="ru-RU"/>
              </w:rPr>
            </w:pPr>
            <w:r>
              <w:rPr>
                <w:szCs w:val="28"/>
                <w:lang w:val="ro-RO" w:eastAsia="ru-RU"/>
              </w:rPr>
              <w:t>1</w:t>
            </w:r>
            <w:r w:rsidR="00C014C8">
              <w:rPr>
                <w:szCs w:val="28"/>
                <w:lang w:val="ro-RO" w:eastAsia="ru-RU"/>
              </w:rPr>
              <w:t>1</w:t>
            </w:r>
            <w:r>
              <w:rPr>
                <w:szCs w:val="28"/>
                <w:lang w:val="ro-RO" w:eastAsia="ru-RU"/>
              </w:rPr>
              <w:t>.</w:t>
            </w:r>
          </w:p>
        </w:tc>
        <w:tc>
          <w:tcPr>
            <w:tcW w:w="8067" w:type="dxa"/>
            <w:vMerge w:val="restart"/>
            <w:shd w:val="clear" w:color="auto" w:fill="auto"/>
          </w:tcPr>
          <w:p w:rsidR="005329C6" w:rsidRPr="00235FCD" w:rsidRDefault="005329C6" w:rsidP="00235FCD">
            <w:pPr>
              <w:spacing w:line="276" w:lineRule="auto"/>
              <w:jc w:val="both"/>
              <w:rPr>
                <w:szCs w:val="28"/>
                <w:lang w:val="ro-RO" w:eastAsia="ru-RU"/>
              </w:rPr>
            </w:pPr>
            <w:r>
              <w:rPr>
                <w:szCs w:val="28"/>
                <w:lang w:val="ro-RO" w:eastAsia="ru-RU"/>
              </w:rPr>
              <w:t>B</w:t>
            </w:r>
            <w:r w:rsidRPr="00235FCD">
              <w:rPr>
                <w:szCs w:val="28"/>
                <w:lang w:val="ro-RO" w:eastAsia="ru-RU"/>
              </w:rPr>
              <w:t>unurile imobiliare cu destina</w:t>
            </w:r>
            <w:r w:rsidR="00497086">
              <w:rPr>
                <w:szCs w:val="28"/>
                <w:lang w:val="ro-RO" w:eastAsia="ru-RU"/>
              </w:rPr>
              <w:t>ţ</w:t>
            </w:r>
            <w:r w:rsidRPr="00235FCD">
              <w:rPr>
                <w:szCs w:val="28"/>
                <w:lang w:val="ro-RO" w:eastAsia="ru-RU"/>
              </w:rPr>
              <w:t xml:space="preserve">ie locativă (apartamente </w:t>
            </w:r>
            <w:r w:rsidR="00497086">
              <w:rPr>
                <w:szCs w:val="28"/>
                <w:lang w:val="ro-RO" w:eastAsia="ru-RU"/>
              </w:rPr>
              <w:t>ş</w:t>
            </w:r>
            <w:r w:rsidRPr="00235FCD">
              <w:rPr>
                <w:szCs w:val="28"/>
                <w:lang w:val="ro-RO" w:eastAsia="ru-RU"/>
              </w:rPr>
              <w:t>i case de locuit individuale) din localită</w:t>
            </w:r>
            <w:r w:rsidR="00497086">
              <w:rPr>
                <w:szCs w:val="28"/>
                <w:lang w:val="ro-RO" w:eastAsia="ru-RU"/>
              </w:rPr>
              <w:t>ţ</w:t>
            </w:r>
            <w:r w:rsidRPr="00235FCD">
              <w:rPr>
                <w:szCs w:val="28"/>
                <w:lang w:val="ro-RO" w:eastAsia="ru-RU"/>
              </w:rPr>
              <w:t>ile rurale se stabilesc după cum urmează:</w:t>
            </w:r>
          </w:p>
          <w:p w:rsidR="005329C6" w:rsidRPr="00610768" w:rsidRDefault="005329C6" w:rsidP="00610768">
            <w:pPr>
              <w:pStyle w:val="af"/>
              <w:numPr>
                <w:ilvl w:val="0"/>
                <w:numId w:val="8"/>
              </w:numPr>
              <w:spacing w:line="276" w:lineRule="auto"/>
              <w:jc w:val="both"/>
              <w:rPr>
                <w:szCs w:val="28"/>
                <w:lang w:val="ro-RO" w:eastAsia="ru-RU"/>
              </w:rPr>
            </w:pPr>
            <w:r w:rsidRPr="00610768">
              <w:rPr>
                <w:szCs w:val="28"/>
                <w:lang w:val="ro-RO" w:eastAsia="ru-RU"/>
              </w:rPr>
              <w:t>pentru persoanele juridice</w:t>
            </w:r>
            <w:r w:rsidR="00497086" w:rsidRPr="00610768">
              <w:rPr>
                <w:szCs w:val="28"/>
                <w:lang w:val="ro-RO" w:eastAsia="ru-RU"/>
              </w:rPr>
              <w:t xml:space="preserve"> ş</w:t>
            </w:r>
            <w:r w:rsidRPr="00610768">
              <w:rPr>
                <w:szCs w:val="28"/>
                <w:lang w:val="ro-RO" w:eastAsia="ru-RU"/>
              </w:rPr>
              <w:t>i fizice care desfă</w:t>
            </w:r>
            <w:r w:rsidR="00497086" w:rsidRPr="00610768">
              <w:rPr>
                <w:szCs w:val="28"/>
                <w:lang w:val="ro-RO" w:eastAsia="ru-RU"/>
              </w:rPr>
              <w:t>ş</w:t>
            </w:r>
            <w:r w:rsidRPr="00610768">
              <w:rPr>
                <w:szCs w:val="28"/>
                <w:lang w:val="ro-RO" w:eastAsia="ru-RU"/>
              </w:rPr>
              <w:t>oară activitate de întreprinzător;</w:t>
            </w:r>
          </w:p>
          <w:p w:rsidR="00610768" w:rsidRDefault="00610768" w:rsidP="00610768">
            <w:pPr>
              <w:spacing w:line="276" w:lineRule="auto"/>
              <w:jc w:val="both"/>
              <w:rPr>
                <w:szCs w:val="28"/>
                <w:lang w:val="ro-RO" w:eastAsia="ru-RU"/>
              </w:rPr>
            </w:pPr>
          </w:p>
          <w:p w:rsidR="00610768" w:rsidRDefault="00610768" w:rsidP="00610768">
            <w:pPr>
              <w:spacing w:line="276" w:lineRule="auto"/>
              <w:jc w:val="both"/>
              <w:rPr>
                <w:szCs w:val="28"/>
                <w:lang w:val="ro-RO" w:eastAsia="ru-RU"/>
              </w:rPr>
            </w:pPr>
          </w:p>
          <w:p w:rsidR="00610768" w:rsidRPr="00610768" w:rsidRDefault="00610768" w:rsidP="00610768">
            <w:pPr>
              <w:spacing w:line="276" w:lineRule="auto"/>
              <w:jc w:val="both"/>
              <w:rPr>
                <w:szCs w:val="28"/>
                <w:lang w:val="ro-RO" w:eastAsia="ru-RU"/>
              </w:rPr>
            </w:pPr>
          </w:p>
          <w:p w:rsidR="005329C6" w:rsidRPr="00235FCD" w:rsidRDefault="005329C6" w:rsidP="00235FCD">
            <w:pPr>
              <w:spacing w:line="276" w:lineRule="auto"/>
              <w:jc w:val="both"/>
              <w:rPr>
                <w:szCs w:val="28"/>
                <w:lang w:val="ro-RO" w:eastAsia="ru-RU"/>
              </w:rPr>
            </w:pPr>
            <w:r w:rsidRPr="00235FCD">
              <w:rPr>
                <w:szCs w:val="28"/>
                <w:lang w:val="ro-RO" w:eastAsia="ru-RU"/>
              </w:rPr>
              <w:t>b) persoanele fizice, altele decît cele specificate la lit. a)</w:t>
            </w:r>
          </w:p>
        </w:tc>
        <w:tc>
          <w:tcPr>
            <w:tcW w:w="1275" w:type="dxa"/>
            <w:shd w:val="clear" w:color="auto" w:fill="auto"/>
          </w:tcPr>
          <w:p w:rsidR="0096616C" w:rsidRDefault="0096616C" w:rsidP="00235FCD">
            <w:pPr>
              <w:jc w:val="both"/>
              <w:rPr>
                <w:szCs w:val="28"/>
                <w:lang w:val="ro-RO" w:eastAsia="ru-RU"/>
              </w:rPr>
            </w:pPr>
          </w:p>
          <w:p w:rsidR="0096616C" w:rsidRPr="0096616C" w:rsidRDefault="0096616C" w:rsidP="0096616C">
            <w:pPr>
              <w:rPr>
                <w:szCs w:val="28"/>
                <w:lang w:val="ro-RO" w:eastAsia="ru-RU"/>
              </w:rPr>
            </w:pPr>
          </w:p>
          <w:p w:rsidR="0096616C" w:rsidRPr="0096616C" w:rsidRDefault="0096616C" w:rsidP="0096616C">
            <w:pPr>
              <w:rPr>
                <w:szCs w:val="28"/>
                <w:lang w:val="ro-RO" w:eastAsia="ru-RU"/>
              </w:rPr>
            </w:pPr>
          </w:p>
          <w:p w:rsidR="0096616C" w:rsidRDefault="0096616C" w:rsidP="0096616C">
            <w:pPr>
              <w:rPr>
                <w:szCs w:val="28"/>
                <w:lang w:val="ro-RO" w:eastAsia="ru-RU"/>
              </w:rPr>
            </w:pPr>
          </w:p>
          <w:p w:rsidR="005329C6" w:rsidRPr="0096616C" w:rsidRDefault="0096616C" w:rsidP="00E83240">
            <w:pPr>
              <w:rPr>
                <w:szCs w:val="28"/>
                <w:lang w:val="ro-RO" w:eastAsia="ru-RU"/>
              </w:rPr>
            </w:pPr>
            <w:r>
              <w:rPr>
                <w:szCs w:val="28"/>
                <w:lang w:val="ro-RO" w:eastAsia="ru-RU"/>
              </w:rPr>
              <w:t>0,</w:t>
            </w:r>
            <w:r w:rsidR="00E83240">
              <w:rPr>
                <w:szCs w:val="28"/>
                <w:lang w:val="ro-RO" w:eastAsia="ru-RU"/>
              </w:rPr>
              <w:t>4</w:t>
            </w:r>
            <w:r>
              <w:rPr>
                <w:szCs w:val="28"/>
                <w:lang w:val="ro-RO" w:eastAsia="ru-RU"/>
              </w:rPr>
              <w:t>%</w:t>
            </w:r>
            <w:r w:rsidR="000E4C16">
              <w:rPr>
                <w:szCs w:val="28"/>
                <w:lang w:val="ro-RO" w:eastAsia="ru-RU"/>
              </w:rPr>
              <w:t xml:space="preserve"> din valoarea contabilă a </w:t>
            </w:r>
            <w:r w:rsidR="00125417">
              <w:rPr>
                <w:szCs w:val="28"/>
                <w:lang w:val="ro-RO" w:eastAsia="ru-RU"/>
              </w:rPr>
              <w:t>bunurilor imobiliare</w:t>
            </w:r>
            <w:r w:rsidR="000E4C16">
              <w:rPr>
                <w:szCs w:val="28"/>
                <w:lang w:val="ro-RO" w:eastAsia="ru-RU"/>
              </w:rPr>
              <w:t xml:space="preserve"> pe perioada fiscală</w:t>
            </w:r>
          </w:p>
        </w:tc>
      </w:tr>
      <w:tr w:rsidR="005329C6" w:rsidRPr="00E763B6" w:rsidTr="00D04A38">
        <w:trPr>
          <w:trHeight w:val="403"/>
        </w:trPr>
        <w:tc>
          <w:tcPr>
            <w:tcW w:w="844" w:type="dxa"/>
            <w:vMerge/>
            <w:shd w:val="clear" w:color="auto" w:fill="auto"/>
          </w:tcPr>
          <w:p w:rsidR="005329C6" w:rsidRPr="00235FCD" w:rsidRDefault="005329C6" w:rsidP="00235FCD">
            <w:pPr>
              <w:jc w:val="both"/>
              <w:rPr>
                <w:szCs w:val="28"/>
                <w:lang w:val="ro-RO" w:eastAsia="ru-RU"/>
              </w:rPr>
            </w:pPr>
          </w:p>
        </w:tc>
        <w:tc>
          <w:tcPr>
            <w:tcW w:w="8067" w:type="dxa"/>
            <w:vMerge/>
            <w:shd w:val="clear" w:color="auto" w:fill="auto"/>
          </w:tcPr>
          <w:p w:rsidR="005329C6" w:rsidRDefault="005329C6" w:rsidP="00235FCD">
            <w:pPr>
              <w:spacing w:line="276" w:lineRule="auto"/>
              <w:jc w:val="both"/>
              <w:rPr>
                <w:szCs w:val="28"/>
                <w:lang w:val="ro-RO" w:eastAsia="ru-RU"/>
              </w:rPr>
            </w:pPr>
          </w:p>
        </w:tc>
        <w:tc>
          <w:tcPr>
            <w:tcW w:w="1275" w:type="dxa"/>
            <w:shd w:val="clear" w:color="auto" w:fill="auto"/>
          </w:tcPr>
          <w:p w:rsidR="005329C6" w:rsidRPr="00235FCD" w:rsidRDefault="0096616C" w:rsidP="00E83240">
            <w:pPr>
              <w:jc w:val="both"/>
              <w:rPr>
                <w:szCs w:val="28"/>
                <w:lang w:val="ro-RO" w:eastAsia="ru-RU"/>
              </w:rPr>
            </w:pPr>
            <w:r>
              <w:rPr>
                <w:szCs w:val="28"/>
                <w:lang w:val="ro-RO" w:eastAsia="ru-RU"/>
              </w:rPr>
              <w:t>0,</w:t>
            </w:r>
            <w:r w:rsidR="00E83240">
              <w:rPr>
                <w:szCs w:val="28"/>
                <w:lang w:val="ro-RO" w:eastAsia="ru-RU"/>
              </w:rPr>
              <w:t>4</w:t>
            </w:r>
            <w:r>
              <w:rPr>
                <w:szCs w:val="28"/>
                <w:lang w:val="ro-RO" w:eastAsia="ru-RU"/>
              </w:rPr>
              <w:t>%</w:t>
            </w:r>
            <w:r w:rsidR="00610768">
              <w:rPr>
                <w:szCs w:val="28"/>
                <w:lang w:val="ro-RO" w:eastAsia="ru-RU"/>
              </w:rPr>
              <w:t xml:space="preserve"> din costul bunurilor imobiliare</w:t>
            </w:r>
          </w:p>
        </w:tc>
      </w:tr>
      <w:tr w:rsidR="005329C6" w:rsidRPr="00F46C64" w:rsidTr="00704127">
        <w:trPr>
          <w:trHeight w:val="2527"/>
        </w:trPr>
        <w:tc>
          <w:tcPr>
            <w:tcW w:w="10186" w:type="dxa"/>
            <w:gridSpan w:val="3"/>
            <w:tcBorders>
              <w:left w:val="nil"/>
              <w:bottom w:val="nil"/>
              <w:right w:val="nil"/>
            </w:tcBorders>
            <w:shd w:val="clear" w:color="auto" w:fill="auto"/>
          </w:tcPr>
          <w:p w:rsidR="00993EEF" w:rsidRDefault="00993EEF" w:rsidP="003F68F5">
            <w:pPr>
              <w:ind w:firstLine="596"/>
              <w:jc w:val="both"/>
              <w:rPr>
                <w:szCs w:val="28"/>
                <w:lang w:val="ro-RO" w:eastAsia="ru-RU"/>
              </w:rPr>
            </w:pPr>
          </w:p>
          <w:p w:rsidR="00993EEF" w:rsidRDefault="003B3988" w:rsidP="00993EEF">
            <w:pPr>
              <w:rPr>
                <w:szCs w:val="28"/>
                <w:lang w:val="ro-RO" w:eastAsia="ru-RU"/>
              </w:rPr>
            </w:pPr>
            <w:r w:rsidRPr="006B41EB">
              <w:rPr>
                <w:b/>
                <w:szCs w:val="28"/>
                <w:lang w:val="ro-RO" w:eastAsia="ru-RU"/>
              </w:rPr>
              <w:t>Executat _</w:t>
            </w:r>
            <w:r>
              <w:rPr>
                <w:szCs w:val="28"/>
                <w:lang w:val="ro-RO" w:eastAsia="ru-RU"/>
              </w:rPr>
              <w:t>____________</w:t>
            </w:r>
            <w:r w:rsidRPr="006B41EB">
              <w:rPr>
                <w:b/>
                <w:szCs w:val="28"/>
                <w:lang w:val="ro-RO" w:eastAsia="ru-RU"/>
              </w:rPr>
              <w:t>Scaian L</w:t>
            </w:r>
            <w:r>
              <w:rPr>
                <w:szCs w:val="28"/>
                <w:lang w:val="ro-RO" w:eastAsia="ru-RU"/>
              </w:rPr>
              <w:t xml:space="preserve">                                                                                         </w:t>
            </w:r>
          </w:p>
          <w:p w:rsidR="003B3988" w:rsidRDefault="003B3988" w:rsidP="00993EEF">
            <w:pPr>
              <w:rPr>
                <w:szCs w:val="28"/>
                <w:lang w:val="ro-RO" w:eastAsia="ru-RU"/>
              </w:rPr>
            </w:pPr>
          </w:p>
          <w:p w:rsidR="003B3988" w:rsidRPr="006B41EB" w:rsidRDefault="003B3988" w:rsidP="003B3988">
            <w:pPr>
              <w:rPr>
                <w:b/>
                <w:szCs w:val="28"/>
                <w:lang w:val="ro-RO" w:eastAsia="ru-RU"/>
              </w:rPr>
            </w:pPr>
            <w:r w:rsidRPr="006B41EB">
              <w:rPr>
                <w:b/>
                <w:szCs w:val="28"/>
                <w:lang w:val="ro-RO" w:eastAsia="ru-RU"/>
              </w:rPr>
              <w:t>Pre</w:t>
            </w:r>
            <w:r w:rsidR="00F46C64">
              <w:rPr>
                <w:b/>
                <w:szCs w:val="28"/>
                <w:lang w:val="ro-RO" w:eastAsia="ru-RU"/>
              </w:rPr>
              <w:t>ș</w:t>
            </w:r>
            <w:r w:rsidRPr="006B41EB">
              <w:rPr>
                <w:b/>
                <w:szCs w:val="28"/>
                <w:lang w:val="ro-RO" w:eastAsia="ru-RU"/>
              </w:rPr>
              <w:t>edintele comisiei                            Mateiciuc Svetlana</w:t>
            </w:r>
          </w:p>
          <w:p w:rsidR="003B3988" w:rsidRDefault="003B3988" w:rsidP="003B3988">
            <w:pPr>
              <w:rPr>
                <w:szCs w:val="28"/>
                <w:lang w:val="ro-RO" w:eastAsia="ru-RU"/>
              </w:rPr>
            </w:pPr>
          </w:p>
          <w:p w:rsidR="005329C6" w:rsidRPr="006B41EB" w:rsidRDefault="003B3988" w:rsidP="00F46C64">
            <w:pPr>
              <w:rPr>
                <w:b/>
                <w:szCs w:val="28"/>
                <w:lang w:val="ro-RO" w:eastAsia="ru-RU"/>
              </w:rPr>
            </w:pPr>
            <w:r w:rsidRPr="006B41EB">
              <w:rPr>
                <w:b/>
                <w:szCs w:val="28"/>
                <w:lang w:val="ro-RO" w:eastAsia="ru-RU"/>
              </w:rPr>
              <w:t>Secretarul  comisiei                              Balmu</w:t>
            </w:r>
            <w:r w:rsidR="00F46C64">
              <w:rPr>
                <w:b/>
                <w:szCs w:val="28"/>
                <w:lang w:val="ro-RO" w:eastAsia="ru-RU"/>
              </w:rPr>
              <w:t>ș</w:t>
            </w:r>
            <w:r w:rsidRPr="006B41EB">
              <w:rPr>
                <w:b/>
                <w:szCs w:val="28"/>
                <w:lang w:val="ro-RO" w:eastAsia="ru-RU"/>
              </w:rPr>
              <w:t xml:space="preserve"> Liudmila</w:t>
            </w:r>
          </w:p>
        </w:tc>
      </w:tr>
    </w:tbl>
    <w:p w:rsidR="00A866DF" w:rsidRDefault="003B3988" w:rsidP="00A866DF">
      <w:pPr>
        <w:rPr>
          <w:b/>
          <w:szCs w:val="28"/>
          <w:lang w:val="ro-RO"/>
        </w:rPr>
      </w:pPr>
      <w:r>
        <w:rPr>
          <w:b/>
          <w:szCs w:val="28"/>
          <w:lang w:val="ro-RO"/>
        </w:rPr>
        <w:t xml:space="preserve">  Secretarul consiliului                         Iuti</w:t>
      </w:r>
      <w:r w:rsidR="00F46C64">
        <w:rPr>
          <w:b/>
          <w:szCs w:val="28"/>
          <w:lang w:val="ro-RO"/>
        </w:rPr>
        <w:t>ș</w:t>
      </w:r>
      <w:r>
        <w:rPr>
          <w:b/>
          <w:szCs w:val="28"/>
          <w:lang w:val="ro-RO"/>
        </w:rPr>
        <w:t xml:space="preserve"> I.</w:t>
      </w:r>
    </w:p>
    <w:p w:rsidR="007420EB" w:rsidRDefault="007420EB" w:rsidP="00A866DF">
      <w:pPr>
        <w:rPr>
          <w:b/>
          <w:szCs w:val="28"/>
          <w:lang w:val="ro-RO"/>
        </w:rPr>
      </w:pPr>
    </w:p>
    <w:p w:rsidR="00C30250" w:rsidRDefault="00C30250" w:rsidP="00235FCD">
      <w:pPr>
        <w:rPr>
          <w:b/>
          <w:sz w:val="24"/>
          <w:szCs w:val="24"/>
          <w:lang w:val="ro-RO"/>
        </w:rPr>
      </w:pPr>
    </w:p>
    <w:sectPr w:rsidR="00C30250" w:rsidSect="00EA5294">
      <w:headerReference w:type="even" r:id="rId10"/>
      <w:headerReference w:type="default" r:id="rId11"/>
      <w:footerReference w:type="even" r:id="rId12"/>
      <w:footerReference w:type="default" r:id="rId13"/>
      <w:headerReference w:type="first" r:id="rId14"/>
      <w:footerReference w:type="first" r:id="rId15"/>
      <w:pgSz w:w="11907" w:h="16840" w:code="9"/>
      <w:pgMar w:top="426" w:right="709" w:bottom="426" w:left="992"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F2" w:rsidRDefault="00923CF2">
      <w:r>
        <w:separator/>
      </w:r>
    </w:p>
  </w:endnote>
  <w:endnote w:type="continuationSeparator" w:id="0">
    <w:p w:rsidR="00923CF2" w:rsidRDefault="0092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88" w:rsidRDefault="0073128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6873A4">
        <w:pPr>
          <w:pStyle w:val="ab"/>
          <w:jc w:val="right"/>
        </w:pPr>
        <w:r>
          <w:fldChar w:fldCharType="begin"/>
        </w:r>
        <w:r w:rsidR="00FB4E07">
          <w:instrText>PAGE   \* MERGEFORMAT</w:instrText>
        </w:r>
        <w:r>
          <w:fldChar w:fldCharType="separate"/>
        </w:r>
        <w:r w:rsidR="00051BDB">
          <w:rPr>
            <w:noProof/>
          </w:rPr>
          <w:t>2</w:t>
        </w:r>
        <w:r>
          <w:fldChar w:fldCharType="end"/>
        </w:r>
      </w:p>
    </w:sdtContent>
  </w:sdt>
  <w:p w:rsidR="00FB4E07" w:rsidRDefault="00FB4E0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6873A4">
        <w:pPr>
          <w:pStyle w:val="ab"/>
          <w:jc w:val="right"/>
        </w:pPr>
        <w:r>
          <w:fldChar w:fldCharType="begin"/>
        </w:r>
        <w:r w:rsidR="001C36D1">
          <w:instrText>PAGE   \* MERGEFORMAT</w:instrText>
        </w:r>
        <w:r>
          <w:fldChar w:fldCharType="separate"/>
        </w:r>
        <w:r w:rsidR="00051BDB">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F2" w:rsidRDefault="00923CF2">
      <w:r>
        <w:separator/>
      </w:r>
    </w:p>
  </w:footnote>
  <w:footnote w:type="continuationSeparator" w:id="0">
    <w:p w:rsidR="00923CF2" w:rsidRDefault="0092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88" w:rsidRDefault="007312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923CF2">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88" w:rsidRDefault="007312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0F2D"/>
    <w:multiLevelType w:val="hybridMultilevel"/>
    <w:tmpl w:val="71567F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5FCD"/>
    <w:rsid w:val="000237A1"/>
    <w:rsid w:val="00032CBC"/>
    <w:rsid w:val="00043525"/>
    <w:rsid w:val="00051BDB"/>
    <w:rsid w:val="00057018"/>
    <w:rsid w:val="00094A53"/>
    <w:rsid w:val="000A13CC"/>
    <w:rsid w:val="000A4145"/>
    <w:rsid w:val="000E4C16"/>
    <w:rsid w:val="00121291"/>
    <w:rsid w:val="00125417"/>
    <w:rsid w:val="00125D12"/>
    <w:rsid w:val="00140E2E"/>
    <w:rsid w:val="00145FC2"/>
    <w:rsid w:val="0018145E"/>
    <w:rsid w:val="0018619C"/>
    <w:rsid w:val="001C36D1"/>
    <w:rsid w:val="001E2394"/>
    <w:rsid w:val="001E2C42"/>
    <w:rsid w:val="001E34E6"/>
    <w:rsid w:val="00235FCD"/>
    <w:rsid w:val="002436B8"/>
    <w:rsid w:val="00284A68"/>
    <w:rsid w:val="002876D9"/>
    <w:rsid w:val="00296DF5"/>
    <w:rsid w:val="002B7107"/>
    <w:rsid w:val="002C1767"/>
    <w:rsid w:val="002D0905"/>
    <w:rsid w:val="002E4951"/>
    <w:rsid w:val="0033043B"/>
    <w:rsid w:val="0036271F"/>
    <w:rsid w:val="00382D37"/>
    <w:rsid w:val="003A1BD1"/>
    <w:rsid w:val="003A6DD0"/>
    <w:rsid w:val="003B3988"/>
    <w:rsid w:val="003F2534"/>
    <w:rsid w:val="003F68F5"/>
    <w:rsid w:val="0047206F"/>
    <w:rsid w:val="00473CF5"/>
    <w:rsid w:val="0047604A"/>
    <w:rsid w:val="00492A6A"/>
    <w:rsid w:val="00497086"/>
    <w:rsid w:val="004A7E26"/>
    <w:rsid w:val="004D0C38"/>
    <w:rsid w:val="004E4CA7"/>
    <w:rsid w:val="004F2F37"/>
    <w:rsid w:val="00500F10"/>
    <w:rsid w:val="00506866"/>
    <w:rsid w:val="00523DFF"/>
    <w:rsid w:val="00526B09"/>
    <w:rsid w:val="005329C6"/>
    <w:rsid w:val="005376DD"/>
    <w:rsid w:val="005817FC"/>
    <w:rsid w:val="005937EC"/>
    <w:rsid w:val="005E2B07"/>
    <w:rsid w:val="005E39CB"/>
    <w:rsid w:val="005F3D22"/>
    <w:rsid w:val="00610768"/>
    <w:rsid w:val="00610F54"/>
    <w:rsid w:val="00625E3D"/>
    <w:rsid w:val="00637F5D"/>
    <w:rsid w:val="006412E0"/>
    <w:rsid w:val="00642CB6"/>
    <w:rsid w:val="0064791F"/>
    <w:rsid w:val="006504A4"/>
    <w:rsid w:val="00674BDC"/>
    <w:rsid w:val="006873A4"/>
    <w:rsid w:val="006924A3"/>
    <w:rsid w:val="006A35F1"/>
    <w:rsid w:val="006B41EB"/>
    <w:rsid w:val="007037C0"/>
    <w:rsid w:val="00704127"/>
    <w:rsid w:val="00731288"/>
    <w:rsid w:val="007420EB"/>
    <w:rsid w:val="007535FF"/>
    <w:rsid w:val="00753BCD"/>
    <w:rsid w:val="007609B6"/>
    <w:rsid w:val="0079061B"/>
    <w:rsid w:val="007A3477"/>
    <w:rsid w:val="007D3C1D"/>
    <w:rsid w:val="00803184"/>
    <w:rsid w:val="0080490F"/>
    <w:rsid w:val="00880EFB"/>
    <w:rsid w:val="008C436F"/>
    <w:rsid w:val="009009E2"/>
    <w:rsid w:val="00912F6E"/>
    <w:rsid w:val="009218C7"/>
    <w:rsid w:val="00923CF2"/>
    <w:rsid w:val="00925D2C"/>
    <w:rsid w:val="0093585C"/>
    <w:rsid w:val="0096616C"/>
    <w:rsid w:val="00993EEF"/>
    <w:rsid w:val="009C4825"/>
    <w:rsid w:val="009F337A"/>
    <w:rsid w:val="00A03947"/>
    <w:rsid w:val="00A404A8"/>
    <w:rsid w:val="00A652DC"/>
    <w:rsid w:val="00A7687A"/>
    <w:rsid w:val="00A866DF"/>
    <w:rsid w:val="00AB1641"/>
    <w:rsid w:val="00AC62A7"/>
    <w:rsid w:val="00AF04C2"/>
    <w:rsid w:val="00B12562"/>
    <w:rsid w:val="00B23E25"/>
    <w:rsid w:val="00B322CE"/>
    <w:rsid w:val="00B61DB8"/>
    <w:rsid w:val="00BA59FE"/>
    <w:rsid w:val="00BC739C"/>
    <w:rsid w:val="00BE52CE"/>
    <w:rsid w:val="00C014C8"/>
    <w:rsid w:val="00C0284D"/>
    <w:rsid w:val="00C30250"/>
    <w:rsid w:val="00C311E6"/>
    <w:rsid w:val="00C3679D"/>
    <w:rsid w:val="00C45140"/>
    <w:rsid w:val="00C60126"/>
    <w:rsid w:val="00C92C64"/>
    <w:rsid w:val="00CA50FE"/>
    <w:rsid w:val="00CE0CA9"/>
    <w:rsid w:val="00CE23DC"/>
    <w:rsid w:val="00CF20E2"/>
    <w:rsid w:val="00CF2AA0"/>
    <w:rsid w:val="00CF767F"/>
    <w:rsid w:val="00D00D11"/>
    <w:rsid w:val="00D04A38"/>
    <w:rsid w:val="00D27540"/>
    <w:rsid w:val="00D431E5"/>
    <w:rsid w:val="00DA4D8B"/>
    <w:rsid w:val="00DB4D76"/>
    <w:rsid w:val="00DB68D7"/>
    <w:rsid w:val="00DD4264"/>
    <w:rsid w:val="00E07BAA"/>
    <w:rsid w:val="00E651D3"/>
    <w:rsid w:val="00E75F35"/>
    <w:rsid w:val="00E763B6"/>
    <w:rsid w:val="00E83240"/>
    <w:rsid w:val="00E87FD3"/>
    <w:rsid w:val="00E913B8"/>
    <w:rsid w:val="00EA289C"/>
    <w:rsid w:val="00EA5294"/>
    <w:rsid w:val="00ED40F6"/>
    <w:rsid w:val="00EE23DA"/>
    <w:rsid w:val="00F15FCF"/>
    <w:rsid w:val="00F21D45"/>
    <w:rsid w:val="00F24B7B"/>
    <w:rsid w:val="00F27C95"/>
    <w:rsid w:val="00F4396E"/>
    <w:rsid w:val="00F4685D"/>
    <w:rsid w:val="00F46BC0"/>
    <w:rsid w:val="00F46C64"/>
    <w:rsid w:val="00F62E8F"/>
    <w:rsid w:val="00F95A68"/>
    <w:rsid w:val="00FB2253"/>
    <w:rsid w:val="00FB3506"/>
    <w:rsid w:val="00FB4287"/>
    <w:rsid w:val="00FB4E07"/>
    <w:rsid w:val="00FC4C1A"/>
    <w:rsid w:val="00FE40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0D0D-C29F-4ACA-9C78-F8D0EA1E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Arhilei Natalia</dc:creator>
  <cp:keywords/>
  <dc:description/>
  <cp:lastModifiedBy>Пользователь</cp:lastModifiedBy>
  <cp:revision>70</cp:revision>
  <cp:lastPrinted>2023-01-18T08:02:00Z</cp:lastPrinted>
  <dcterms:created xsi:type="dcterms:W3CDTF">2018-09-27T10:45:00Z</dcterms:created>
  <dcterms:modified xsi:type="dcterms:W3CDTF">2025-11-12T13:26:00Z</dcterms:modified>
</cp:coreProperties>
</file>