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AB44BD" w:rsidRPr="00F04502" w14:paraId="5F8B642A" w14:textId="77777777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14:paraId="40C7A6A7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46512451" w14:textId="77777777"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14:paraId="31EB147D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14:paraId="227DC9D1" w14:textId="77777777"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14:paraId="4EB41890" w14:textId="77777777"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14:paraId="6E1F2AA5" w14:textId="77777777"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3CB3F015" w14:textId="77777777"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75666A" wp14:editId="60E696F2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E0E1E15" w14:textId="77777777" w:rsidR="00AB44BD" w:rsidRPr="00F9275F" w:rsidRDefault="00AB44BD" w:rsidP="00AB44BD">
            <w:pPr>
              <w:jc w:val="center"/>
              <w:rPr>
                <w:b/>
              </w:rPr>
            </w:pPr>
          </w:p>
          <w:p w14:paraId="5EA4FE45" w14:textId="77777777"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14:paraId="7ABB7375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14:paraId="044939E8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14:paraId="083F2A10" w14:textId="77777777"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14:paraId="7A3D64CD" w14:textId="77777777"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0510722" w14:textId="77777777"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14:paraId="46A2291D" w14:textId="77777777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018E7DAC" w14:textId="77777777"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14:paraId="5277DDDD" w14:textId="77777777"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14:paraId="5B8751D5" w14:textId="77777777"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715B48EB" w14:textId="77777777"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14:paraId="560958D4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14:paraId="3FA1A7CA" w14:textId="77777777"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14:paraId="37AEC401" w14:textId="77777777"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14:paraId="561013B4" w14:textId="77777777"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14:paraId="41D0B5E2" w14:textId="77777777" w:rsidR="001C3224" w:rsidRDefault="001C322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14:paraId="7EDE829A" w14:textId="77777777" w:rsidR="001C3224" w:rsidRPr="00B039AC" w:rsidRDefault="000D05C7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 xml:space="preserve"> DECIZIE</w:t>
      </w:r>
    </w:p>
    <w:p w14:paraId="3945568A" w14:textId="68442E3D" w:rsidR="000D05C7" w:rsidRDefault="000D05C7" w:rsidP="009B6BB1">
      <w:pPr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>Cu privire la efectuarea de modificări la buget pentru anul 20</w:t>
      </w:r>
      <w:r w:rsidR="00A430CB">
        <w:rPr>
          <w:b/>
          <w:color w:val="333333"/>
          <w:sz w:val="28"/>
          <w:szCs w:val="28"/>
          <w:lang w:val="ro-RO"/>
        </w:rPr>
        <w:t>2</w:t>
      </w:r>
      <w:r w:rsidR="00E078CE">
        <w:rPr>
          <w:b/>
          <w:color w:val="333333"/>
          <w:sz w:val="28"/>
          <w:szCs w:val="28"/>
          <w:lang w:val="ro-RO"/>
        </w:rPr>
        <w:t>6</w:t>
      </w:r>
    </w:p>
    <w:p w14:paraId="3415CB11" w14:textId="77777777" w:rsidR="001C3224" w:rsidRPr="00B039AC" w:rsidRDefault="001C3224" w:rsidP="009B6BB1">
      <w:pPr>
        <w:jc w:val="center"/>
        <w:rPr>
          <w:color w:val="333333"/>
          <w:sz w:val="28"/>
          <w:szCs w:val="28"/>
          <w:lang w:val="ro-RO"/>
        </w:rPr>
      </w:pPr>
    </w:p>
    <w:p w14:paraId="431C2A56" w14:textId="77EF6CFE" w:rsidR="006F3F99" w:rsidRPr="009B6BB1" w:rsidRDefault="001C3224" w:rsidP="006F3F99">
      <w:pPr>
        <w:tabs>
          <w:tab w:val="left" w:pos="2346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 </w:t>
      </w:r>
      <w:r w:rsidR="006F3F99" w:rsidRPr="009B6BB1">
        <w:rPr>
          <w:color w:val="000000" w:themeColor="text1"/>
          <w:sz w:val="28"/>
          <w:szCs w:val="28"/>
          <w:lang w:val="ro-RO"/>
        </w:rPr>
        <w:t xml:space="preserve">Examinând informaţia privind necesitatea modificării bugetului local,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Legii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bugetului de stat pentru</w:t>
      </w:r>
      <w:r w:rsidR="00547EF9">
        <w:rPr>
          <w:color w:val="000000" w:themeColor="text1"/>
          <w:sz w:val="28"/>
          <w:szCs w:val="28"/>
        </w:rPr>
        <w:t xml:space="preserve"> </w:t>
      </w:r>
      <w:r w:rsidR="006F3F99" w:rsidRPr="009B6BB1">
        <w:rPr>
          <w:color w:val="000000" w:themeColor="text1"/>
          <w:sz w:val="28"/>
          <w:szCs w:val="28"/>
        </w:rPr>
        <w:t>anul 202</w:t>
      </w:r>
      <w:r w:rsidR="00EC14ED">
        <w:rPr>
          <w:color w:val="000000" w:themeColor="text1"/>
          <w:sz w:val="28"/>
          <w:szCs w:val="28"/>
        </w:rPr>
        <w:t>6</w:t>
      </w:r>
      <w:r w:rsidR="00752C36">
        <w:rPr>
          <w:color w:val="000000" w:themeColor="text1"/>
          <w:sz w:val="28"/>
          <w:szCs w:val="28"/>
        </w:rPr>
        <w:t xml:space="preserve"> </w:t>
      </w:r>
      <w:r w:rsidR="006F0FD4" w:rsidRPr="006F0FD4">
        <w:rPr>
          <w:color w:val="000000" w:themeColor="text1"/>
          <w:sz w:val="28"/>
          <w:szCs w:val="28"/>
        </w:rPr>
        <w:t>nr.</w:t>
      </w:r>
      <w:r w:rsidR="004F494F">
        <w:rPr>
          <w:color w:val="000000" w:themeColor="text1"/>
          <w:sz w:val="28"/>
          <w:szCs w:val="28"/>
        </w:rPr>
        <w:t>322</w:t>
      </w:r>
      <w:r w:rsidR="006F0FD4" w:rsidRPr="006F0FD4">
        <w:rPr>
          <w:color w:val="000000" w:themeColor="text1"/>
          <w:sz w:val="28"/>
          <w:szCs w:val="28"/>
        </w:rPr>
        <w:t xml:space="preserve"> din 2</w:t>
      </w:r>
      <w:r w:rsidR="004F494F">
        <w:rPr>
          <w:color w:val="000000" w:themeColor="text1"/>
          <w:sz w:val="28"/>
          <w:szCs w:val="28"/>
        </w:rPr>
        <w:t>9</w:t>
      </w:r>
      <w:r w:rsidR="006F0FD4" w:rsidRPr="006F0FD4">
        <w:rPr>
          <w:color w:val="000000" w:themeColor="text1"/>
          <w:sz w:val="28"/>
          <w:szCs w:val="28"/>
        </w:rPr>
        <w:t>.12.202</w:t>
      </w:r>
      <w:r w:rsidR="004F494F">
        <w:rPr>
          <w:color w:val="000000" w:themeColor="text1"/>
          <w:sz w:val="28"/>
          <w:szCs w:val="28"/>
        </w:rPr>
        <w:t>5</w:t>
      </w:r>
      <w:r w:rsidR="006F3F99" w:rsidRPr="009B6BB1">
        <w:rPr>
          <w:color w:val="000000" w:themeColor="text1"/>
          <w:sz w:val="28"/>
          <w:szCs w:val="28"/>
        </w:rPr>
        <w:t>,</w:t>
      </w:r>
      <w:r w:rsidR="00547EF9">
        <w:rPr>
          <w:color w:val="000000" w:themeColor="text1"/>
          <w:sz w:val="28"/>
          <w:szCs w:val="28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baza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art.14, al.(2),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lit.n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) al </w:t>
      </w:r>
      <w:r w:rsidR="006F3F99" w:rsidRPr="009B6BB1">
        <w:rPr>
          <w:color w:val="000000" w:themeColor="text1"/>
          <w:sz w:val="28"/>
          <w:szCs w:val="28"/>
          <w:lang w:val="ro-RO"/>
        </w:rPr>
        <w:t>Legii</w:t>
      </w:r>
      <w:r w:rsidR="00547EF9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administraţia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public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locală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Nr. 436 din 28.12.2006,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în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conformitate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prevederile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art.27 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Legii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privind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finanţele</w:t>
      </w:r>
      <w:proofErr w:type="spellEnd"/>
      <w:r w:rsidR="00547EF9">
        <w:rPr>
          <w:color w:val="000000" w:themeColor="text1"/>
          <w:sz w:val="28"/>
          <w:szCs w:val="28"/>
          <w:lang w:val="en-US"/>
        </w:rPr>
        <w:t xml:space="preserve"> </w:t>
      </w:r>
      <w:r w:rsidR="006F3F99" w:rsidRPr="009B6BB1">
        <w:rPr>
          <w:color w:val="000000" w:themeColor="text1"/>
          <w:sz w:val="28"/>
          <w:szCs w:val="28"/>
          <w:lang w:val="ro-RO"/>
        </w:rPr>
        <w:t>publice</w:t>
      </w:r>
      <w:r w:rsidR="006F3F99" w:rsidRPr="009B6BB1">
        <w:rPr>
          <w:color w:val="000000" w:themeColor="text1"/>
          <w:sz w:val="28"/>
          <w:szCs w:val="28"/>
          <w:lang w:val="en-US"/>
        </w:rPr>
        <w:t xml:space="preserve"> locale nr. 397 din 16.10.2003,</w:t>
      </w:r>
      <w:r w:rsidR="00D73347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consiliul</w:t>
      </w:r>
      <w:proofErr w:type="spellEnd"/>
      <w:r w:rsidR="006F3F99" w:rsidRPr="009B6BB1">
        <w:rPr>
          <w:color w:val="000000" w:themeColor="text1"/>
          <w:sz w:val="28"/>
          <w:szCs w:val="28"/>
          <w:lang w:val="en-US"/>
        </w:rPr>
        <w:t xml:space="preserve"> local </w:t>
      </w:r>
      <w:proofErr w:type="spellStart"/>
      <w:r w:rsidR="006F3F99" w:rsidRPr="009B6BB1">
        <w:rPr>
          <w:color w:val="000000" w:themeColor="text1"/>
          <w:sz w:val="28"/>
          <w:szCs w:val="28"/>
          <w:lang w:val="en-US"/>
        </w:rPr>
        <w:t>Bîrnova</w:t>
      </w:r>
      <w:proofErr w:type="spellEnd"/>
    </w:p>
    <w:p w14:paraId="2A90F2F2" w14:textId="77777777" w:rsidR="006F3F99" w:rsidRDefault="000D05C7" w:rsidP="006F3F99">
      <w:p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  <w:r w:rsidRPr="00B039AC">
        <w:rPr>
          <w:b/>
          <w:color w:val="333333"/>
          <w:sz w:val="28"/>
          <w:szCs w:val="28"/>
          <w:lang w:val="en-US"/>
        </w:rPr>
        <w:t>DECIDE:</w:t>
      </w:r>
    </w:p>
    <w:p w14:paraId="15C4EF41" w14:textId="7AB3E19C" w:rsidR="00D73347" w:rsidRPr="00D73347" w:rsidRDefault="00D73347" w:rsidP="00D73347">
      <w:pPr>
        <w:pStyle w:val="a4"/>
        <w:numPr>
          <w:ilvl w:val="0"/>
          <w:numId w:val="1"/>
        </w:numPr>
        <w:tabs>
          <w:tab w:val="left" w:pos="1575"/>
          <w:tab w:val="left" w:pos="2346"/>
          <w:tab w:val="center" w:pos="4960"/>
        </w:tabs>
        <w:ind w:left="187"/>
        <w:jc w:val="both"/>
        <w:rPr>
          <w:color w:val="333333"/>
          <w:sz w:val="28"/>
          <w:szCs w:val="28"/>
          <w:lang w:val="ro-RO"/>
        </w:rPr>
      </w:pPr>
      <w:r w:rsidRPr="00D73347">
        <w:rPr>
          <w:sz w:val="28"/>
          <w:szCs w:val="28"/>
        </w:rPr>
        <w:t xml:space="preserve">Se modifică Decizia consiliului local </w:t>
      </w:r>
      <w:r w:rsidRPr="00561099">
        <w:rPr>
          <w:sz w:val="28"/>
          <w:szCs w:val="28"/>
        </w:rPr>
        <w:t xml:space="preserve">Bîrnova nr. </w:t>
      </w:r>
      <w:r w:rsidR="00ED581D">
        <w:rPr>
          <w:sz w:val="28"/>
          <w:szCs w:val="28"/>
        </w:rPr>
        <w:t>7/4</w:t>
      </w:r>
      <w:r w:rsidRPr="00561099">
        <w:rPr>
          <w:sz w:val="28"/>
          <w:szCs w:val="28"/>
        </w:rPr>
        <w:t xml:space="preserve"> din 0</w:t>
      </w:r>
      <w:r w:rsidR="00ED581D">
        <w:rPr>
          <w:sz w:val="28"/>
          <w:szCs w:val="28"/>
        </w:rPr>
        <w:t>5</w:t>
      </w:r>
      <w:r w:rsidRPr="00561099">
        <w:rPr>
          <w:sz w:val="28"/>
          <w:szCs w:val="28"/>
        </w:rPr>
        <w:t xml:space="preserve"> decembrie 202</w:t>
      </w:r>
      <w:r w:rsidR="00ED581D">
        <w:rPr>
          <w:sz w:val="28"/>
          <w:szCs w:val="28"/>
        </w:rPr>
        <w:t>5</w:t>
      </w:r>
      <w:r w:rsidRPr="003A753F">
        <w:rPr>
          <w:color w:val="C00000"/>
          <w:sz w:val="28"/>
          <w:szCs w:val="28"/>
        </w:rPr>
        <w:t xml:space="preserve"> </w:t>
      </w:r>
      <w:r w:rsidRPr="00D73347">
        <w:rPr>
          <w:sz w:val="28"/>
          <w:szCs w:val="28"/>
        </w:rPr>
        <w:t>Cu privire la aprobarea bugetului local Bîrnova  pentru 202</w:t>
      </w:r>
      <w:r w:rsidR="007A7A33">
        <w:rPr>
          <w:sz w:val="28"/>
          <w:szCs w:val="28"/>
        </w:rPr>
        <w:t>6</w:t>
      </w:r>
      <w:r w:rsidRPr="00D73347">
        <w:rPr>
          <w:color w:val="333333"/>
          <w:sz w:val="28"/>
          <w:szCs w:val="28"/>
          <w:lang w:val="ro-RO"/>
        </w:rPr>
        <w:t xml:space="preserve"> în prima lectură</w:t>
      </w:r>
      <w:r w:rsidRPr="00D73347">
        <w:rPr>
          <w:sz w:val="28"/>
          <w:szCs w:val="28"/>
        </w:rPr>
        <w:t xml:space="preserve"> după cum urmează:</w:t>
      </w:r>
    </w:p>
    <w:p w14:paraId="0A595874" w14:textId="68CEC90B" w:rsidR="000F5437" w:rsidRPr="000F5437" w:rsidRDefault="00D73347" w:rsidP="000F5437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sz w:val="28"/>
          <w:szCs w:val="28"/>
          <w:lang w:val="ro-RO"/>
        </w:rPr>
      </w:pPr>
      <w:r w:rsidRPr="00D73347">
        <w:rPr>
          <w:color w:val="000000" w:themeColor="text1"/>
          <w:lang w:val="ro-RO"/>
        </w:rPr>
        <w:t xml:space="preserve">     </w:t>
      </w:r>
      <w:r w:rsidR="000F5437">
        <w:rPr>
          <w:color w:val="000000" w:themeColor="text1"/>
          <w:lang w:val="ro-RO"/>
        </w:rPr>
        <w:t xml:space="preserve"> </w:t>
      </w:r>
      <w:r w:rsidR="0006230E" w:rsidRPr="000F5437">
        <w:rPr>
          <w:color w:val="000000" w:themeColor="text1"/>
          <w:sz w:val="28"/>
          <w:szCs w:val="28"/>
          <w:lang w:val="ro-RO"/>
        </w:rPr>
        <w:t xml:space="preserve">- </w:t>
      </w:r>
      <w:r w:rsidRPr="000F5437">
        <w:rPr>
          <w:color w:val="000000" w:themeColor="text1"/>
          <w:sz w:val="28"/>
          <w:szCs w:val="28"/>
          <w:lang w:val="ro-RO"/>
        </w:rPr>
        <w:t xml:space="preserve">   </w:t>
      </w:r>
      <w:r w:rsidR="000F5437" w:rsidRPr="000F5437">
        <w:rPr>
          <w:color w:val="000000" w:themeColor="text1"/>
          <w:sz w:val="28"/>
          <w:szCs w:val="28"/>
          <w:lang w:val="ro-RO"/>
        </w:rPr>
        <w:t xml:space="preserve">la venituri se substituie cifra </w:t>
      </w:r>
      <w:r w:rsidR="000F5437" w:rsidRPr="000F5437">
        <w:rPr>
          <w:b/>
          <w:color w:val="000000"/>
          <w:sz w:val="28"/>
          <w:szCs w:val="28"/>
          <w:lang w:val="en-US"/>
        </w:rPr>
        <w:t>7827,2</w:t>
      </w:r>
      <w:r w:rsidR="000F5437" w:rsidRPr="000F5437">
        <w:rPr>
          <w:b/>
          <w:color w:val="000000"/>
          <w:sz w:val="28"/>
          <w:szCs w:val="28"/>
          <w:lang w:val="ro-RO"/>
        </w:rPr>
        <w:t xml:space="preserve"> </w:t>
      </w:r>
      <w:r w:rsidR="000F5437" w:rsidRPr="000F5437">
        <w:rPr>
          <w:color w:val="000000" w:themeColor="text1"/>
          <w:sz w:val="28"/>
          <w:szCs w:val="28"/>
          <w:lang w:val="ro-RO"/>
        </w:rPr>
        <w:t xml:space="preserve">mii lei cu cifra </w:t>
      </w:r>
      <w:r w:rsidR="000F5437" w:rsidRPr="000F5437">
        <w:rPr>
          <w:b/>
          <w:color w:val="000000" w:themeColor="text1"/>
          <w:sz w:val="28"/>
          <w:szCs w:val="28"/>
          <w:lang w:val="en-US"/>
        </w:rPr>
        <w:t>7699,0</w:t>
      </w:r>
      <w:r w:rsidR="000F5437" w:rsidRPr="000F5437">
        <w:rPr>
          <w:color w:val="000000" w:themeColor="text1"/>
          <w:sz w:val="28"/>
          <w:szCs w:val="28"/>
          <w:lang w:val="ro-RO"/>
        </w:rPr>
        <w:t xml:space="preserve"> mii lei.  </w:t>
      </w:r>
    </w:p>
    <w:p w14:paraId="20A30A06" w14:textId="4DF11000" w:rsidR="000F5437" w:rsidRPr="000F5437" w:rsidRDefault="000F5437" w:rsidP="000F5437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sz w:val="28"/>
          <w:szCs w:val="28"/>
          <w:lang w:val="en-US"/>
        </w:rPr>
      </w:pPr>
      <w:r w:rsidRPr="000F5437">
        <w:rPr>
          <w:color w:val="000000" w:themeColor="text1"/>
          <w:sz w:val="28"/>
          <w:szCs w:val="28"/>
          <w:lang w:val="ro-RO"/>
        </w:rPr>
        <w:t xml:space="preserve">     - </w:t>
      </w:r>
      <w:r>
        <w:rPr>
          <w:color w:val="000000" w:themeColor="text1"/>
          <w:sz w:val="28"/>
          <w:szCs w:val="28"/>
          <w:lang w:val="ro-RO"/>
        </w:rPr>
        <w:t xml:space="preserve">  </w:t>
      </w:r>
      <w:r w:rsidRPr="000F5437">
        <w:rPr>
          <w:color w:val="000000" w:themeColor="text1"/>
          <w:sz w:val="28"/>
          <w:szCs w:val="28"/>
          <w:lang w:val="ro-RO"/>
        </w:rPr>
        <w:t xml:space="preserve"> la cheltuieli se substituie cifra </w:t>
      </w:r>
      <w:r w:rsidRPr="000F5437">
        <w:rPr>
          <w:b/>
          <w:color w:val="000000"/>
          <w:sz w:val="28"/>
          <w:szCs w:val="28"/>
          <w:lang w:val="en-US"/>
        </w:rPr>
        <w:t>7827,2</w:t>
      </w:r>
      <w:r w:rsidRPr="000F5437">
        <w:rPr>
          <w:b/>
          <w:color w:val="000000"/>
          <w:sz w:val="28"/>
          <w:szCs w:val="28"/>
          <w:lang w:val="ro-RO"/>
        </w:rPr>
        <w:t xml:space="preserve"> </w:t>
      </w:r>
      <w:r w:rsidRPr="000F5437">
        <w:rPr>
          <w:color w:val="000000" w:themeColor="text1"/>
          <w:sz w:val="28"/>
          <w:szCs w:val="28"/>
          <w:lang w:val="ro-RO"/>
        </w:rPr>
        <w:t xml:space="preserve">mii lei cu cifra </w:t>
      </w:r>
      <w:r w:rsidRPr="000F5437">
        <w:rPr>
          <w:b/>
          <w:color w:val="000000" w:themeColor="text1"/>
          <w:sz w:val="28"/>
          <w:szCs w:val="28"/>
          <w:lang w:val="en-US"/>
        </w:rPr>
        <w:t>8215,7</w:t>
      </w:r>
      <w:r w:rsidRPr="000F5437">
        <w:rPr>
          <w:color w:val="000000" w:themeColor="text1"/>
          <w:sz w:val="28"/>
          <w:szCs w:val="28"/>
          <w:lang w:val="ro-RO"/>
        </w:rPr>
        <w:t xml:space="preserve"> mii lei.  </w:t>
      </w:r>
    </w:p>
    <w:p w14:paraId="164EDE2A" w14:textId="29C43E48" w:rsidR="000424ED" w:rsidRDefault="00D73347" w:rsidP="000F5437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RO"/>
        </w:rPr>
        <w:t xml:space="preserve">  </w:t>
      </w:r>
      <w:r w:rsidRPr="00D73347">
        <w:rPr>
          <w:color w:val="000000" w:themeColor="text1"/>
          <w:sz w:val="28"/>
          <w:szCs w:val="28"/>
          <w:lang w:val="ro-RO"/>
        </w:rPr>
        <w:t xml:space="preserve"> </w:t>
      </w:r>
    </w:p>
    <w:p w14:paraId="6AADB810" w14:textId="7E3C9B44" w:rsidR="00B445C3" w:rsidRPr="00D73347" w:rsidRDefault="00B445C3" w:rsidP="00D73347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D73347">
        <w:rPr>
          <w:sz w:val="28"/>
          <w:szCs w:val="28"/>
          <w:lang w:val="ro-RO"/>
        </w:rPr>
        <w:t xml:space="preserve">Se prezintă în redacție nouă  Anexa nr.1 la Decizia consiliului local Bîrnova </w:t>
      </w:r>
      <w:r w:rsidR="004F494F">
        <w:rPr>
          <w:sz w:val="28"/>
          <w:szCs w:val="28"/>
        </w:rPr>
        <w:t>7/11</w:t>
      </w:r>
      <w:r w:rsidR="004F494F" w:rsidRPr="00561099">
        <w:rPr>
          <w:sz w:val="28"/>
          <w:szCs w:val="28"/>
        </w:rPr>
        <w:t xml:space="preserve"> din 0</w:t>
      </w:r>
      <w:r w:rsidR="004F494F">
        <w:rPr>
          <w:sz w:val="28"/>
          <w:szCs w:val="28"/>
        </w:rPr>
        <w:t>5</w:t>
      </w:r>
      <w:r w:rsidR="004F494F" w:rsidRPr="00561099">
        <w:rPr>
          <w:sz w:val="28"/>
          <w:szCs w:val="28"/>
        </w:rPr>
        <w:t xml:space="preserve"> decembrie 202</w:t>
      </w:r>
      <w:r w:rsidR="004F494F">
        <w:rPr>
          <w:sz w:val="28"/>
          <w:szCs w:val="28"/>
        </w:rPr>
        <w:t>5</w:t>
      </w:r>
      <w:r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4F494F">
        <w:rPr>
          <w:sz w:val="28"/>
          <w:szCs w:val="28"/>
          <w:lang w:val="ro-RO"/>
        </w:rPr>
        <w:t>6</w:t>
      </w:r>
      <w:r w:rsidRPr="00D73347">
        <w:rPr>
          <w:sz w:val="28"/>
          <w:szCs w:val="28"/>
          <w:lang w:val="ro-RO"/>
        </w:rPr>
        <w:t xml:space="preserve"> în a II lectură conform Anexei I la prezenta Decizie.</w:t>
      </w:r>
    </w:p>
    <w:p w14:paraId="257B309B" w14:textId="01D4B797" w:rsidR="008830A0" w:rsidRPr="00D73347" w:rsidRDefault="00B445C3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>Se prezintă în redacție nouă  Anexa nr.</w:t>
      </w:r>
      <w:r w:rsidR="00D73347" w:rsidRPr="008830A0">
        <w:rPr>
          <w:sz w:val="28"/>
          <w:szCs w:val="28"/>
          <w:lang w:val="ro-RO"/>
        </w:rPr>
        <w:t>2</w:t>
      </w:r>
      <w:r w:rsidRPr="008830A0">
        <w:rPr>
          <w:sz w:val="28"/>
          <w:szCs w:val="28"/>
          <w:lang w:val="ro-RO"/>
        </w:rPr>
        <w:t xml:space="preserve">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4F494F">
        <w:rPr>
          <w:sz w:val="28"/>
          <w:szCs w:val="28"/>
        </w:rPr>
        <w:t>7/11</w:t>
      </w:r>
      <w:r w:rsidR="004F494F" w:rsidRPr="00561099">
        <w:rPr>
          <w:sz w:val="28"/>
          <w:szCs w:val="28"/>
        </w:rPr>
        <w:t xml:space="preserve"> din 0</w:t>
      </w:r>
      <w:r w:rsidR="004F494F">
        <w:rPr>
          <w:sz w:val="28"/>
          <w:szCs w:val="28"/>
        </w:rPr>
        <w:t>5</w:t>
      </w:r>
      <w:r w:rsidR="004F494F" w:rsidRPr="00561099">
        <w:rPr>
          <w:sz w:val="28"/>
          <w:szCs w:val="28"/>
        </w:rPr>
        <w:t xml:space="preserve"> decembrie 202</w:t>
      </w:r>
      <w:r w:rsidR="004F494F">
        <w:rPr>
          <w:sz w:val="28"/>
          <w:szCs w:val="28"/>
        </w:rPr>
        <w:t>5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A66E76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 xml:space="preserve"> în a II lectură conform Anexei I</w:t>
      </w:r>
      <w:r w:rsidR="00366AD7">
        <w:rPr>
          <w:sz w:val="28"/>
          <w:szCs w:val="28"/>
          <w:lang w:val="ro-RO"/>
        </w:rPr>
        <w:t>I</w:t>
      </w:r>
      <w:r w:rsidR="008830A0" w:rsidRPr="00D73347">
        <w:rPr>
          <w:sz w:val="28"/>
          <w:szCs w:val="28"/>
          <w:lang w:val="ro-RO"/>
        </w:rPr>
        <w:t xml:space="preserve"> la prezenta Decizie.</w:t>
      </w:r>
    </w:p>
    <w:p w14:paraId="02046847" w14:textId="37E7D42D" w:rsidR="008830A0" w:rsidRPr="00D73347" w:rsidRDefault="00D73347" w:rsidP="008830A0">
      <w:pPr>
        <w:pStyle w:val="a4"/>
        <w:numPr>
          <w:ilvl w:val="0"/>
          <w:numId w:val="1"/>
        </w:numPr>
        <w:tabs>
          <w:tab w:val="left" w:pos="1575"/>
          <w:tab w:val="center" w:pos="4960"/>
        </w:tabs>
        <w:jc w:val="both"/>
        <w:rPr>
          <w:sz w:val="28"/>
          <w:szCs w:val="28"/>
          <w:lang w:val="ro-RO"/>
        </w:rPr>
      </w:pPr>
      <w:r w:rsidRPr="008830A0">
        <w:rPr>
          <w:sz w:val="28"/>
          <w:szCs w:val="28"/>
          <w:lang w:val="ro-RO"/>
        </w:rPr>
        <w:t xml:space="preserve">Se prezintă în redacție nouă  Anexa nr.3 la Decizia consiliului local </w:t>
      </w:r>
      <w:r w:rsidR="008830A0" w:rsidRPr="00D73347">
        <w:rPr>
          <w:sz w:val="28"/>
          <w:szCs w:val="28"/>
          <w:lang w:val="ro-RO"/>
        </w:rPr>
        <w:t xml:space="preserve">Bîrnova </w:t>
      </w:r>
      <w:r w:rsidR="004F494F">
        <w:rPr>
          <w:sz w:val="28"/>
          <w:szCs w:val="28"/>
        </w:rPr>
        <w:t>7/11</w:t>
      </w:r>
      <w:r w:rsidR="004F494F" w:rsidRPr="00561099">
        <w:rPr>
          <w:sz w:val="28"/>
          <w:szCs w:val="28"/>
        </w:rPr>
        <w:t xml:space="preserve"> din 0</w:t>
      </w:r>
      <w:r w:rsidR="004F494F">
        <w:rPr>
          <w:sz w:val="28"/>
          <w:szCs w:val="28"/>
        </w:rPr>
        <w:t>5</w:t>
      </w:r>
      <w:r w:rsidR="004F494F" w:rsidRPr="00561099">
        <w:rPr>
          <w:sz w:val="28"/>
          <w:szCs w:val="28"/>
        </w:rPr>
        <w:t xml:space="preserve"> decembrie 202</w:t>
      </w:r>
      <w:r w:rsidR="004F494F">
        <w:rPr>
          <w:sz w:val="28"/>
          <w:szCs w:val="28"/>
        </w:rPr>
        <w:t>5</w:t>
      </w:r>
      <w:r w:rsidR="008830A0" w:rsidRPr="00D73347">
        <w:rPr>
          <w:sz w:val="28"/>
          <w:szCs w:val="28"/>
          <w:lang w:val="ro-RO"/>
        </w:rPr>
        <w:t xml:space="preserve"> Cu privire la aprobarea bugetului local Bîrnova pentru anul 202</w:t>
      </w:r>
      <w:r w:rsidR="00A66E76">
        <w:rPr>
          <w:sz w:val="28"/>
          <w:szCs w:val="28"/>
          <w:lang w:val="ro-RO"/>
        </w:rPr>
        <w:t>6</w:t>
      </w:r>
      <w:r w:rsidR="008830A0" w:rsidRPr="00D73347">
        <w:rPr>
          <w:sz w:val="28"/>
          <w:szCs w:val="28"/>
          <w:lang w:val="ro-RO"/>
        </w:rPr>
        <w:t xml:space="preserve"> în a II lectură conform Anexei I</w:t>
      </w:r>
      <w:r w:rsidR="00366AD7">
        <w:rPr>
          <w:sz w:val="28"/>
          <w:szCs w:val="28"/>
          <w:lang w:val="ro-RO"/>
        </w:rPr>
        <w:t>II</w:t>
      </w:r>
      <w:r w:rsidR="008830A0" w:rsidRPr="00D73347">
        <w:rPr>
          <w:sz w:val="28"/>
          <w:szCs w:val="28"/>
          <w:lang w:val="ro-RO"/>
        </w:rPr>
        <w:t xml:space="preserve"> la prezenta Decizie.</w:t>
      </w:r>
    </w:p>
    <w:p w14:paraId="21640B20" w14:textId="77777777" w:rsidR="003C616D" w:rsidRDefault="003C616D" w:rsidP="00B445C3">
      <w:pPr>
        <w:tabs>
          <w:tab w:val="left" w:pos="2346"/>
        </w:tabs>
        <w:rPr>
          <w:color w:val="000000" w:themeColor="text1"/>
          <w:sz w:val="28"/>
          <w:szCs w:val="28"/>
          <w:lang w:val="ro-RO"/>
        </w:rPr>
      </w:pPr>
    </w:p>
    <w:p w14:paraId="4FEF0BEA" w14:textId="629C4DDD" w:rsidR="000D05C7" w:rsidRPr="00B445C3" w:rsidRDefault="000D05C7" w:rsidP="00B445C3">
      <w:pPr>
        <w:tabs>
          <w:tab w:val="left" w:pos="2346"/>
        </w:tabs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Preşedintele comisiei în domeniul</w:t>
      </w:r>
    </w:p>
    <w:p w14:paraId="20A8FEC1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14:paraId="0E41F76D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14:paraId="13BDC4C0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</w:t>
      </w:r>
      <w:r w:rsidR="00DC7BCD" w:rsidRPr="00B445C3">
        <w:rPr>
          <w:color w:val="000000" w:themeColor="text1"/>
          <w:sz w:val="28"/>
          <w:szCs w:val="28"/>
          <w:lang w:val="ro-RO"/>
        </w:rPr>
        <w:t xml:space="preserve">                                  Mateiciuc S</w:t>
      </w:r>
    </w:p>
    <w:p w14:paraId="7231BD68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14:paraId="793C3FCE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Secretarul comisiei în domeniul</w:t>
      </w:r>
    </w:p>
    <w:p w14:paraId="1768B9F3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de activităţi economico-financiare</w:t>
      </w:r>
    </w:p>
    <w:p w14:paraId="27B25959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şi de organizare şi amenajare a teritoriului</w:t>
      </w:r>
    </w:p>
    <w:p w14:paraId="001A7C69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şi cu atribuţiile comisiei funciare                                   </w:t>
      </w:r>
      <w:r w:rsidR="00DC7BCD" w:rsidRPr="00B445C3">
        <w:rPr>
          <w:color w:val="000000" w:themeColor="text1"/>
          <w:sz w:val="28"/>
          <w:szCs w:val="28"/>
          <w:lang w:val="ro-RO"/>
        </w:rPr>
        <w:t>Balmus L</w:t>
      </w:r>
    </w:p>
    <w:p w14:paraId="132369CA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</w:p>
    <w:p w14:paraId="509E3337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>Avizat</w:t>
      </w:r>
    </w:p>
    <w:p w14:paraId="601F9C1A" w14:textId="77777777" w:rsidR="000D05C7" w:rsidRPr="00B445C3" w:rsidRDefault="000D05C7" w:rsidP="00B445C3">
      <w:pPr>
        <w:rPr>
          <w:color w:val="000000" w:themeColor="text1"/>
          <w:sz w:val="28"/>
          <w:szCs w:val="28"/>
          <w:lang w:val="ro-RO"/>
        </w:rPr>
      </w:pPr>
      <w:r w:rsidRPr="00B445C3">
        <w:rPr>
          <w:color w:val="000000" w:themeColor="text1"/>
          <w:sz w:val="28"/>
          <w:szCs w:val="28"/>
          <w:lang w:val="ro-RO"/>
        </w:rPr>
        <w:t xml:space="preserve">Secretar al consiliului                                                   </w:t>
      </w:r>
      <w:r w:rsidR="00E14D49" w:rsidRPr="00B445C3">
        <w:rPr>
          <w:color w:val="000000" w:themeColor="text1"/>
          <w:sz w:val="28"/>
          <w:szCs w:val="28"/>
          <w:lang w:val="ro-RO"/>
        </w:rPr>
        <w:t xml:space="preserve">   Iutiș I.</w:t>
      </w:r>
    </w:p>
    <w:p w14:paraId="37B47CAB" w14:textId="77777777" w:rsidR="002B08EA" w:rsidRDefault="002B08EA" w:rsidP="000D05C7">
      <w:pPr>
        <w:rPr>
          <w:color w:val="333333"/>
          <w:sz w:val="28"/>
          <w:szCs w:val="28"/>
          <w:lang w:val="ro-RO"/>
        </w:rPr>
      </w:pPr>
    </w:p>
    <w:p w14:paraId="221F8331" w14:textId="77777777" w:rsidR="001D553D" w:rsidRDefault="001D553D" w:rsidP="00A233D4">
      <w:pPr>
        <w:jc w:val="right"/>
        <w:rPr>
          <w:i/>
          <w:sz w:val="28"/>
          <w:szCs w:val="28"/>
        </w:rPr>
      </w:pPr>
    </w:p>
    <w:p w14:paraId="2DF8A4D3" w14:textId="77777777"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Anexa Nr.I la Decizia</w:t>
      </w:r>
    </w:p>
    <w:p w14:paraId="36D80B12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192D71E8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7F7785E1" w14:textId="77777777" w:rsidR="00A233D4" w:rsidRPr="003B5EB1" w:rsidRDefault="00A233D4" w:rsidP="00A233D4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14:paraId="2757F636" w14:textId="77777777" w:rsidR="00A233D4" w:rsidRPr="003B5EB1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748D37A0" w14:textId="39689F4D" w:rsidR="00A233D4" w:rsidRDefault="00A233D4" w:rsidP="00A233D4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689BF64D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4244C782" w14:textId="77777777" w:rsidR="00A233D4" w:rsidRPr="003B5EB1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168"/>
      </w:tblGrid>
      <w:tr w:rsidR="00A233D4" w:rsidRPr="00BB1009" w14:paraId="52075412" w14:textId="77777777" w:rsidTr="00E13716">
        <w:trPr>
          <w:trHeight w:val="315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067" w14:textId="77777777" w:rsidR="00A233D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Bîrnova</w:t>
            </w:r>
          </w:p>
          <w:p w14:paraId="07FEB8E1" w14:textId="77777777" w:rsidR="00A233D4" w:rsidRPr="00BB1009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14:paraId="0210595F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98D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F75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171" w14:textId="77777777" w:rsidR="00A233D4" w:rsidRPr="00BB1009" w:rsidRDefault="00A233D4" w:rsidP="00017059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BB1009" w14:paraId="30EF090B" w14:textId="77777777" w:rsidTr="00E13716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4134CE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938B86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5C3F24" w14:textId="77777777" w:rsidR="00A233D4" w:rsidRPr="00BB1009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83429F" w:rsidRPr="00BB1009" w14:paraId="6C7D3E0B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0FA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9B0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9DF" w14:textId="4E1585C4" w:rsidR="0083429F" w:rsidRPr="007342FA" w:rsidRDefault="0083429F" w:rsidP="0083429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7699,0</w:t>
            </w:r>
          </w:p>
        </w:tc>
      </w:tr>
      <w:tr w:rsidR="0083429F" w:rsidRPr="00BB1009" w14:paraId="7CD3301E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AA1" w14:textId="77777777" w:rsidR="0083429F" w:rsidRPr="0078500C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1512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F7F4" w14:textId="29E92591" w:rsidR="0083429F" w:rsidRPr="007D0DA2" w:rsidRDefault="0083429F" w:rsidP="0083429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</w:tr>
      <w:tr w:rsidR="0083429F" w:rsidRPr="00BB1009" w14:paraId="01AC73A8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5FE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E4B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819" w14:textId="77777777" w:rsidR="0083429F" w:rsidRPr="007D0DA2" w:rsidRDefault="0083429F" w:rsidP="0083429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83429F" w:rsidRPr="00BB1009" w14:paraId="0C5F7E1F" w14:textId="77777777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F26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AB7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53CC" w14:textId="3B49B329" w:rsidR="0083429F" w:rsidRDefault="0083429F" w:rsidP="0083429F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</w:tc>
      </w:tr>
      <w:tr w:rsidR="0083429F" w:rsidRPr="00BB1009" w14:paraId="1BB12B82" w14:textId="77777777" w:rsidTr="00805906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9E7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710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D9FB" w14:textId="463AC9CC" w:rsidR="0083429F" w:rsidRDefault="0083429F" w:rsidP="0083429F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</w:tc>
      </w:tr>
      <w:tr w:rsidR="0083429F" w:rsidRPr="00BB1009" w14:paraId="68BF8B52" w14:textId="77777777" w:rsidTr="0080590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BFA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709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6FCB" w14:textId="6B9FC061" w:rsidR="0083429F" w:rsidRPr="007D0DA2" w:rsidRDefault="0083429F" w:rsidP="0083429F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</w:tr>
      <w:tr w:rsidR="0083429F" w:rsidRPr="00BB1009" w14:paraId="13AF52D9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BB0F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E201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F2A5" w14:textId="77777777" w:rsidR="0083429F" w:rsidRPr="007310E7" w:rsidRDefault="0083429F" w:rsidP="0083429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429F" w:rsidRPr="00BB1009" w14:paraId="5533688B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D6F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38E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6C51" w14:textId="77777777" w:rsidR="0083429F" w:rsidRPr="007310E7" w:rsidRDefault="0083429F" w:rsidP="0083429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429F" w:rsidRPr="00BB1009" w14:paraId="52BBE574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5EC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803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DA7" w14:textId="3B68C862" w:rsidR="0083429F" w:rsidRPr="007310E7" w:rsidRDefault="0083429F" w:rsidP="008342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516,7</w:t>
            </w:r>
          </w:p>
        </w:tc>
      </w:tr>
      <w:tr w:rsidR="0083429F" w:rsidRPr="00BB1009" w14:paraId="0350EC8C" w14:textId="77777777" w:rsidTr="008718F4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1AA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728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96C6" w14:textId="453618A4" w:rsidR="0083429F" w:rsidRPr="00EE7BE1" w:rsidRDefault="0083429F" w:rsidP="0083429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</w:rPr>
              <w:t>516,7</w:t>
            </w:r>
          </w:p>
        </w:tc>
      </w:tr>
      <w:tr w:rsidR="0083429F" w:rsidRPr="00BB1009" w14:paraId="3DCA5170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5654" w14:textId="77777777" w:rsidR="0083429F" w:rsidRPr="007D0DA2" w:rsidRDefault="0083429F" w:rsidP="0083429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B972" w14:textId="77777777" w:rsidR="0083429F" w:rsidRPr="007D0DA2" w:rsidRDefault="0083429F" w:rsidP="0083429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2E99" w14:textId="37D48BDC" w:rsidR="0083429F" w:rsidRPr="00EE7BE1" w:rsidRDefault="0083429F" w:rsidP="0083429F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</w:rPr>
              <w:t>516,7</w:t>
            </w:r>
          </w:p>
        </w:tc>
      </w:tr>
      <w:tr w:rsidR="0083429F" w:rsidRPr="00BB1009" w14:paraId="5BCD5245" w14:textId="77777777" w:rsidTr="00E1371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15D3" w14:textId="77777777" w:rsidR="0083429F" w:rsidRPr="007D0DA2" w:rsidRDefault="0083429F" w:rsidP="0083429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8F4DA" w14:textId="77777777" w:rsidR="0083429F" w:rsidRPr="007D0DA2" w:rsidRDefault="0083429F" w:rsidP="0083429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27B0" w14:textId="77777777" w:rsidR="0083429F" w:rsidRPr="00EE7BE1" w:rsidRDefault="0083429F" w:rsidP="0083429F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429F" w:rsidRPr="00BB1009" w14:paraId="75C599C2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F7E8" w14:textId="77777777" w:rsidR="0083429F" w:rsidRPr="007D0DA2" w:rsidRDefault="0083429F" w:rsidP="0083429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D20" w14:textId="77777777" w:rsidR="0083429F" w:rsidRPr="007D0DA2" w:rsidRDefault="0083429F" w:rsidP="0083429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498E" w14:textId="77777777" w:rsidR="0083429F" w:rsidRPr="00EE7BE1" w:rsidRDefault="0083429F" w:rsidP="0083429F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83429F" w:rsidRPr="00BB1009" w14:paraId="16DF4538" w14:textId="77777777" w:rsidTr="00752C36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AB20" w14:textId="77777777" w:rsidR="0083429F" w:rsidRPr="007D0DA2" w:rsidRDefault="0083429F" w:rsidP="0083429F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9CA02" w14:textId="77777777" w:rsidR="0083429F" w:rsidRPr="007D0DA2" w:rsidRDefault="0083429F" w:rsidP="0083429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9156" w14:textId="77777777" w:rsidR="0083429F" w:rsidRPr="00EE7BE1" w:rsidRDefault="0083429F" w:rsidP="0083429F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</w:tbl>
    <w:p w14:paraId="0E6F38EF" w14:textId="77777777" w:rsidR="00A233D4" w:rsidRDefault="00A233D4" w:rsidP="00A233D4">
      <w:pPr>
        <w:tabs>
          <w:tab w:val="left" w:pos="7371"/>
        </w:tabs>
        <w:jc w:val="center"/>
        <w:rPr>
          <w:b/>
          <w:sz w:val="28"/>
          <w:szCs w:val="28"/>
        </w:rPr>
      </w:pPr>
    </w:p>
    <w:p w14:paraId="5BE7D628" w14:textId="77777777" w:rsidR="000424ED" w:rsidRDefault="000424ED" w:rsidP="000424E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 la Decizia</w:t>
      </w:r>
    </w:p>
    <w:p w14:paraId="680F923F" w14:textId="77777777" w:rsidR="000424ED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386A734C" w14:textId="77777777" w:rsidR="003C3836" w:rsidRDefault="000424ED" w:rsidP="000424ED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66D6007A" w14:textId="77777777" w:rsidR="000424ED" w:rsidRDefault="000424ED" w:rsidP="00A233D4">
      <w:pPr>
        <w:jc w:val="right"/>
        <w:rPr>
          <w:i/>
          <w:sz w:val="28"/>
          <w:szCs w:val="28"/>
        </w:rPr>
      </w:pPr>
    </w:p>
    <w:p w14:paraId="3ADD284E" w14:textId="77777777"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4E22DB">
        <w:rPr>
          <w:i/>
          <w:sz w:val="28"/>
          <w:szCs w:val="28"/>
        </w:rPr>
        <w:t> </w:t>
      </w:r>
      <w:r w:rsidR="000504F6">
        <w:rPr>
          <w:i/>
          <w:sz w:val="28"/>
          <w:szCs w:val="28"/>
        </w:rPr>
        <w:t>2</w:t>
      </w:r>
    </w:p>
    <w:p w14:paraId="516005F6" w14:textId="77777777"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6BD18F19" w14:textId="0128436C"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616B9F07" w14:textId="77777777" w:rsidR="000424ED" w:rsidRPr="000424ED" w:rsidRDefault="000424ED" w:rsidP="000424ED">
      <w:pPr>
        <w:pStyle w:val="a7"/>
        <w:rPr>
          <w:sz w:val="28"/>
          <w:szCs w:val="28"/>
          <w:lang w:val="ro-RO"/>
        </w:rPr>
      </w:pPr>
    </w:p>
    <w:p w14:paraId="78C0AD93" w14:textId="77777777" w:rsidR="000424ED" w:rsidRPr="007D0DA2" w:rsidRDefault="000424ED" w:rsidP="000424ED">
      <w:pPr>
        <w:pStyle w:val="a7"/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7D0DA2">
        <w:rPr>
          <w:b/>
          <w:color w:val="000000"/>
          <w:sz w:val="28"/>
          <w:szCs w:val="28"/>
          <w:lang w:val="en-US"/>
        </w:rPr>
        <w:t>Sinteza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veniturilor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D0DA2">
        <w:rPr>
          <w:b/>
          <w:color w:val="000000"/>
          <w:sz w:val="28"/>
          <w:szCs w:val="28"/>
          <w:lang w:val="en-US"/>
        </w:rPr>
        <w:t>bugetului</w:t>
      </w:r>
      <w:proofErr w:type="spellEnd"/>
      <w:r w:rsidRPr="007D0DA2">
        <w:rPr>
          <w:b/>
          <w:color w:val="000000"/>
          <w:sz w:val="28"/>
          <w:szCs w:val="28"/>
          <w:lang w:val="en-US"/>
        </w:rPr>
        <w:t xml:space="preserve"> </w:t>
      </w:r>
      <w:r w:rsidRPr="007D0DA2">
        <w:rPr>
          <w:b/>
          <w:bCs/>
          <w:color w:val="000000"/>
          <w:sz w:val="28"/>
          <w:szCs w:val="28"/>
          <w:lang w:val="en-US"/>
        </w:rPr>
        <w:t xml:space="preserve">local pe </w:t>
      </w:r>
      <w:proofErr w:type="spellStart"/>
      <w:r w:rsidRPr="007D0DA2"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7D0DA2">
        <w:rPr>
          <w:b/>
          <w:bCs/>
          <w:color w:val="000000"/>
          <w:sz w:val="28"/>
          <w:szCs w:val="28"/>
          <w:lang w:val="en-US"/>
        </w:rPr>
        <w:t xml:space="preserve"> 20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="00E13C18">
        <w:rPr>
          <w:b/>
          <w:bCs/>
          <w:color w:val="000000"/>
          <w:sz w:val="28"/>
          <w:szCs w:val="28"/>
          <w:lang w:val="en-US"/>
        </w:rPr>
        <w:t>5</w:t>
      </w:r>
    </w:p>
    <w:tbl>
      <w:tblPr>
        <w:tblW w:w="9093" w:type="dxa"/>
        <w:jc w:val="center"/>
        <w:tblLook w:val="04A0" w:firstRow="1" w:lastRow="0" w:firstColumn="1" w:lastColumn="0" w:noHBand="0" w:noVBand="1"/>
      </w:tblPr>
      <w:tblGrid>
        <w:gridCol w:w="7125"/>
        <w:gridCol w:w="803"/>
        <w:gridCol w:w="1165"/>
      </w:tblGrid>
      <w:tr w:rsidR="000424ED" w:rsidRPr="007D0DA2" w14:paraId="16C0F627" w14:textId="77777777" w:rsidTr="00E0766E">
        <w:trPr>
          <w:trHeight w:val="517"/>
          <w:jc w:val="center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F09" w14:textId="77777777" w:rsidR="000424ED" w:rsidRPr="000504F6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0ED9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0504F6">
              <w:rPr>
                <w:b/>
                <w:color w:val="000000"/>
                <w:sz w:val="28"/>
                <w:szCs w:val="28"/>
                <w:lang w:val="en-US"/>
              </w:rPr>
              <w:t xml:space="preserve">Cod Eco </w:t>
            </w:r>
            <w:r w:rsidRPr="007D0DA2">
              <w:rPr>
                <w:b/>
                <w:color w:val="000000"/>
                <w:sz w:val="28"/>
                <w:szCs w:val="28"/>
              </w:rPr>
              <w:t>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659D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Suma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mii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lei</w:t>
            </w:r>
            <w:proofErr w:type="spellEnd"/>
          </w:p>
        </w:tc>
      </w:tr>
      <w:tr w:rsidR="000424ED" w:rsidRPr="007D0DA2" w14:paraId="79ADC00B" w14:textId="77777777" w:rsidTr="00E0766E">
        <w:trPr>
          <w:trHeight w:val="517"/>
          <w:jc w:val="center"/>
        </w:trPr>
        <w:tc>
          <w:tcPr>
            <w:tcW w:w="7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FFE7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A35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9F4" w14:textId="77777777" w:rsidR="000424ED" w:rsidRPr="007D0DA2" w:rsidRDefault="000424ED" w:rsidP="00E0766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55724" w:rsidRPr="007D0DA2" w14:paraId="4527E11A" w14:textId="77777777" w:rsidTr="00E0766E">
        <w:trPr>
          <w:trHeight w:val="345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E00" w14:textId="77777777" w:rsidR="00D55724" w:rsidRPr="007D0DA2" w:rsidRDefault="00D55724" w:rsidP="00D55724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0DF9" w14:textId="77777777" w:rsidR="00D55724" w:rsidRPr="007D0DA2" w:rsidRDefault="00D55724" w:rsidP="00D55724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D73C" w14:textId="7332F48C" w:rsidR="00D55724" w:rsidRPr="001D415D" w:rsidRDefault="00D55724" w:rsidP="00D5572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7699,0</w:t>
            </w:r>
          </w:p>
        </w:tc>
      </w:tr>
      <w:tr w:rsidR="00D55724" w:rsidRPr="007D0DA2" w14:paraId="076C1E6E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727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B71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0157" w14:textId="1B87A053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</w:tr>
      <w:tr w:rsidR="00D55724" w:rsidRPr="007D0DA2" w14:paraId="244BF37E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1CD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D03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6E0F" w14:textId="502BC598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</w:tr>
      <w:tr w:rsidR="00D55724" w:rsidRPr="007D0DA2" w14:paraId="3FBB7237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B8A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BA8B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1CD2" w14:textId="01477D82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D55724" w:rsidRPr="007D0DA2" w14:paraId="66DFCAF8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7E3A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2D2C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AA02" w14:textId="4A52AC54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D55724" w:rsidRPr="007D0DA2" w14:paraId="6C273552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676F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D0E9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4E57" w14:textId="715A6693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</w:tr>
      <w:tr w:rsidR="00D55724" w:rsidRPr="007D0DA2" w14:paraId="4D6F375D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333" w14:textId="77777777" w:rsidR="00D55724" w:rsidRPr="00C24963" w:rsidRDefault="00D55724" w:rsidP="00D55724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179" w14:textId="77777777" w:rsidR="00D55724" w:rsidRPr="00C24963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0F8C" w14:textId="7FF37B47" w:rsidR="00D55724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</w:tr>
      <w:tr w:rsidR="00D55724" w:rsidRPr="007D0DA2" w14:paraId="10EF7666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BE5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D340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2DE4" w14:textId="71E1B336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</w:tr>
      <w:tr w:rsidR="00D55724" w:rsidRPr="007D0DA2" w14:paraId="63F18446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031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lastRenderedPageBreak/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6ED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74BF" w14:textId="2A1DE150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</w:tr>
      <w:tr w:rsidR="00D55724" w:rsidRPr="007D0DA2" w14:paraId="03DFDB2E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56CF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3D3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4A37" w14:textId="207AEE63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D55724" w:rsidRPr="007D0DA2" w14:paraId="05A00E96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3DB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8F7B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1C5D" w14:textId="77777777" w:rsidR="00D55724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6304F1CD" w14:textId="77777777" w:rsidR="00D55724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62878FAF" w14:textId="77777777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D55724" w:rsidRPr="007D0DA2" w14:paraId="5F49E475" w14:textId="77777777" w:rsidTr="00E0766E">
        <w:trPr>
          <w:trHeight w:val="330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3415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EE2F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3364" w14:textId="77777777" w:rsidR="00D55724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202C51C6" w14:textId="7DF5AD1C" w:rsidR="00D55724" w:rsidRPr="001D415D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D55724" w:rsidRPr="007D0DA2" w14:paraId="6D801520" w14:textId="77777777" w:rsidTr="00E0766E">
        <w:trPr>
          <w:trHeight w:val="72"/>
          <w:jc w:val="center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39F1" w14:textId="77777777" w:rsidR="00D55724" w:rsidRPr="007D0DA2" w:rsidRDefault="00D55724" w:rsidP="00D5572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96E" w14:textId="77777777" w:rsidR="00D55724" w:rsidRPr="007D0DA2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0AB8" w14:textId="77777777" w:rsidR="00D55724" w:rsidRDefault="00D55724" w:rsidP="00D5572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65B7561F" w14:textId="77777777" w:rsidR="000424ED" w:rsidRDefault="000424ED" w:rsidP="00A233D4">
      <w:pPr>
        <w:jc w:val="right"/>
        <w:rPr>
          <w:i/>
          <w:sz w:val="28"/>
          <w:szCs w:val="28"/>
        </w:rPr>
      </w:pPr>
    </w:p>
    <w:p w14:paraId="456FD9E0" w14:textId="77777777" w:rsidR="003C3836" w:rsidRDefault="003C3836" w:rsidP="00A233D4">
      <w:pPr>
        <w:jc w:val="right"/>
        <w:rPr>
          <w:i/>
          <w:sz w:val="28"/>
          <w:szCs w:val="28"/>
        </w:rPr>
      </w:pPr>
    </w:p>
    <w:p w14:paraId="6F062E74" w14:textId="77777777" w:rsidR="003C3836" w:rsidRDefault="003C3836" w:rsidP="00A233D4">
      <w:pPr>
        <w:jc w:val="right"/>
        <w:rPr>
          <w:i/>
          <w:sz w:val="28"/>
          <w:szCs w:val="28"/>
        </w:rPr>
      </w:pPr>
    </w:p>
    <w:p w14:paraId="5B310E4D" w14:textId="77777777" w:rsidR="00A233D4" w:rsidRDefault="00A233D4" w:rsidP="00A233D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</w:t>
      </w:r>
      <w:r w:rsidR="000424ED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la Decizia</w:t>
      </w:r>
    </w:p>
    <w:p w14:paraId="03FE8B0D" w14:textId="77777777" w:rsidR="00A233D4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14:paraId="5729147D" w14:textId="77777777" w:rsidR="00A233D4" w:rsidRPr="00236F03" w:rsidRDefault="00A233D4" w:rsidP="00A233D4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14:paraId="5E03E40A" w14:textId="77777777" w:rsidR="00A233D4" w:rsidRDefault="00A233D4" w:rsidP="00A233D4">
      <w:pPr>
        <w:jc w:val="right"/>
        <w:rPr>
          <w:i/>
          <w:sz w:val="28"/>
          <w:szCs w:val="28"/>
        </w:rPr>
      </w:pPr>
    </w:p>
    <w:p w14:paraId="56502B4C" w14:textId="77777777" w:rsidR="00E13C18" w:rsidRPr="003B5EB1" w:rsidRDefault="00E13C18" w:rsidP="00E13C18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 w:rsidR="000504F6">
        <w:rPr>
          <w:i/>
          <w:sz w:val="28"/>
          <w:szCs w:val="28"/>
        </w:rPr>
        <w:t>3</w:t>
      </w:r>
    </w:p>
    <w:p w14:paraId="5C99F061" w14:textId="77777777" w:rsidR="00E13C18" w:rsidRPr="003B5EB1" w:rsidRDefault="00E13C18" w:rsidP="00E13C1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14:paraId="18A7970D" w14:textId="5DB8C79E" w:rsidR="00E13C18" w:rsidRDefault="00E13C18" w:rsidP="00E13C18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441F99">
        <w:rPr>
          <w:sz w:val="28"/>
          <w:szCs w:val="28"/>
        </w:rPr>
        <w:t>7/11</w:t>
      </w:r>
      <w:r w:rsidR="00441F99" w:rsidRPr="00561099">
        <w:rPr>
          <w:sz w:val="28"/>
          <w:szCs w:val="28"/>
        </w:rPr>
        <w:t xml:space="preserve"> din 0</w:t>
      </w:r>
      <w:r w:rsidR="00441F99">
        <w:rPr>
          <w:sz w:val="28"/>
          <w:szCs w:val="28"/>
        </w:rPr>
        <w:t>5</w:t>
      </w:r>
      <w:r w:rsidR="00441F99" w:rsidRPr="00561099">
        <w:rPr>
          <w:sz w:val="28"/>
          <w:szCs w:val="28"/>
        </w:rPr>
        <w:t xml:space="preserve"> decembrie 202</w:t>
      </w:r>
      <w:r w:rsidR="00441F99">
        <w:rPr>
          <w:sz w:val="28"/>
          <w:szCs w:val="28"/>
        </w:rPr>
        <w:t>5</w:t>
      </w:r>
    </w:p>
    <w:p w14:paraId="705A9115" w14:textId="77777777" w:rsidR="00E44143" w:rsidRDefault="00E44143" w:rsidP="00E44143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14:paraId="5D7CB7C8" w14:textId="77777777" w:rsidR="00A233D4" w:rsidRPr="00990B94" w:rsidRDefault="00A233D4" w:rsidP="00A233D4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A233D4" w:rsidRPr="00990B94" w14:paraId="25D27C58" w14:textId="77777777" w:rsidTr="00017059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355E4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14:paraId="5922C453" w14:textId="77777777" w:rsidR="00A233D4" w:rsidRPr="00990B94" w:rsidRDefault="00A233D4" w:rsidP="00017059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233D4" w:rsidRPr="00990B94" w14:paraId="2ECBDB1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90DCB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E5B5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33D19" w14:textId="77777777" w:rsidR="00A233D4" w:rsidRPr="00990B94" w:rsidRDefault="00A233D4" w:rsidP="00017059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233D4" w:rsidRPr="00990B94" w14:paraId="599A908E" w14:textId="77777777" w:rsidTr="00017059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12107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7CE64F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79C133C" w14:textId="77777777" w:rsidR="00A233D4" w:rsidRPr="00990B94" w:rsidRDefault="00A233D4" w:rsidP="00017059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5E284E" w:rsidRPr="00990B94" w14:paraId="7DC04A5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746D" w14:textId="77777777" w:rsidR="005E284E" w:rsidRPr="007D0DA2" w:rsidRDefault="005E284E" w:rsidP="005E284E">
            <w:pPr>
              <w:pStyle w:val="a7"/>
              <w:rPr>
                <w:b/>
                <w:color w:val="000000"/>
                <w:sz w:val="28"/>
                <w:szCs w:val="28"/>
              </w:rPr>
            </w:pPr>
            <w:bookmarkStart w:id="0" w:name="_GoBack" w:colFirst="2" w:colLast="2"/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F18" w14:textId="77777777" w:rsidR="005E284E" w:rsidRPr="007D0DA2" w:rsidRDefault="005E284E" w:rsidP="005E284E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D539" w14:textId="77777777" w:rsidR="005E284E" w:rsidRDefault="005E284E" w:rsidP="005E284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  <w:p w14:paraId="0BD822EB" w14:textId="77777777" w:rsidR="005E284E" w:rsidRPr="0023575A" w:rsidRDefault="005E284E" w:rsidP="005E284E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bookmarkEnd w:id="0"/>
      <w:tr w:rsidR="005E284E" w:rsidRPr="00990B94" w14:paraId="57C3A6A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E110" w14:textId="77777777" w:rsidR="005E284E" w:rsidRPr="007D0DA2" w:rsidRDefault="005E284E" w:rsidP="005E284E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0259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DA82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62107071" w14:textId="77777777" w:rsidTr="008718F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7247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B414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C80" w14:textId="272DC21E" w:rsidR="005E284E" w:rsidRDefault="005E284E" w:rsidP="005E284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5E284E" w:rsidRPr="00990B94" w14:paraId="54468B89" w14:textId="77777777" w:rsidTr="008718F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8601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DDF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2EC1" w14:textId="482FA210" w:rsidR="005E284E" w:rsidRDefault="005E284E" w:rsidP="005E284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5E284E" w:rsidRPr="00990B94" w14:paraId="04EDA9A8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F66A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CB5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718A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56434ED4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4270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8334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246E" w14:textId="68CAB02F" w:rsidR="005E284E" w:rsidRPr="0023575A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5E284E" w:rsidRPr="00990B94" w14:paraId="27647B7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F4B4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77D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80B" w14:textId="225B4F67" w:rsidR="005E284E" w:rsidRPr="0023575A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</w:tr>
      <w:tr w:rsidR="005E284E" w:rsidRPr="00990B94" w14:paraId="6C237E99" w14:textId="77777777" w:rsidTr="00017059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A3C0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F1EF" w14:textId="77777777" w:rsidR="005E284E" w:rsidRPr="00135E1B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154" w14:textId="793798AA" w:rsidR="005E284E" w:rsidRPr="00135E1B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</w:tr>
      <w:tr w:rsidR="005E284E" w:rsidRPr="00990B94" w14:paraId="29BEE31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9E6F" w14:textId="77777777" w:rsidR="005E284E" w:rsidRPr="007D0DA2" w:rsidRDefault="005E284E" w:rsidP="005E284E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3A0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004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0A35F097" w14:textId="77777777" w:rsidTr="00E078CE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AF29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8346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E3EF" w14:textId="4EA0F4DF" w:rsidR="005E284E" w:rsidRDefault="005E284E" w:rsidP="005E284E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5E284E" w:rsidRPr="00990B94" w14:paraId="42CA25CB" w14:textId="77777777" w:rsidTr="00E078CE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7D23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8EF8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7F1C" w14:textId="767ADAA6" w:rsidR="005E284E" w:rsidRDefault="005E284E" w:rsidP="005E284E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5E284E" w:rsidRPr="00990B94" w14:paraId="7AE76AC2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C7AB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CCAE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F5B7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758BDE11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894B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C9E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FFC" w14:textId="73ACD7E0" w:rsidR="005E284E" w:rsidRPr="0023575A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5E284E" w:rsidRPr="00990B94" w14:paraId="15E725AD" w14:textId="77777777" w:rsidTr="00012DDE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22DF" w14:textId="77777777" w:rsidR="005E284E" w:rsidRPr="004A0AE3" w:rsidRDefault="005E284E" w:rsidP="005E284E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FAE" w14:textId="77777777" w:rsidR="005E284E" w:rsidRPr="004A0AE3" w:rsidRDefault="005E284E" w:rsidP="005E284E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18AB" w14:textId="37744496" w:rsidR="005E284E" w:rsidRPr="00AE0606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</w:tr>
      <w:tr w:rsidR="005E284E" w:rsidRPr="00990B94" w14:paraId="11E41A0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113F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8EF5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0426" w14:textId="4E77BDFF" w:rsidR="005E284E" w:rsidRPr="0023575A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</w:tr>
      <w:tr w:rsidR="005E284E" w:rsidRPr="00990B94" w14:paraId="56ED993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012A" w14:textId="77777777" w:rsidR="005E284E" w:rsidRPr="007D0DA2" w:rsidRDefault="005E284E" w:rsidP="005E284E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FCF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D33D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4516EEC5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76F9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90B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44C4" w14:textId="152B566C" w:rsidR="005E284E" w:rsidRDefault="005E284E" w:rsidP="005E284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</w:t>
            </w: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5E284E" w:rsidRPr="00990B94" w14:paraId="7D42C990" w14:textId="77777777" w:rsidTr="00805906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C4B3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54A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A5EA" w14:textId="07FB5DAB" w:rsidR="005E284E" w:rsidRDefault="005E284E" w:rsidP="005E284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</w:t>
            </w: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5E284E" w:rsidRPr="00990B94" w14:paraId="153DA79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8510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lastRenderedPageBreak/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215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5D1B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11A8796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B421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597D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1DB" w14:textId="6510581D" w:rsidR="005E284E" w:rsidRPr="0023575A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1076,8</w:t>
            </w:r>
          </w:p>
        </w:tc>
      </w:tr>
      <w:tr w:rsidR="005E284E" w:rsidRPr="00990B94" w14:paraId="03CA2D25" w14:textId="77777777" w:rsidTr="00017059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6586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77E2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766" w14:textId="1117B09A" w:rsidR="005E284E" w:rsidRPr="0023575A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1036,8</w:t>
            </w:r>
          </w:p>
        </w:tc>
      </w:tr>
      <w:tr w:rsidR="005E284E" w:rsidRPr="00990B94" w14:paraId="77055A57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85EE" w14:textId="77777777" w:rsidR="005E284E" w:rsidRPr="007D0DA2" w:rsidRDefault="005E284E" w:rsidP="005E284E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0314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0DC7" w14:textId="7F7478CD" w:rsidR="005E284E" w:rsidRPr="0023575A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5E284E" w:rsidRPr="0077593E" w14:paraId="7EC03C19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ADA6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7E76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67CE" w14:textId="0AFEB5A8" w:rsidR="005E284E" w:rsidRPr="0023575A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5E284E" w:rsidRPr="0077593E" w14:paraId="50110652" w14:textId="77777777" w:rsidTr="00017059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8B6F" w14:textId="77777777" w:rsidR="005E284E" w:rsidRPr="007D0DA2" w:rsidRDefault="005E284E" w:rsidP="005E284E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0103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81D8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77593E" w14:paraId="69913B64" w14:textId="77777777" w:rsidTr="001273B2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633D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0C5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B596" w14:textId="4D83C3A2" w:rsidR="005E284E" w:rsidRPr="0023575A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</w:tr>
      <w:tr w:rsidR="005E284E" w:rsidRPr="00990B94" w14:paraId="26F39BBF" w14:textId="77777777" w:rsidTr="001273B2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6DEF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DF1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9F28" w14:textId="1CE89ACB" w:rsidR="005E284E" w:rsidRPr="0023575A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</w:tr>
      <w:tr w:rsidR="005E284E" w:rsidRPr="00990B94" w14:paraId="153D951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BC89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BEEB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0D77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7734DFE6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DE7C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254C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DF8" w14:textId="3219EFFA" w:rsidR="005E284E" w:rsidRPr="0023575A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</w:tr>
      <w:tr w:rsidR="005E284E" w:rsidRPr="00990B94" w14:paraId="26E4D3F2" w14:textId="77777777" w:rsidTr="00017059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6C39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F51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CA47" w14:textId="3E0C1F5F" w:rsidR="005E284E" w:rsidRPr="0023575A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1570,1</w:t>
            </w:r>
          </w:p>
        </w:tc>
      </w:tr>
      <w:tr w:rsidR="005E284E" w:rsidRPr="00990B94" w14:paraId="6265D2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AFB3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3621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A22" w14:textId="466B6E8C" w:rsidR="005E284E" w:rsidRPr="0023575A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5E284E" w:rsidRPr="00990B94" w14:paraId="0564F0B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3093" w14:textId="77777777" w:rsidR="005E284E" w:rsidRPr="007D0DA2" w:rsidRDefault="005E284E" w:rsidP="005E284E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6F9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23C4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6ED846FF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8682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D87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5A4" w14:textId="26B89AE0" w:rsidR="005E284E" w:rsidRPr="0023575A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5E284E" w:rsidRPr="00990B94" w14:paraId="0F6F614A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9D58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ACA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78F" w14:textId="74012976" w:rsidR="005E284E" w:rsidRPr="0023575A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</w:tr>
      <w:tr w:rsidR="005E284E" w:rsidRPr="00990B94" w14:paraId="2A83B10B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136C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F146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882" w14:textId="0A184B65" w:rsidR="005E284E" w:rsidRPr="004D1A05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5E284E" w:rsidRPr="00990B94" w14:paraId="7E24BF5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E3D6" w14:textId="578A7780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contul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Primariei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Birnova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63A2" w14:textId="24277DBD" w:rsidR="005E284E" w:rsidRPr="0020032C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DFD" w14:textId="65F5F4D8" w:rsidR="005E284E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</w:tr>
      <w:tr w:rsidR="005E284E" w:rsidRPr="00990B94" w14:paraId="7115EC92" w14:textId="77777777" w:rsidTr="00805906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C738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20032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91D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591A" w14:textId="6455237C" w:rsidR="005E284E" w:rsidRDefault="005E284E" w:rsidP="005E284E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5E284E" w:rsidRPr="00990B94" w14:paraId="22293B9A" w14:textId="77777777" w:rsidTr="00805906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ABB" w14:textId="77777777" w:rsidR="005E284E" w:rsidRPr="007D0DA2" w:rsidRDefault="005E284E" w:rsidP="005E284E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2524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9DA3" w14:textId="60D0ADCA" w:rsidR="005E284E" w:rsidRDefault="005E284E" w:rsidP="005E284E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5E284E" w:rsidRPr="00990B94" w14:paraId="6A7EA0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3E11" w14:textId="77777777" w:rsidR="005E284E" w:rsidRPr="007D0DA2" w:rsidRDefault="005E284E" w:rsidP="005E284E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D1B8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3484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515EDE6C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0083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F73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A88D" w14:textId="0688B8C8" w:rsidR="005E284E" w:rsidRPr="004D1A05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5E284E" w:rsidRPr="00990B94" w14:paraId="09E5DB53" w14:textId="77777777" w:rsidTr="00017059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ADBA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FE7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7C3" w14:textId="2639F5D2" w:rsidR="005E284E" w:rsidRPr="004D1A05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5E284E" w:rsidRPr="00990B94" w14:paraId="3C7E3E59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BD91" w14:textId="77777777" w:rsidR="005E284E" w:rsidRPr="007D0DA2" w:rsidRDefault="005E284E" w:rsidP="005E284E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4948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0E53" w14:textId="77777777" w:rsidR="005E284E" w:rsidRPr="007D0DA2" w:rsidRDefault="005E284E" w:rsidP="005E284E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284E" w:rsidRPr="00990B94" w14:paraId="0AC62264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BF03" w14:textId="77777777" w:rsidR="005E284E" w:rsidRPr="007D0DA2" w:rsidRDefault="005E284E" w:rsidP="005E284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865" w14:textId="77777777" w:rsidR="005E284E" w:rsidRPr="007D0DA2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084" w14:textId="254FBAF5" w:rsidR="005E284E" w:rsidRPr="004D1A05" w:rsidRDefault="005E284E" w:rsidP="005E284E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5E284E" w:rsidRPr="00990B94" w14:paraId="0780C818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024F" w14:textId="77777777" w:rsidR="005E284E" w:rsidRPr="007D0DA2" w:rsidRDefault="005E284E" w:rsidP="005E284E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271" w14:textId="77777777" w:rsidR="005E284E" w:rsidRPr="007D0DA2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F8B3" w14:textId="42BC29B2" w:rsidR="005E284E" w:rsidRPr="004D1A05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5E284E" w:rsidRPr="00990B94" w14:paraId="076E86D0" w14:textId="77777777" w:rsidTr="00017059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E4C2" w14:textId="77777777" w:rsidR="005E284E" w:rsidRPr="007D0DA2" w:rsidRDefault="005E284E" w:rsidP="005E284E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E7B" w14:textId="77777777" w:rsidR="005E284E" w:rsidRPr="007D0DA2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FCA8" w14:textId="77777777" w:rsidR="005E284E" w:rsidRDefault="005E284E" w:rsidP="005E284E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36367B82" w14:textId="77777777" w:rsidR="00A233D4" w:rsidRDefault="00A233D4" w:rsidP="00A233D4">
      <w:pPr>
        <w:tabs>
          <w:tab w:val="left" w:pos="7371"/>
        </w:tabs>
        <w:jc w:val="right"/>
        <w:rPr>
          <w:sz w:val="28"/>
          <w:szCs w:val="28"/>
        </w:rPr>
      </w:pPr>
    </w:p>
    <w:p w14:paraId="632CE891" w14:textId="77777777" w:rsidR="00754FAF" w:rsidRDefault="00754FAF" w:rsidP="006904DE">
      <w:pPr>
        <w:jc w:val="right"/>
        <w:rPr>
          <w:i/>
          <w:sz w:val="28"/>
          <w:szCs w:val="28"/>
        </w:rPr>
      </w:pPr>
    </w:p>
    <w:p w14:paraId="61B5C853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15D3100A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5D1B1B16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73EAF175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173E06E0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419A6C1C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5C323281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0CC871E2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00C5979D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37561177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7BE8DB3E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2F2FDD19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5A41E06C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2C4B6EFF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64EDE55B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1584C128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20F2E0FE" w14:textId="77777777" w:rsidR="007A4265" w:rsidRDefault="007A4265" w:rsidP="006904DE">
      <w:pPr>
        <w:jc w:val="right"/>
        <w:rPr>
          <w:i/>
          <w:sz w:val="28"/>
          <w:szCs w:val="28"/>
        </w:rPr>
      </w:pPr>
    </w:p>
    <w:p w14:paraId="25CCAAFB" w14:textId="77777777" w:rsidR="003244E0" w:rsidRDefault="003244E0" w:rsidP="009B6BB1">
      <w:pPr>
        <w:jc w:val="center"/>
        <w:rPr>
          <w:b/>
        </w:rPr>
      </w:pPr>
    </w:p>
    <w:p w14:paraId="55CED534" w14:textId="176F5997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Notă</w:t>
      </w:r>
      <w:r w:rsidR="00754FAF">
        <w:rPr>
          <w:b/>
        </w:rPr>
        <w:t xml:space="preserve"> </w:t>
      </w:r>
      <w:r w:rsidRPr="006A288A">
        <w:rPr>
          <w:b/>
        </w:rPr>
        <w:t>informativă la proiectul</w:t>
      </w:r>
      <w:r w:rsidR="00754FAF">
        <w:rPr>
          <w:b/>
        </w:rPr>
        <w:t xml:space="preserve"> </w:t>
      </w:r>
      <w:r w:rsidRPr="006A288A">
        <w:rPr>
          <w:b/>
        </w:rPr>
        <w:t>deciziei</w:t>
      </w:r>
    </w:p>
    <w:p w14:paraId="7FE305E3" w14:textId="37C830B5" w:rsidR="009B6BB1" w:rsidRPr="006A288A" w:rsidRDefault="009B6BB1" w:rsidP="009B6BB1">
      <w:pPr>
        <w:jc w:val="center"/>
        <w:rPr>
          <w:b/>
        </w:rPr>
      </w:pPr>
      <w:r w:rsidRPr="006A288A">
        <w:rPr>
          <w:b/>
        </w:rPr>
        <w:t>„cu privire</w:t>
      </w:r>
      <w:r w:rsidRPr="006A288A">
        <w:rPr>
          <w:b/>
          <w:color w:val="333333"/>
          <w:lang w:val="ro-RO"/>
        </w:rPr>
        <w:t>la efectuarea de modificări la buget pentru anul 202</w:t>
      </w:r>
      <w:r w:rsidR="00441F99">
        <w:rPr>
          <w:b/>
          <w:color w:val="333333"/>
          <w:lang w:val="ro-RO"/>
        </w:rPr>
        <w:t>6</w:t>
      </w:r>
      <w:r w:rsidRPr="006A288A">
        <w:rPr>
          <w:b/>
        </w:rPr>
        <w:t xml:space="preserve">” </w:t>
      </w:r>
    </w:p>
    <w:p w14:paraId="4365CB7A" w14:textId="77777777" w:rsidR="001C31C1" w:rsidRPr="006A288A" w:rsidRDefault="001C31C1" w:rsidP="001C31C1">
      <w:pPr>
        <w:jc w:val="center"/>
      </w:pPr>
    </w:p>
    <w:p w14:paraId="03C4CE42" w14:textId="603D6371" w:rsidR="001B5B9E" w:rsidRDefault="009D1ECC" w:rsidP="009B6BB1">
      <w:pPr>
        <w:rPr>
          <w:color w:val="000000" w:themeColor="text1"/>
        </w:rPr>
      </w:pPr>
      <w:r w:rsidRPr="00D505D1">
        <w:t xml:space="preserve">    </w:t>
      </w:r>
      <w:r w:rsidR="009B6BB1" w:rsidRPr="00D505D1">
        <w:t>Proiectul</w:t>
      </w:r>
      <w:r w:rsidR="00547EF9" w:rsidRPr="00D505D1">
        <w:t xml:space="preserve"> </w:t>
      </w:r>
      <w:r w:rsidR="009B6BB1" w:rsidRPr="00D505D1">
        <w:t>deciziei este elaborat</w:t>
      </w:r>
      <w:r w:rsidR="00547EF9" w:rsidRPr="00D505D1">
        <w:t xml:space="preserve"> </w:t>
      </w:r>
      <w:r w:rsidR="009B6BB1" w:rsidRPr="00D505D1">
        <w:t>în</w:t>
      </w:r>
      <w:r w:rsidR="00547EF9" w:rsidRPr="00D505D1">
        <w:t xml:space="preserve"> </w:t>
      </w:r>
      <w:r w:rsidR="009B6BB1" w:rsidRPr="00D505D1">
        <w:t>legătură</w:t>
      </w:r>
      <w:r w:rsidR="00547EF9" w:rsidRPr="00D505D1">
        <w:t xml:space="preserve"> </w:t>
      </w:r>
      <w:r w:rsidR="009B6BB1" w:rsidRPr="00D505D1">
        <w:t>cu</w:t>
      </w:r>
      <w:r w:rsidR="00547EF9" w:rsidRPr="00D505D1">
        <w:t xml:space="preserve"> </w:t>
      </w:r>
      <w:r w:rsidR="009B6BB1" w:rsidRPr="00D505D1">
        <w:t>necesitatea</w:t>
      </w:r>
      <w:r w:rsidR="00547EF9" w:rsidRPr="00D505D1">
        <w:t xml:space="preserve"> </w:t>
      </w:r>
      <w:r w:rsidR="009B6BB1" w:rsidRPr="00D505D1">
        <w:t>modificării</w:t>
      </w:r>
      <w:r w:rsidR="00547EF9" w:rsidRPr="00D505D1">
        <w:t xml:space="preserve"> </w:t>
      </w:r>
      <w:r w:rsidR="009B6BB1" w:rsidRPr="00D505D1">
        <w:t>bugetului local Bîrnova</w:t>
      </w:r>
      <w:r w:rsidR="00547EF9" w:rsidRPr="00D505D1">
        <w:t xml:space="preserve"> </w:t>
      </w:r>
      <w:r w:rsidR="009B6BB1" w:rsidRPr="00D505D1">
        <w:t>pentru</w:t>
      </w:r>
      <w:r w:rsidR="00547EF9" w:rsidRPr="00D505D1">
        <w:t xml:space="preserve"> </w:t>
      </w:r>
      <w:r w:rsidR="009B6BB1" w:rsidRPr="00D505D1">
        <w:t xml:space="preserve">anul </w:t>
      </w:r>
      <w:r w:rsidRPr="00D505D1">
        <w:rPr>
          <w:color w:val="000000" w:themeColor="text1"/>
        </w:rPr>
        <w:t>202</w:t>
      </w:r>
      <w:r w:rsidR="00441F99" w:rsidRPr="00D505D1">
        <w:rPr>
          <w:color w:val="000000" w:themeColor="text1"/>
        </w:rPr>
        <w:t>6</w:t>
      </w:r>
      <w:r w:rsidR="00D505D1" w:rsidRPr="00D505D1">
        <w:rPr>
          <w:color w:val="000000" w:themeColor="text1"/>
        </w:rPr>
        <w:t>.</w:t>
      </w:r>
      <w:r w:rsidRPr="00D505D1">
        <w:rPr>
          <w:color w:val="000000" w:themeColor="text1"/>
        </w:rPr>
        <w:t xml:space="preserve"> </w:t>
      </w:r>
      <w:r w:rsidR="00441F99" w:rsidRPr="00D505D1">
        <w:rPr>
          <w:color w:val="000000" w:themeColor="text1"/>
          <w:lang w:val="ro-RO"/>
        </w:rPr>
        <w:t xml:space="preserve">Examinând informaţia privind necesitatea modificării bugetului local,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baza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</w:rPr>
        <w:t xml:space="preserve">Legii bugetului de stat pentru anul 2026 nr.322 din 29.12.2025,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baza</w:t>
      </w:r>
      <w:proofErr w:type="spellEnd"/>
      <w:r w:rsidR="00441F99" w:rsidRPr="00D505D1">
        <w:rPr>
          <w:color w:val="000000" w:themeColor="text1"/>
          <w:lang w:val="en-US"/>
        </w:rPr>
        <w:t xml:space="preserve"> art.14, al.(2), </w:t>
      </w:r>
      <w:proofErr w:type="spellStart"/>
      <w:r w:rsidR="00441F99" w:rsidRPr="00D505D1">
        <w:rPr>
          <w:color w:val="000000" w:themeColor="text1"/>
          <w:lang w:val="en-US"/>
        </w:rPr>
        <w:t>lit.n</w:t>
      </w:r>
      <w:proofErr w:type="spellEnd"/>
      <w:r w:rsidR="00441F99" w:rsidRPr="00D505D1">
        <w:rPr>
          <w:color w:val="000000" w:themeColor="text1"/>
          <w:lang w:val="en-US"/>
        </w:rPr>
        <w:t xml:space="preserve">) al </w:t>
      </w:r>
      <w:r w:rsidR="00441F99" w:rsidRPr="00D505D1">
        <w:rPr>
          <w:color w:val="000000" w:themeColor="text1"/>
          <w:lang w:val="ro-RO"/>
        </w:rPr>
        <w:t xml:space="preserve">Legii </w:t>
      </w:r>
      <w:proofErr w:type="spellStart"/>
      <w:r w:rsidR="00441F99" w:rsidRPr="00D505D1">
        <w:rPr>
          <w:color w:val="000000" w:themeColor="text1"/>
          <w:lang w:val="en-US"/>
        </w:rPr>
        <w:t>privind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administraţia</w:t>
      </w:r>
      <w:proofErr w:type="spellEnd"/>
      <w:r w:rsidR="00441F99" w:rsidRPr="00D505D1">
        <w:rPr>
          <w:color w:val="000000" w:themeColor="text1"/>
          <w:lang w:val="en-US"/>
        </w:rPr>
        <w:t xml:space="preserve"> public </w:t>
      </w:r>
      <w:proofErr w:type="spellStart"/>
      <w:r w:rsidR="00441F99" w:rsidRPr="00D505D1">
        <w:rPr>
          <w:color w:val="000000" w:themeColor="text1"/>
          <w:lang w:val="en-US"/>
        </w:rPr>
        <w:t>locală</w:t>
      </w:r>
      <w:proofErr w:type="spellEnd"/>
      <w:r w:rsidR="00441F99" w:rsidRPr="00D505D1">
        <w:rPr>
          <w:color w:val="000000" w:themeColor="text1"/>
          <w:lang w:val="en-US"/>
        </w:rPr>
        <w:t xml:space="preserve"> Nr. 436 din 28.12.2006, </w:t>
      </w:r>
      <w:proofErr w:type="spellStart"/>
      <w:r w:rsidR="00441F99" w:rsidRPr="00D505D1">
        <w:rPr>
          <w:color w:val="000000" w:themeColor="text1"/>
          <w:lang w:val="en-US"/>
        </w:rPr>
        <w:t>în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  <w:lang w:val="ro-RO"/>
        </w:rPr>
        <w:t>conformitate</w:t>
      </w:r>
      <w:r w:rsidR="00441F99" w:rsidRPr="00D505D1">
        <w:rPr>
          <w:color w:val="000000" w:themeColor="text1"/>
          <w:lang w:val="en-US"/>
        </w:rPr>
        <w:t xml:space="preserve"> cu </w:t>
      </w:r>
      <w:proofErr w:type="spellStart"/>
      <w:r w:rsidR="00441F99" w:rsidRPr="00D505D1">
        <w:rPr>
          <w:color w:val="000000" w:themeColor="text1"/>
          <w:lang w:val="en-US"/>
        </w:rPr>
        <w:t>prevederile</w:t>
      </w:r>
      <w:proofErr w:type="spellEnd"/>
      <w:r w:rsidR="00441F99" w:rsidRPr="00D505D1">
        <w:rPr>
          <w:color w:val="000000" w:themeColor="text1"/>
          <w:lang w:val="en-US"/>
        </w:rPr>
        <w:t xml:space="preserve"> art.27 al </w:t>
      </w:r>
      <w:proofErr w:type="spellStart"/>
      <w:r w:rsidR="00441F99" w:rsidRPr="00D505D1">
        <w:rPr>
          <w:color w:val="000000" w:themeColor="text1"/>
          <w:lang w:val="en-US"/>
        </w:rPr>
        <w:t>Legii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privind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proofErr w:type="spellStart"/>
      <w:r w:rsidR="00441F99" w:rsidRPr="00D505D1">
        <w:rPr>
          <w:color w:val="000000" w:themeColor="text1"/>
          <w:lang w:val="en-US"/>
        </w:rPr>
        <w:t>finanţele</w:t>
      </w:r>
      <w:proofErr w:type="spellEnd"/>
      <w:r w:rsidR="00441F99" w:rsidRPr="00D505D1">
        <w:rPr>
          <w:color w:val="000000" w:themeColor="text1"/>
          <w:lang w:val="en-US"/>
        </w:rPr>
        <w:t xml:space="preserve"> </w:t>
      </w:r>
      <w:r w:rsidR="00441F99" w:rsidRPr="00D505D1">
        <w:rPr>
          <w:color w:val="000000" w:themeColor="text1"/>
          <w:lang w:val="ro-RO"/>
        </w:rPr>
        <w:t>publice</w:t>
      </w:r>
      <w:r w:rsidR="00441F99" w:rsidRPr="00D505D1">
        <w:rPr>
          <w:color w:val="000000" w:themeColor="text1"/>
          <w:lang w:val="en-US"/>
        </w:rPr>
        <w:t xml:space="preserve"> locale nr. 397 </w:t>
      </w:r>
      <w:proofErr w:type="gramStart"/>
      <w:r w:rsidR="00441F99" w:rsidRPr="00D505D1">
        <w:rPr>
          <w:color w:val="000000" w:themeColor="text1"/>
          <w:lang w:val="en-US"/>
        </w:rPr>
        <w:t>din</w:t>
      </w:r>
      <w:proofErr w:type="gramEnd"/>
      <w:r w:rsidR="00441F99" w:rsidRPr="00D505D1">
        <w:rPr>
          <w:color w:val="000000" w:themeColor="text1"/>
          <w:lang w:val="en-US"/>
        </w:rPr>
        <w:t xml:space="preserve"> 16.10.2003</w:t>
      </w:r>
      <w:r w:rsidR="009B6BB1" w:rsidRPr="00D505D1">
        <w:rPr>
          <w:color w:val="000000" w:themeColor="text1"/>
          <w:lang w:val="en-US"/>
        </w:rPr>
        <w:t>,</w:t>
      </w:r>
      <w:r w:rsidR="00547EF9" w:rsidRPr="00D505D1">
        <w:rPr>
          <w:color w:val="000000" w:themeColor="text1"/>
          <w:lang w:val="en-US"/>
        </w:rPr>
        <w:t xml:space="preserve"> </w:t>
      </w:r>
      <w:r w:rsidR="009B6BB1" w:rsidRPr="00D505D1">
        <w:rPr>
          <w:color w:val="000000" w:themeColor="text1"/>
        </w:rPr>
        <w:t>se modific</w:t>
      </w:r>
      <w:r w:rsidR="009B6BB1" w:rsidRPr="00D505D1">
        <w:rPr>
          <w:color w:val="000000" w:themeColor="text1"/>
          <w:lang w:val="ro-RO"/>
        </w:rPr>
        <w:t>ă</w:t>
      </w:r>
      <w:r w:rsidR="009B6BB1" w:rsidRPr="00D505D1">
        <w:rPr>
          <w:color w:val="000000" w:themeColor="text1"/>
        </w:rPr>
        <w:t xml:space="preserve"> bugetul Primariei Bîrnova la partea de cheltuieli și venituri, după cum urmează:</w:t>
      </w:r>
    </w:p>
    <w:p w14:paraId="30297253" w14:textId="2B0C34C9" w:rsidR="007757BF" w:rsidRPr="007757BF" w:rsidRDefault="001B5B9E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color w:val="000000" w:themeColor="text1"/>
          <w:lang w:val="ro-RO"/>
        </w:rPr>
      </w:pPr>
      <w:r w:rsidRPr="00926CA3">
        <w:rPr>
          <w:i/>
          <w:color w:val="000000" w:themeColor="text1"/>
          <w:lang w:val="ro-RO"/>
        </w:rPr>
        <w:t>I</w:t>
      </w:r>
      <w:r w:rsidR="00926CA3" w:rsidRPr="007757BF">
        <w:rPr>
          <w:i/>
          <w:color w:val="000000" w:themeColor="text1"/>
          <w:lang w:val="ro-RO"/>
        </w:rPr>
        <w:t>.</w:t>
      </w:r>
      <w:r w:rsidR="007757BF">
        <w:rPr>
          <w:color w:val="000000" w:themeColor="text1"/>
          <w:lang w:val="ro-RO"/>
        </w:rPr>
        <w:t xml:space="preserve"> </w:t>
      </w:r>
      <w:r w:rsidRPr="007757BF">
        <w:rPr>
          <w:color w:val="000000" w:themeColor="text1"/>
          <w:lang w:val="ro-RO"/>
        </w:rPr>
        <w:t xml:space="preserve">  </w:t>
      </w:r>
      <w:r w:rsidR="004D7C69">
        <w:rPr>
          <w:color w:val="000000" w:themeColor="text1"/>
          <w:lang w:val="ro-RO"/>
        </w:rPr>
        <w:t xml:space="preserve">-  </w:t>
      </w:r>
      <w:r w:rsidR="004D7C69" w:rsidRPr="007757BF">
        <w:rPr>
          <w:color w:val="000000" w:themeColor="text1"/>
          <w:lang w:val="ro-RO"/>
        </w:rPr>
        <w:t xml:space="preserve">la </w:t>
      </w:r>
      <w:r w:rsidR="004D7C69">
        <w:rPr>
          <w:color w:val="000000" w:themeColor="text1"/>
          <w:lang w:val="ro-RO"/>
        </w:rPr>
        <w:t>venituri</w:t>
      </w:r>
      <w:r w:rsidR="004D7C69" w:rsidRPr="007757BF">
        <w:rPr>
          <w:color w:val="000000" w:themeColor="text1"/>
          <w:lang w:val="ro-RO"/>
        </w:rPr>
        <w:t xml:space="preserve"> se substituie cifra </w:t>
      </w:r>
      <w:r w:rsidR="004D7C69" w:rsidRPr="00484A77">
        <w:rPr>
          <w:b/>
          <w:color w:val="000000"/>
          <w:lang w:val="en-US"/>
        </w:rPr>
        <w:t>7827,2</w:t>
      </w:r>
      <w:r w:rsidR="004D7C69" w:rsidRPr="007757BF">
        <w:rPr>
          <w:b/>
          <w:color w:val="000000"/>
          <w:lang w:val="ro-RO"/>
        </w:rPr>
        <w:t xml:space="preserve"> </w:t>
      </w:r>
      <w:r w:rsidR="004D7C69" w:rsidRPr="007757BF">
        <w:rPr>
          <w:color w:val="000000" w:themeColor="text1"/>
          <w:lang w:val="ro-RO"/>
        </w:rPr>
        <w:t xml:space="preserve">mii lei cu cifra </w:t>
      </w:r>
      <w:r w:rsidR="004D7C69">
        <w:rPr>
          <w:b/>
          <w:color w:val="000000" w:themeColor="text1"/>
          <w:lang w:val="en-US"/>
        </w:rPr>
        <w:t>7699,0</w:t>
      </w:r>
      <w:r w:rsidR="004D7C69" w:rsidRPr="007757BF">
        <w:rPr>
          <w:color w:val="000000" w:themeColor="text1"/>
          <w:lang w:val="ro-RO"/>
        </w:rPr>
        <w:t xml:space="preserve"> mii lei.  </w:t>
      </w:r>
    </w:p>
    <w:p w14:paraId="4113A468" w14:textId="5A400F11" w:rsidR="007757BF" w:rsidRPr="007757BF" w:rsidRDefault="00280973" w:rsidP="007757BF">
      <w:pPr>
        <w:pStyle w:val="a4"/>
        <w:tabs>
          <w:tab w:val="left" w:pos="1575"/>
          <w:tab w:val="center" w:pos="4960"/>
        </w:tabs>
        <w:ind w:left="360"/>
        <w:jc w:val="both"/>
        <w:rPr>
          <w:b/>
          <w:color w:val="333333"/>
          <w:lang w:val="en-US"/>
        </w:rPr>
      </w:pPr>
      <w:r>
        <w:rPr>
          <w:color w:val="000000" w:themeColor="text1"/>
          <w:lang w:val="ro-RO"/>
        </w:rPr>
        <w:t xml:space="preserve">    </w:t>
      </w:r>
      <w:r w:rsidR="007757BF" w:rsidRPr="007757BF">
        <w:rPr>
          <w:color w:val="000000" w:themeColor="text1"/>
          <w:lang w:val="ro-RO"/>
        </w:rPr>
        <w:t xml:space="preserve"> -</w:t>
      </w:r>
      <w:r>
        <w:rPr>
          <w:color w:val="000000" w:themeColor="text1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 la cheltuieli se substituie cifra </w:t>
      </w:r>
      <w:r w:rsidR="00484A77" w:rsidRPr="00484A77">
        <w:rPr>
          <w:b/>
          <w:color w:val="000000"/>
          <w:lang w:val="en-US"/>
        </w:rPr>
        <w:t>7827,2</w:t>
      </w:r>
      <w:r w:rsidR="007757BF" w:rsidRPr="007757BF">
        <w:rPr>
          <w:b/>
          <w:color w:val="000000"/>
          <w:lang w:val="ro-RO"/>
        </w:rPr>
        <w:t xml:space="preserve"> </w:t>
      </w:r>
      <w:r w:rsidR="007757BF" w:rsidRPr="007757BF">
        <w:rPr>
          <w:color w:val="000000" w:themeColor="text1"/>
          <w:lang w:val="ro-RO"/>
        </w:rPr>
        <w:t xml:space="preserve">mii lei cu cifra </w:t>
      </w:r>
      <w:r w:rsidR="00697801">
        <w:rPr>
          <w:b/>
          <w:color w:val="000000" w:themeColor="text1"/>
          <w:lang w:val="en-US"/>
        </w:rPr>
        <w:t>8215,7</w:t>
      </w:r>
      <w:r w:rsidR="007757BF" w:rsidRPr="007757BF">
        <w:rPr>
          <w:color w:val="000000" w:themeColor="text1"/>
          <w:lang w:val="ro-RO"/>
        </w:rPr>
        <w:t xml:space="preserve"> mii lei.  </w:t>
      </w:r>
    </w:p>
    <w:p w14:paraId="299703D9" w14:textId="77777777" w:rsidR="00BA34B8" w:rsidRPr="007757BF" w:rsidRDefault="00BA34B8" w:rsidP="007757BF">
      <w:pPr>
        <w:tabs>
          <w:tab w:val="left" w:pos="1575"/>
          <w:tab w:val="center" w:pos="4960"/>
        </w:tabs>
        <w:jc w:val="both"/>
        <w:rPr>
          <w:color w:val="000000" w:themeColor="text1"/>
          <w:lang w:val="en-US"/>
        </w:rPr>
      </w:pPr>
    </w:p>
    <w:p w14:paraId="14430393" w14:textId="078A08EF" w:rsidR="000233CD" w:rsidRPr="000233CD" w:rsidRDefault="00484A77" w:rsidP="00484A77">
      <w:pPr>
        <w:pStyle w:val="a4"/>
        <w:numPr>
          <w:ilvl w:val="0"/>
          <w:numId w:val="22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484A77">
        <w:t xml:space="preserve"> </w:t>
      </w:r>
      <w:r w:rsidRPr="00F95DEB">
        <w:t xml:space="preserve">Se alocă de la soldul bugetar din </w:t>
      </w:r>
      <w:r w:rsidRPr="00684651">
        <w:rPr>
          <w:b/>
          <w:bCs/>
        </w:rPr>
        <w:t>01.01.202</w:t>
      </w:r>
      <w:r w:rsidR="00684651" w:rsidRPr="00684651">
        <w:rPr>
          <w:b/>
          <w:bCs/>
        </w:rPr>
        <w:t>6</w:t>
      </w:r>
      <w:r w:rsidRPr="00F95DEB">
        <w:t xml:space="preserve"> suma de </w:t>
      </w:r>
      <w:r w:rsidR="008718F4">
        <w:rPr>
          <w:b/>
          <w:bCs/>
          <w:lang w:val="en-US"/>
        </w:rPr>
        <w:t>516,7</w:t>
      </w:r>
      <w:r w:rsidRPr="00F95DEB">
        <w:t xml:space="preserve"> mii lei</w:t>
      </w:r>
      <w:r w:rsidR="000233CD">
        <w:t xml:space="preserve"> si anume :</w:t>
      </w:r>
    </w:p>
    <w:p w14:paraId="158DD753" w14:textId="2C720CCC" w:rsidR="000233CD" w:rsidRPr="000233CD" w:rsidRDefault="000233CD" w:rsidP="000233CD">
      <w:pPr>
        <w:pStyle w:val="a4"/>
        <w:numPr>
          <w:ilvl w:val="0"/>
          <w:numId w:val="23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F95DEB">
        <w:t xml:space="preserve">pentru Subprogramul Aparatul primarului (0111, </w:t>
      </w:r>
      <w:r w:rsidRPr="00F95DEB">
        <w:rPr>
          <w:b/>
          <w:bCs/>
          <w:i/>
          <w:iCs/>
        </w:rPr>
        <w:t>0301</w:t>
      </w:r>
      <w:r w:rsidRPr="00F95DEB">
        <w:t xml:space="preserve">,00005) suma de </w:t>
      </w:r>
      <w:r>
        <w:rPr>
          <w:b/>
        </w:rPr>
        <w:t>189,5</w:t>
      </w:r>
      <w:r w:rsidRPr="00F95DEB">
        <w:t xml:space="preserve"> mii</w:t>
      </w:r>
    </w:p>
    <w:p w14:paraId="1DE20708" w14:textId="55855F90" w:rsidR="00484A77" w:rsidRPr="008718F4" w:rsidRDefault="000233CD" w:rsidP="000233CD">
      <w:pPr>
        <w:pStyle w:val="a4"/>
        <w:numPr>
          <w:ilvl w:val="0"/>
          <w:numId w:val="23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>
        <w:t xml:space="preserve">pentru acoperirea plații parinților la alimentația copiilor ce fregventeaza gradinita suma de </w:t>
      </w:r>
      <w:r w:rsidR="004D7C69">
        <w:rPr>
          <w:b/>
          <w:bCs/>
        </w:rPr>
        <w:t>128,2</w:t>
      </w:r>
      <w:r>
        <w:t xml:space="preserve"> mii lei</w:t>
      </w:r>
      <w:r w:rsidR="00484A77" w:rsidRPr="00F95DEB">
        <w:t>.</w:t>
      </w:r>
    </w:p>
    <w:p w14:paraId="6D2E3EB5" w14:textId="1613B7D8" w:rsidR="008718F4" w:rsidRPr="000233CD" w:rsidRDefault="008718F4" w:rsidP="008718F4">
      <w:pPr>
        <w:pStyle w:val="a4"/>
        <w:numPr>
          <w:ilvl w:val="0"/>
          <w:numId w:val="23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F95DEB">
        <w:t xml:space="preserve">pentru Subprogramul </w:t>
      </w:r>
      <w:r>
        <w:t>Biblioteca</w:t>
      </w:r>
      <w:r w:rsidRPr="00F95DEB">
        <w:t xml:space="preserve"> (</w:t>
      </w:r>
      <w:r>
        <w:t>0820</w:t>
      </w:r>
      <w:r w:rsidRPr="00F95DEB">
        <w:t xml:space="preserve">, </w:t>
      </w:r>
      <w:r w:rsidRPr="008718F4">
        <w:rPr>
          <w:b/>
          <w:bCs/>
          <w:i/>
          <w:iCs/>
        </w:rPr>
        <w:t>8502</w:t>
      </w:r>
      <w:r w:rsidRPr="00F95DEB">
        <w:t>,00</w:t>
      </w:r>
      <w:r>
        <w:t>231</w:t>
      </w:r>
      <w:r w:rsidRPr="00F95DEB">
        <w:t xml:space="preserve">) suma de </w:t>
      </w:r>
      <w:r w:rsidR="00497F40">
        <w:rPr>
          <w:b/>
        </w:rPr>
        <w:t>79,0</w:t>
      </w:r>
      <w:r w:rsidRPr="00F95DEB">
        <w:t xml:space="preserve"> mii</w:t>
      </w:r>
    </w:p>
    <w:p w14:paraId="78AFEDA0" w14:textId="3821F05D" w:rsidR="008718F4" w:rsidRPr="0031327B" w:rsidRDefault="008718F4" w:rsidP="00D21A79">
      <w:pPr>
        <w:pStyle w:val="a4"/>
        <w:numPr>
          <w:ilvl w:val="0"/>
          <w:numId w:val="23"/>
        </w:numPr>
        <w:tabs>
          <w:tab w:val="left" w:pos="1575"/>
          <w:tab w:val="center" w:pos="4960"/>
          <w:tab w:val="left" w:pos="7371"/>
        </w:tabs>
        <w:jc w:val="both"/>
        <w:rPr>
          <w:b/>
          <w:i/>
          <w:lang w:val="ro-RO"/>
        </w:rPr>
      </w:pPr>
      <w:r w:rsidRPr="00F95DEB">
        <w:t xml:space="preserve">pentru </w:t>
      </w:r>
      <w:r w:rsidR="00D070D3">
        <w:t>Dezvoltarea gospodariei</w:t>
      </w:r>
      <w:r w:rsidRPr="00F95DEB">
        <w:t xml:space="preserve"> (0</w:t>
      </w:r>
      <w:r w:rsidR="00D070D3">
        <w:t>620</w:t>
      </w:r>
      <w:r w:rsidRPr="00F95DEB">
        <w:t xml:space="preserve">, </w:t>
      </w:r>
      <w:r w:rsidR="00D070D3" w:rsidRPr="0031327B">
        <w:rPr>
          <w:b/>
          <w:bCs/>
          <w:i/>
          <w:iCs/>
        </w:rPr>
        <w:t>7502</w:t>
      </w:r>
      <w:r w:rsidRPr="00F95DEB">
        <w:t>,00</w:t>
      </w:r>
      <w:r w:rsidR="00D070D3">
        <w:t>333</w:t>
      </w:r>
      <w:r w:rsidRPr="00F95DEB">
        <w:t xml:space="preserve">) suma de </w:t>
      </w:r>
      <w:r w:rsidR="00D070D3" w:rsidRPr="0031327B">
        <w:rPr>
          <w:b/>
        </w:rPr>
        <w:t>120,0</w:t>
      </w:r>
      <w:r w:rsidRPr="00F95DEB">
        <w:t xml:space="preserve"> mii</w:t>
      </w:r>
    </w:p>
    <w:p w14:paraId="03348AA3" w14:textId="77777777" w:rsidR="00484A77" w:rsidRPr="00C56D7B" w:rsidRDefault="00484A77" w:rsidP="00484A77">
      <w:pPr>
        <w:pStyle w:val="a4"/>
        <w:tabs>
          <w:tab w:val="left" w:pos="1575"/>
          <w:tab w:val="center" w:pos="4960"/>
          <w:tab w:val="left" w:pos="7371"/>
        </w:tabs>
        <w:ind w:left="1080"/>
        <w:jc w:val="both"/>
        <w:rPr>
          <w:b/>
          <w:i/>
          <w:lang w:val="ro-RO"/>
        </w:rPr>
      </w:pPr>
    </w:p>
    <w:p w14:paraId="11B742B2" w14:textId="1D7A7A28" w:rsidR="00484A77" w:rsidRDefault="00484A77" w:rsidP="00484A77">
      <w:pPr>
        <w:pStyle w:val="a4"/>
        <w:numPr>
          <w:ilvl w:val="0"/>
          <w:numId w:val="22"/>
        </w:numPr>
        <w:tabs>
          <w:tab w:val="left" w:pos="1575"/>
          <w:tab w:val="center" w:pos="4960"/>
          <w:tab w:val="left" w:pos="7371"/>
        </w:tabs>
        <w:jc w:val="both"/>
        <w:rPr>
          <w:lang w:val="ro-RO"/>
        </w:rPr>
      </w:pPr>
      <w:r w:rsidRPr="00F95DEB">
        <w:rPr>
          <w:lang w:val="ro-RO"/>
        </w:rPr>
        <w:t>În vederea stabilirii echilibrului financiar:</w:t>
      </w:r>
    </w:p>
    <w:p w14:paraId="3E8651FA" w14:textId="77777777" w:rsidR="00484A77" w:rsidRPr="00F95DEB" w:rsidRDefault="00484A77" w:rsidP="00484A77">
      <w:pPr>
        <w:pStyle w:val="a4"/>
        <w:ind w:left="426"/>
        <w:jc w:val="both"/>
      </w:pPr>
    </w:p>
    <w:p w14:paraId="4203ADDA" w14:textId="72617CA2" w:rsidR="00484A77" w:rsidRPr="00F95DEB" w:rsidRDefault="00484A77" w:rsidP="00484A77">
      <w:pPr>
        <w:pStyle w:val="a4"/>
        <w:ind w:left="426"/>
        <w:jc w:val="both"/>
      </w:pPr>
      <w:r w:rsidRPr="009024C9">
        <w:rPr>
          <w:b/>
          <w:bCs/>
        </w:rPr>
        <w:t xml:space="preserve">   a</w:t>
      </w:r>
      <w:r w:rsidRPr="009024C9">
        <w:rPr>
          <w:b/>
          <w:bCs/>
          <w:lang w:val="en-US"/>
        </w:rPr>
        <w:t>)</w:t>
      </w:r>
      <w:r w:rsidRPr="00F95DEB">
        <w:t xml:space="preserve">    Se majorează planul precizat pentru Subprogramul Aparatul primarului (0111, </w:t>
      </w:r>
      <w:r w:rsidRPr="00F95DEB">
        <w:rPr>
          <w:b/>
          <w:bCs/>
          <w:i/>
          <w:iCs/>
        </w:rPr>
        <w:t>0301</w:t>
      </w:r>
      <w:r w:rsidRPr="00F95DEB">
        <w:t>,00005) cu suma de +</w:t>
      </w:r>
      <w:r w:rsidR="00684651">
        <w:rPr>
          <w:b/>
        </w:rPr>
        <w:t>189,5</w:t>
      </w:r>
      <w:r w:rsidRPr="00F95DEB">
        <w:t xml:space="preserve"> mii lei si anume :</w:t>
      </w:r>
    </w:p>
    <w:p w14:paraId="2231495B" w14:textId="0B529FF0" w:rsidR="00484A77" w:rsidRPr="00F95DEB" w:rsidRDefault="00484A77" w:rsidP="00484A77">
      <w:pPr>
        <w:pStyle w:val="a4"/>
        <w:ind w:left="426"/>
        <w:jc w:val="both"/>
        <w:rPr>
          <w:lang w:val="ro-RO"/>
        </w:rPr>
      </w:pPr>
      <w:r w:rsidRPr="00F95DEB">
        <w:t xml:space="preserve">       -cu suma de </w:t>
      </w:r>
      <w:r w:rsidR="00684651">
        <w:rPr>
          <w:b/>
          <w:bCs/>
          <w:u w:val="single"/>
        </w:rPr>
        <w:t>20,4</w:t>
      </w:r>
      <w:r w:rsidRPr="00F95DEB">
        <w:rPr>
          <w:b/>
          <w:bCs/>
          <w:u w:val="single"/>
        </w:rPr>
        <w:t xml:space="preserve"> mii</w:t>
      </w:r>
      <w:r w:rsidRPr="00F95DEB">
        <w:t xml:space="preserve"> lei in legătură cu  majorarea </w:t>
      </w:r>
      <w:r w:rsidR="00E54033">
        <w:t>salariului minim</w:t>
      </w:r>
      <w:r w:rsidRPr="00F95DEB">
        <w:t xml:space="preserve"> începând cu 01.01.202</w:t>
      </w:r>
      <w:r w:rsidR="00E54033">
        <w:t>6</w:t>
      </w:r>
      <w:r w:rsidRPr="00F95DEB">
        <w:t xml:space="preserve"> (această majorare nu a fost planificată la aprobarea Bugetului pentru anul 202</w:t>
      </w:r>
      <w:r w:rsidR="00E54033">
        <w:t>6</w:t>
      </w:r>
      <w:r w:rsidRPr="00F95DEB">
        <w:t>), și anume :</w:t>
      </w:r>
    </w:p>
    <w:p w14:paraId="57D7F4A2" w14:textId="21C6ADFB" w:rsidR="00484A77" w:rsidRPr="00F95DEB" w:rsidRDefault="00484A77" w:rsidP="00484A77">
      <w:pPr>
        <w:pStyle w:val="a4"/>
        <w:ind w:left="426"/>
        <w:jc w:val="both"/>
      </w:pPr>
      <w:r w:rsidRPr="00F95DEB">
        <w:rPr>
          <w:lang w:val="ro-RO"/>
        </w:rPr>
        <w:t xml:space="preserve">                -</w:t>
      </w:r>
      <w:r w:rsidRPr="00F95DEB">
        <w:t xml:space="preserve">   ECO k6 211180 suma +</w:t>
      </w:r>
      <w:r w:rsidR="00E54033">
        <w:t>15,8</w:t>
      </w:r>
      <w:r w:rsidRPr="00F95DEB">
        <w:t xml:space="preserve"> mii lei</w:t>
      </w:r>
    </w:p>
    <w:p w14:paraId="12D0DD1F" w14:textId="182B999A" w:rsidR="00484A77" w:rsidRPr="00F95DEB" w:rsidRDefault="00484A77" w:rsidP="00484A77">
      <w:pPr>
        <w:pStyle w:val="a4"/>
        <w:ind w:left="426"/>
        <w:jc w:val="both"/>
      </w:pPr>
      <w:r w:rsidRPr="00F95DEB">
        <w:rPr>
          <w:lang w:val="ro-RO"/>
        </w:rPr>
        <w:t xml:space="preserve">                -</w:t>
      </w:r>
      <w:r w:rsidRPr="00F95DEB">
        <w:t xml:space="preserve">   ECO k6 212100 suma +</w:t>
      </w:r>
      <w:r w:rsidR="00E54033">
        <w:t>4,6</w:t>
      </w:r>
      <w:r w:rsidRPr="00F95DEB">
        <w:t xml:space="preserve"> mii lei</w:t>
      </w:r>
    </w:p>
    <w:p w14:paraId="71BFA1CF" w14:textId="5D04BBE2" w:rsidR="00484A77" w:rsidRPr="00F95DEB" w:rsidRDefault="00484A77" w:rsidP="00484A77">
      <w:pPr>
        <w:pStyle w:val="a4"/>
        <w:ind w:left="426"/>
        <w:jc w:val="both"/>
        <w:rPr>
          <w:color w:val="000000" w:themeColor="text1"/>
        </w:rPr>
      </w:pPr>
      <w:r w:rsidRPr="00F95DEB">
        <w:t xml:space="preserve">       -cu suma de </w:t>
      </w:r>
      <w:r w:rsidR="00B62D38">
        <w:rPr>
          <w:b/>
          <w:bCs/>
          <w:u w:val="single"/>
        </w:rPr>
        <w:t>169,1</w:t>
      </w:r>
      <w:r w:rsidRPr="00F95DEB">
        <w:rPr>
          <w:b/>
          <w:bCs/>
          <w:u w:val="single"/>
        </w:rPr>
        <w:t xml:space="preserve"> mii</w:t>
      </w:r>
      <w:r w:rsidRPr="00F95DEB">
        <w:t xml:space="preserve"> lei, </w:t>
      </w:r>
      <w:r w:rsidRPr="00F95DEB">
        <w:rPr>
          <w:color w:val="000000" w:themeColor="text1"/>
        </w:rPr>
        <w:t>în baza Deciziei consiliului local Bîrnova nr.4/2 din 12.07.2024, privind aprobarea Regulamentului cu privire la stabilirea sporului lunar pentru consolidarea capacității profesionale ale funcționarilor publici de execuție din cadrul Primăriei Bîrnova, în baza Dispoziției primarului s.Bîrnova nr.</w:t>
      </w:r>
      <w:r w:rsidR="00B62D38">
        <w:rPr>
          <w:color w:val="000000" w:themeColor="text1"/>
        </w:rPr>
        <w:t>2-p</w:t>
      </w:r>
      <w:r w:rsidRPr="00F95DEB">
        <w:rPr>
          <w:color w:val="000000" w:themeColor="text1"/>
        </w:rPr>
        <w:t xml:space="preserve"> din 2</w:t>
      </w:r>
      <w:r w:rsidR="00B62D38">
        <w:rPr>
          <w:color w:val="000000" w:themeColor="text1"/>
        </w:rPr>
        <w:t>1</w:t>
      </w:r>
      <w:r w:rsidRPr="00F95DEB">
        <w:rPr>
          <w:color w:val="000000" w:themeColor="text1"/>
        </w:rPr>
        <w:t>.01.202</w:t>
      </w:r>
      <w:r w:rsidR="00B62D38">
        <w:rPr>
          <w:color w:val="000000" w:themeColor="text1"/>
        </w:rPr>
        <w:t>6</w:t>
      </w:r>
      <w:r w:rsidRPr="00F95DEB">
        <w:rPr>
          <w:color w:val="000000" w:themeColor="text1"/>
        </w:rPr>
        <w:t>, și anume :</w:t>
      </w:r>
    </w:p>
    <w:p w14:paraId="5FAF8133" w14:textId="50FDF991" w:rsidR="00484A77" w:rsidRPr="00F95DEB" w:rsidRDefault="00484A77" w:rsidP="00484A77">
      <w:pPr>
        <w:pStyle w:val="a4"/>
        <w:ind w:left="426"/>
        <w:jc w:val="both"/>
      </w:pPr>
      <w:r w:rsidRPr="00F95DEB">
        <w:rPr>
          <w:lang w:val="ro-RO"/>
        </w:rPr>
        <w:t xml:space="preserve">                -</w:t>
      </w:r>
      <w:r w:rsidRPr="00F95DEB">
        <w:t xml:space="preserve">   ECO k6 211180 suma +</w:t>
      </w:r>
      <w:r w:rsidR="00B62D38">
        <w:t>131,1</w:t>
      </w:r>
      <w:r w:rsidRPr="00F95DEB">
        <w:t xml:space="preserve"> mii lei</w:t>
      </w:r>
    </w:p>
    <w:p w14:paraId="6AFC7D3B" w14:textId="51764409" w:rsidR="00484A77" w:rsidRPr="00F95DEB" w:rsidRDefault="00484A77" w:rsidP="00484A77">
      <w:pPr>
        <w:pStyle w:val="a4"/>
        <w:ind w:left="426"/>
        <w:jc w:val="both"/>
      </w:pPr>
      <w:r w:rsidRPr="00F95DEB">
        <w:rPr>
          <w:lang w:val="ro-RO"/>
        </w:rPr>
        <w:t xml:space="preserve">                -</w:t>
      </w:r>
      <w:r w:rsidRPr="00F95DEB">
        <w:t xml:space="preserve">   ECO k6 212100 suma +</w:t>
      </w:r>
      <w:r w:rsidR="00B62D38">
        <w:t>38,0</w:t>
      </w:r>
      <w:r w:rsidRPr="00F95DEB">
        <w:t xml:space="preserve"> mii lei</w:t>
      </w:r>
    </w:p>
    <w:p w14:paraId="735D3C5D" w14:textId="3A837C13" w:rsidR="00484A77" w:rsidRPr="00F95DEB" w:rsidRDefault="00484A77" w:rsidP="00484A77">
      <w:pPr>
        <w:pStyle w:val="a4"/>
        <w:ind w:left="426"/>
        <w:jc w:val="both"/>
        <w:rPr>
          <w:b/>
          <w:bCs/>
        </w:rPr>
      </w:pPr>
      <w:r w:rsidRPr="00F95DEB">
        <w:rPr>
          <w:b/>
          <w:bCs/>
          <w:color w:val="000000" w:themeColor="text1"/>
        </w:rPr>
        <w:t xml:space="preserve">Total pe </w:t>
      </w:r>
      <w:r w:rsidRPr="00F95DEB">
        <w:rPr>
          <w:b/>
          <w:bCs/>
        </w:rPr>
        <w:t>Subprogramul Aparatul primarului, majorarea cu +</w:t>
      </w:r>
      <w:r w:rsidR="00B62D38">
        <w:rPr>
          <w:b/>
          <w:bCs/>
        </w:rPr>
        <w:t>189,5</w:t>
      </w:r>
      <w:r w:rsidRPr="00F95DEB">
        <w:rPr>
          <w:b/>
          <w:bCs/>
        </w:rPr>
        <w:t xml:space="preserve"> mii lei si anume :</w:t>
      </w:r>
    </w:p>
    <w:p w14:paraId="5AE1A668" w14:textId="353B7874" w:rsidR="00484A77" w:rsidRPr="00F95DEB" w:rsidRDefault="00484A77" w:rsidP="00484A77">
      <w:pPr>
        <w:pStyle w:val="a4"/>
        <w:ind w:left="426"/>
        <w:jc w:val="both"/>
        <w:rPr>
          <w:b/>
          <w:bCs/>
        </w:rPr>
      </w:pPr>
      <w:r w:rsidRPr="00F95DEB">
        <w:rPr>
          <w:b/>
          <w:bCs/>
          <w:lang w:val="ro-RO"/>
        </w:rPr>
        <w:t xml:space="preserve">                -</w:t>
      </w:r>
      <w:r w:rsidRPr="00F95DEB">
        <w:rPr>
          <w:b/>
          <w:bCs/>
        </w:rPr>
        <w:t xml:space="preserve">   ECO k6 211180 suma +</w:t>
      </w:r>
      <w:r w:rsidR="00B62D38">
        <w:rPr>
          <w:b/>
          <w:bCs/>
        </w:rPr>
        <w:t>146,9</w:t>
      </w:r>
      <w:r w:rsidRPr="00F95DEB">
        <w:rPr>
          <w:b/>
          <w:bCs/>
        </w:rPr>
        <w:t xml:space="preserve"> mii lei</w:t>
      </w:r>
    </w:p>
    <w:p w14:paraId="2E68394A" w14:textId="6F5624F1" w:rsidR="00B4644D" w:rsidRDefault="00484A77" w:rsidP="00484A77">
      <w:pPr>
        <w:pStyle w:val="a4"/>
        <w:ind w:left="426"/>
        <w:jc w:val="both"/>
        <w:rPr>
          <w:b/>
          <w:bCs/>
        </w:rPr>
      </w:pPr>
      <w:r w:rsidRPr="00F95DEB">
        <w:rPr>
          <w:b/>
          <w:bCs/>
          <w:lang w:val="ro-RO"/>
        </w:rPr>
        <w:t xml:space="preserve">                -</w:t>
      </w:r>
      <w:r w:rsidRPr="00F95DEB">
        <w:rPr>
          <w:b/>
          <w:bCs/>
        </w:rPr>
        <w:t xml:space="preserve">   ECO k6 212100 suma +</w:t>
      </w:r>
      <w:r w:rsidR="00B62D38">
        <w:rPr>
          <w:b/>
          <w:bCs/>
        </w:rPr>
        <w:t>42,6</w:t>
      </w:r>
      <w:r w:rsidRPr="00F95DEB">
        <w:rPr>
          <w:b/>
          <w:bCs/>
        </w:rPr>
        <w:t xml:space="preserve"> mii lei</w:t>
      </w:r>
    </w:p>
    <w:p w14:paraId="56D428B0" w14:textId="77777777" w:rsidR="007D0DBE" w:rsidRDefault="007D0DBE" w:rsidP="00484A77">
      <w:pPr>
        <w:pStyle w:val="a4"/>
        <w:ind w:left="426"/>
        <w:jc w:val="both"/>
        <w:rPr>
          <w:b/>
          <w:bCs/>
        </w:rPr>
      </w:pPr>
    </w:p>
    <w:p w14:paraId="1E2D700B" w14:textId="7479B2B6" w:rsidR="000233CD" w:rsidRDefault="00D0247E" w:rsidP="00484A77">
      <w:pPr>
        <w:pStyle w:val="a4"/>
        <w:ind w:left="426"/>
        <w:jc w:val="both"/>
      </w:pPr>
      <w:r>
        <w:rPr>
          <w:b/>
          <w:bCs/>
        </w:rPr>
        <w:t xml:space="preserve">     </w:t>
      </w:r>
      <w:r w:rsidR="000233CD">
        <w:rPr>
          <w:b/>
          <w:bCs/>
        </w:rPr>
        <w:t xml:space="preserve">b) </w:t>
      </w:r>
      <w:r w:rsidR="00B4644D">
        <w:rPr>
          <w:b/>
          <w:bCs/>
        </w:rPr>
        <w:t xml:space="preserve"> </w:t>
      </w:r>
      <w:r w:rsidRPr="00B46081">
        <w:t>S</w:t>
      </w:r>
      <w:r w:rsidR="00B4644D" w:rsidRPr="00B4644D">
        <w:t>e micșorează planul precizat</w:t>
      </w:r>
      <w:r w:rsidR="00B4644D">
        <w:t xml:space="preserve"> la venituri</w:t>
      </w:r>
      <w:r w:rsidR="00B4644D" w:rsidRPr="00B4644D">
        <w:t xml:space="preserve"> </w:t>
      </w:r>
      <w:r w:rsidR="00B4644D" w:rsidRPr="00F95DEB">
        <w:t xml:space="preserve">ECO k6 </w:t>
      </w:r>
      <w:r w:rsidR="00B4644D">
        <w:t xml:space="preserve">142310 (Incasari de la prestarea serviciilor cu plata) </w:t>
      </w:r>
      <w:r>
        <w:t xml:space="preserve">cu suma de </w:t>
      </w:r>
      <w:r w:rsidR="004221C9">
        <w:rPr>
          <w:b/>
          <w:bCs/>
        </w:rPr>
        <w:t>128,2</w:t>
      </w:r>
      <w:r w:rsidRPr="00D0247E">
        <w:rPr>
          <w:b/>
          <w:bCs/>
        </w:rPr>
        <w:t xml:space="preserve"> </w:t>
      </w:r>
      <w:r w:rsidRPr="00D0247E">
        <w:t>mii lei.</w:t>
      </w:r>
    </w:p>
    <w:p w14:paraId="7BC9E048" w14:textId="77777777" w:rsidR="00BD0462" w:rsidRDefault="00BD0462" w:rsidP="00484A77">
      <w:pPr>
        <w:pStyle w:val="a4"/>
        <w:ind w:left="426"/>
        <w:jc w:val="both"/>
      </w:pPr>
    </w:p>
    <w:p w14:paraId="4E9E9DFE" w14:textId="0DD14C49" w:rsidR="00BD0462" w:rsidRPr="00F95DEB" w:rsidRDefault="00BD0462" w:rsidP="00BD0462">
      <w:pPr>
        <w:pStyle w:val="a4"/>
        <w:ind w:left="426"/>
        <w:jc w:val="both"/>
      </w:pPr>
      <w:r>
        <w:rPr>
          <w:b/>
          <w:bCs/>
        </w:rPr>
        <w:t xml:space="preserve">     c)</w:t>
      </w:r>
      <w:r w:rsidRPr="00BD046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F95DEB">
        <w:t xml:space="preserve"> Se majorează planul precizat pentru Subprogramul </w:t>
      </w:r>
      <w:r>
        <w:t>Biblioteca</w:t>
      </w:r>
      <w:r w:rsidRPr="00F95DEB">
        <w:t xml:space="preserve"> (</w:t>
      </w:r>
      <w:r>
        <w:t>0820</w:t>
      </w:r>
      <w:r w:rsidRPr="00F95DEB">
        <w:t xml:space="preserve">, </w:t>
      </w:r>
      <w:r w:rsidRPr="008718F4">
        <w:rPr>
          <w:b/>
          <w:bCs/>
          <w:i/>
          <w:iCs/>
        </w:rPr>
        <w:t>8502</w:t>
      </w:r>
      <w:r w:rsidRPr="00F95DEB">
        <w:t>,00</w:t>
      </w:r>
      <w:r>
        <w:t>231</w:t>
      </w:r>
      <w:r w:rsidRPr="00F95DEB">
        <w:t>) cu suma de +</w:t>
      </w:r>
      <w:r>
        <w:rPr>
          <w:b/>
        </w:rPr>
        <w:t>79,0</w:t>
      </w:r>
      <w:r w:rsidRPr="00F95DEB">
        <w:t xml:space="preserve"> mii lei si anume :</w:t>
      </w:r>
    </w:p>
    <w:p w14:paraId="0325EC8E" w14:textId="58D70447" w:rsidR="00BD0462" w:rsidRDefault="00BD0462" w:rsidP="00BD0462">
      <w:pPr>
        <w:pStyle w:val="a4"/>
        <w:ind w:left="426"/>
        <w:jc w:val="both"/>
      </w:pPr>
      <w:r w:rsidRPr="00F95DEB">
        <w:t xml:space="preserve">       </w:t>
      </w:r>
      <w:r w:rsidRPr="00F95DEB">
        <w:rPr>
          <w:lang w:val="ro-RO"/>
        </w:rPr>
        <w:t xml:space="preserve">                -</w:t>
      </w:r>
      <w:r w:rsidRPr="00F95DEB">
        <w:t xml:space="preserve">   ECO k6 </w:t>
      </w:r>
      <w:r>
        <w:t>316110</w:t>
      </w:r>
      <w:r w:rsidRPr="00F95DEB">
        <w:t xml:space="preserve"> suma +</w:t>
      </w:r>
      <w:r>
        <w:t>79,0</w:t>
      </w:r>
      <w:r w:rsidRPr="00F95DEB">
        <w:t xml:space="preserve"> mii lei</w:t>
      </w:r>
      <w:r>
        <w:t xml:space="preserve"> (pentru procurarea mobilierului).</w:t>
      </w:r>
    </w:p>
    <w:p w14:paraId="4BCC0E7B" w14:textId="77777777" w:rsidR="00BD0462" w:rsidRPr="00F95DEB" w:rsidRDefault="00BD0462" w:rsidP="00BD0462">
      <w:pPr>
        <w:pStyle w:val="a4"/>
        <w:ind w:left="426"/>
        <w:jc w:val="both"/>
      </w:pPr>
    </w:p>
    <w:p w14:paraId="3D3666C3" w14:textId="7F807E84" w:rsidR="00BD0462" w:rsidRPr="00F95DEB" w:rsidRDefault="00BD0462" w:rsidP="00BD0462">
      <w:pPr>
        <w:pStyle w:val="a4"/>
        <w:ind w:left="426"/>
        <w:jc w:val="both"/>
      </w:pPr>
      <w:r>
        <w:rPr>
          <w:b/>
          <w:bCs/>
        </w:rPr>
        <w:t xml:space="preserve">    d</w:t>
      </w:r>
      <w:r>
        <w:rPr>
          <w:b/>
          <w:bCs/>
        </w:rPr>
        <w:t>)</w:t>
      </w:r>
      <w:r w:rsidRPr="00BD046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F95DEB">
        <w:t xml:space="preserve"> Se majorează planul precizat pentru Subprogramul </w:t>
      </w:r>
      <w:r>
        <w:t>Dezvoltarea gospodariei</w:t>
      </w:r>
      <w:r w:rsidRPr="00F95DEB">
        <w:t xml:space="preserve"> (0</w:t>
      </w:r>
      <w:r>
        <w:t>620</w:t>
      </w:r>
      <w:r w:rsidRPr="00F95DEB">
        <w:t xml:space="preserve">, </w:t>
      </w:r>
      <w:r w:rsidRPr="00D070D3">
        <w:rPr>
          <w:b/>
          <w:bCs/>
          <w:i/>
          <w:iCs/>
        </w:rPr>
        <w:t>7502</w:t>
      </w:r>
      <w:r w:rsidRPr="00F95DEB">
        <w:t>,00</w:t>
      </w:r>
      <w:r>
        <w:t>333</w:t>
      </w:r>
      <w:r w:rsidRPr="00F95DEB">
        <w:t>) cu suma de +</w:t>
      </w:r>
      <w:r>
        <w:rPr>
          <w:b/>
        </w:rPr>
        <w:t>120</w:t>
      </w:r>
      <w:r>
        <w:rPr>
          <w:b/>
        </w:rPr>
        <w:t>,0</w:t>
      </w:r>
      <w:r w:rsidRPr="00F95DEB">
        <w:t xml:space="preserve"> mii lei si anume :</w:t>
      </w:r>
    </w:p>
    <w:p w14:paraId="05209139" w14:textId="3330D0EE" w:rsidR="00926CA3" w:rsidRDefault="00BD0462" w:rsidP="0031327B">
      <w:pPr>
        <w:pStyle w:val="a4"/>
        <w:ind w:left="426"/>
        <w:jc w:val="both"/>
        <w:rPr>
          <w:color w:val="000000" w:themeColor="text1"/>
          <w:lang w:val="ro-RO"/>
        </w:rPr>
      </w:pPr>
      <w:r w:rsidRPr="00F95DEB">
        <w:t xml:space="preserve">       </w:t>
      </w:r>
      <w:r w:rsidRPr="00F95DEB">
        <w:rPr>
          <w:lang w:val="ro-RO"/>
        </w:rPr>
        <w:t xml:space="preserve">                -</w:t>
      </w:r>
      <w:r w:rsidRPr="00F95DEB">
        <w:t xml:space="preserve">   ECO k6 </w:t>
      </w:r>
      <w:r>
        <w:t>3</w:t>
      </w:r>
      <w:r>
        <w:t>39</w:t>
      </w:r>
      <w:r>
        <w:t>110</w:t>
      </w:r>
      <w:r w:rsidRPr="00F95DEB">
        <w:t xml:space="preserve"> suma +</w:t>
      </w:r>
      <w:r>
        <w:t>120</w:t>
      </w:r>
      <w:r>
        <w:t>,0</w:t>
      </w:r>
      <w:r w:rsidRPr="00F95DEB">
        <w:t xml:space="preserve"> mii lei</w:t>
      </w:r>
      <w:r>
        <w:t xml:space="preserve"> (pentru </w:t>
      </w:r>
      <w:r w:rsidR="0031327B">
        <w:t xml:space="preserve">procurarea </w:t>
      </w:r>
      <w:r>
        <w:t>tablițelor cu denumirea străzii si numarul gospodariei</w:t>
      </w:r>
      <w:r>
        <w:t>).</w:t>
      </w:r>
    </w:p>
    <w:p w14:paraId="4D6FE4E3" w14:textId="418A84EE" w:rsidR="005B6A17" w:rsidRPr="00E508D9" w:rsidRDefault="005B6A17" w:rsidP="00693F8A">
      <w:pPr>
        <w:pStyle w:val="a4"/>
        <w:numPr>
          <w:ilvl w:val="0"/>
          <w:numId w:val="20"/>
        </w:numPr>
        <w:tabs>
          <w:tab w:val="left" w:pos="1575"/>
          <w:tab w:val="center" w:pos="4960"/>
        </w:tabs>
        <w:jc w:val="both"/>
        <w:rPr>
          <w:lang w:val="ro-RO"/>
        </w:rPr>
      </w:pPr>
      <w:r w:rsidRPr="00E508D9">
        <w:t>În</w:t>
      </w:r>
      <w:r w:rsidR="009E1D18" w:rsidRPr="00E508D9">
        <w:t xml:space="preserve"> </w:t>
      </w:r>
      <w:r w:rsidRPr="00E508D9">
        <w:t>urma</w:t>
      </w:r>
      <w:r w:rsidR="009E1D18" w:rsidRPr="00E508D9">
        <w:t xml:space="preserve"> </w:t>
      </w:r>
      <w:r w:rsidRPr="00E508D9">
        <w:t>modificărilor</w:t>
      </w:r>
      <w:r w:rsidR="009E1D18" w:rsidRPr="00E508D9">
        <w:t xml:space="preserve"> </w:t>
      </w:r>
      <w:r w:rsidRPr="00E508D9">
        <w:t>enumerate mai sus, precum</w:t>
      </w:r>
      <w:r w:rsidR="009E1D18" w:rsidRPr="00E508D9">
        <w:t xml:space="preserve"> </w:t>
      </w:r>
      <w:r w:rsidRPr="00E508D9">
        <w:t>şi</w:t>
      </w:r>
      <w:r w:rsidR="009E1D18" w:rsidRPr="00E508D9">
        <w:t xml:space="preserve"> </w:t>
      </w:r>
      <w:r w:rsidRPr="00E508D9">
        <w:t>modificărilor</w:t>
      </w:r>
      <w:r w:rsidR="009E1D18" w:rsidRPr="00E508D9">
        <w:t xml:space="preserve"> </w:t>
      </w:r>
      <w:r w:rsidRPr="00E508D9">
        <w:t>operate</w:t>
      </w:r>
      <w:r w:rsidR="009E1D18" w:rsidRPr="00E508D9">
        <w:t xml:space="preserve"> </w:t>
      </w:r>
      <w:r w:rsidRPr="00E508D9">
        <w:t>prin</w:t>
      </w:r>
      <w:r w:rsidR="009E1D18" w:rsidRPr="00E508D9">
        <w:t xml:space="preserve"> </w:t>
      </w:r>
      <w:r w:rsidRPr="00E508D9">
        <w:t>deciziile</w:t>
      </w:r>
      <w:r w:rsidR="009E1D18" w:rsidRPr="00E508D9">
        <w:t xml:space="preserve"> </w:t>
      </w:r>
      <w:r w:rsidRPr="00E508D9">
        <w:t>anterioare, se propune</w:t>
      </w:r>
      <w:r w:rsidR="009E1D18" w:rsidRPr="00E508D9">
        <w:t xml:space="preserve"> </w:t>
      </w:r>
      <w:r w:rsidRPr="00E508D9">
        <w:t>aprobarea</w:t>
      </w:r>
      <w:r w:rsidR="009E1D18" w:rsidRPr="00E508D9">
        <w:t xml:space="preserve"> </w:t>
      </w:r>
      <w:r w:rsidRPr="00E508D9">
        <w:t>în</w:t>
      </w:r>
      <w:r w:rsidR="009E1D18" w:rsidRPr="00E508D9">
        <w:t xml:space="preserve"> </w:t>
      </w:r>
      <w:r w:rsidRPr="00E508D9">
        <w:t>redacţie</w:t>
      </w:r>
      <w:r w:rsidR="009E1D18" w:rsidRPr="00E508D9">
        <w:t xml:space="preserve"> </w:t>
      </w:r>
      <w:r w:rsidRPr="00E508D9">
        <w:t xml:space="preserve">nouă </w:t>
      </w:r>
      <w:r w:rsidRPr="00E508D9">
        <w:rPr>
          <w:lang w:val="ro-RO"/>
        </w:rPr>
        <w:t xml:space="preserve">a </w:t>
      </w:r>
      <w:r w:rsidRPr="002E4BFA">
        <w:t>anexelor 1,</w:t>
      </w:r>
      <w:r w:rsidR="002E4BFA">
        <w:t xml:space="preserve"> </w:t>
      </w:r>
      <w:r w:rsidR="00B362D3" w:rsidRPr="002E4BFA">
        <w:t>2</w:t>
      </w:r>
      <w:r w:rsidR="00E83785">
        <w:t xml:space="preserve"> </w:t>
      </w:r>
      <w:r w:rsidR="00B362D3" w:rsidRPr="002E4BFA">
        <w:t xml:space="preserve">si </w:t>
      </w:r>
      <w:r w:rsidR="00E83785">
        <w:t>3</w:t>
      </w:r>
      <w:r w:rsidR="00754FAF" w:rsidRPr="00E508D9">
        <w:t xml:space="preserve"> </w:t>
      </w:r>
      <w:r w:rsidRPr="00E508D9">
        <w:rPr>
          <w:lang w:val="ro-RO"/>
        </w:rPr>
        <w:t>la Decizia consiliului local Bîrnova</w:t>
      </w:r>
      <w:r w:rsidR="00EE7BE1" w:rsidRPr="00E508D9">
        <w:rPr>
          <w:lang w:val="ro-RO"/>
        </w:rPr>
        <w:t xml:space="preserve"> Bîrnova</w:t>
      </w:r>
      <w:r w:rsidR="006428EF">
        <w:rPr>
          <w:lang w:val="ro-RO"/>
        </w:rPr>
        <w:t xml:space="preserve"> </w:t>
      </w:r>
      <w:r w:rsidR="00391516">
        <w:rPr>
          <w:lang w:val="ro-RO"/>
        </w:rPr>
        <w:t>7/4</w:t>
      </w:r>
      <w:r w:rsidR="00EE7BE1" w:rsidRPr="00E508D9">
        <w:rPr>
          <w:lang w:val="ro-RO"/>
        </w:rPr>
        <w:t xml:space="preserve"> din 0</w:t>
      </w:r>
      <w:r w:rsidR="00391516">
        <w:rPr>
          <w:lang w:val="ro-RO"/>
        </w:rPr>
        <w:t>5</w:t>
      </w:r>
      <w:r w:rsidR="00EE7BE1" w:rsidRPr="00E508D9">
        <w:rPr>
          <w:lang w:val="ro-RO"/>
        </w:rPr>
        <w:t>.12.202</w:t>
      </w:r>
      <w:r w:rsidR="00391516">
        <w:rPr>
          <w:lang w:val="ro-RO"/>
        </w:rPr>
        <w:t>5</w:t>
      </w:r>
      <w:r w:rsidR="00EE7BE1" w:rsidRPr="00E508D9">
        <w:rPr>
          <w:lang w:val="ro-RO"/>
        </w:rPr>
        <w:t xml:space="preserve"> </w:t>
      </w:r>
      <w:r w:rsidRPr="00E508D9">
        <w:rPr>
          <w:lang w:val="ro-RO"/>
        </w:rPr>
        <w:t xml:space="preserve"> Cu privire la aprobarea bugetului local Bîrnova pentru anul 202</w:t>
      </w:r>
      <w:r w:rsidR="00391516">
        <w:rPr>
          <w:lang w:val="ro-RO"/>
        </w:rPr>
        <w:t>6</w:t>
      </w:r>
      <w:r w:rsidR="006428EF">
        <w:rPr>
          <w:lang w:val="ro-RO"/>
        </w:rPr>
        <w:t xml:space="preserve"> </w:t>
      </w:r>
      <w:r w:rsidRPr="00E508D9">
        <w:rPr>
          <w:lang w:val="ro-RO"/>
        </w:rPr>
        <w:t>în a II lectură.</w:t>
      </w:r>
    </w:p>
    <w:p w14:paraId="58ACC69C" w14:textId="77777777" w:rsidR="008B2494" w:rsidRPr="008B2494" w:rsidRDefault="008B2494" w:rsidP="002F244B">
      <w:pPr>
        <w:pStyle w:val="a4"/>
        <w:ind w:left="426" w:hanging="426"/>
        <w:rPr>
          <w:lang w:val="ro-RO"/>
        </w:rPr>
      </w:pPr>
    </w:p>
    <w:p w14:paraId="774C28F5" w14:textId="3FC91219" w:rsidR="00693F8A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</w:pPr>
      <w:r w:rsidRPr="00693F8A">
        <w:rPr>
          <w:i/>
        </w:rPr>
        <w:t>VII .</w:t>
      </w:r>
      <w:r>
        <w:t xml:space="preserve"> </w:t>
      </w:r>
      <w:r w:rsidR="005B6A17" w:rsidRPr="00232440">
        <w:t xml:space="preserve"> </w:t>
      </w:r>
      <w:r>
        <w:t xml:space="preserve">   </w:t>
      </w:r>
      <w:r w:rsidR="005B6A17" w:rsidRPr="00232440">
        <w:t xml:space="preserve">Modificările operate prin prezenta decizie sunt reflectate în tabelele </w:t>
      </w:r>
      <w:r w:rsidR="005B6A17" w:rsidRPr="002E4BFA">
        <w:t>1,</w:t>
      </w:r>
      <w:r w:rsidR="002E4BFA">
        <w:t xml:space="preserve"> </w:t>
      </w:r>
      <w:r w:rsidR="005B6A17" w:rsidRPr="002E4BFA">
        <w:t>2</w:t>
      </w:r>
      <w:r w:rsidR="00B362D3" w:rsidRPr="002E4BFA">
        <w:t xml:space="preserve"> si </w:t>
      </w:r>
      <w:r w:rsidR="00E83785">
        <w:t>3</w:t>
      </w:r>
      <w:r w:rsidR="00754FAF" w:rsidRPr="002E4BFA">
        <w:t xml:space="preserve"> </w:t>
      </w:r>
      <w:r w:rsidR="005B6A17" w:rsidRPr="002E4BFA">
        <w:t>la prezenta</w:t>
      </w:r>
      <w:r w:rsidR="005B6A17" w:rsidRPr="00232440">
        <w:t xml:space="preserve"> </w:t>
      </w:r>
    </w:p>
    <w:p w14:paraId="3FCC3A7C" w14:textId="77777777" w:rsidR="005B6A17" w:rsidRPr="00232440" w:rsidRDefault="00693F8A" w:rsidP="00693F8A">
      <w:pPr>
        <w:pStyle w:val="a4"/>
        <w:tabs>
          <w:tab w:val="left" w:pos="1575"/>
          <w:tab w:val="center" w:pos="4960"/>
        </w:tabs>
        <w:ind w:left="426"/>
        <w:jc w:val="both"/>
      </w:pPr>
      <w:r>
        <w:rPr>
          <w:i/>
        </w:rPr>
        <w:t xml:space="preserve">           </w:t>
      </w:r>
      <w:r>
        <w:t xml:space="preserve"> </w:t>
      </w:r>
      <w:r w:rsidR="005B6A17" w:rsidRPr="00232440">
        <w:t>notă informativă.</w:t>
      </w:r>
    </w:p>
    <w:p w14:paraId="18EC8E13" w14:textId="77777777" w:rsidR="007C753F" w:rsidRDefault="007C753F" w:rsidP="001C31C1">
      <w:pPr>
        <w:jc w:val="right"/>
        <w:rPr>
          <w:sz w:val="28"/>
          <w:szCs w:val="28"/>
        </w:rPr>
      </w:pPr>
    </w:p>
    <w:p w14:paraId="46133F60" w14:textId="77777777" w:rsidR="00F0693C" w:rsidRDefault="00F0693C" w:rsidP="001C31C1">
      <w:pPr>
        <w:jc w:val="right"/>
        <w:rPr>
          <w:sz w:val="28"/>
          <w:szCs w:val="28"/>
        </w:rPr>
      </w:pPr>
    </w:p>
    <w:p w14:paraId="7C9EC7FD" w14:textId="726B1CC2" w:rsidR="00A31B3B" w:rsidRDefault="00A31B3B" w:rsidP="005B6A17">
      <w:pPr>
        <w:jc w:val="right"/>
        <w:rPr>
          <w:sz w:val="28"/>
          <w:szCs w:val="28"/>
        </w:rPr>
      </w:pPr>
    </w:p>
    <w:p w14:paraId="123B3564" w14:textId="77777777" w:rsidR="00A31B3B" w:rsidRDefault="00A31B3B" w:rsidP="005B6A17">
      <w:pPr>
        <w:jc w:val="right"/>
        <w:rPr>
          <w:sz w:val="28"/>
          <w:szCs w:val="28"/>
        </w:rPr>
      </w:pPr>
    </w:p>
    <w:p w14:paraId="05B8EDF8" w14:textId="77777777" w:rsidR="005B6A17" w:rsidRDefault="005B6A17" w:rsidP="005B6A17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1 la nota informativă</w:t>
      </w:r>
    </w:p>
    <w:p w14:paraId="228DFAB1" w14:textId="77777777" w:rsidR="005B6A17" w:rsidRPr="00F630F9" w:rsidRDefault="005B6A17" w:rsidP="005B6A17">
      <w:pPr>
        <w:jc w:val="right"/>
        <w:rPr>
          <w:sz w:val="28"/>
          <w:szCs w:val="28"/>
        </w:rPr>
      </w:pPr>
    </w:p>
    <w:p w14:paraId="3BD72999" w14:textId="77777777" w:rsidR="005B6A17" w:rsidRPr="004A799A" w:rsidRDefault="005B6A17" w:rsidP="005B6A17">
      <w:pPr>
        <w:jc w:val="center"/>
        <w:rPr>
          <w:b/>
          <w:bCs/>
          <w:color w:val="000000"/>
          <w:sz w:val="28"/>
          <w:szCs w:val="28"/>
        </w:rPr>
      </w:pPr>
      <w:r w:rsidRPr="004A799A">
        <w:rPr>
          <w:b/>
          <w:sz w:val="28"/>
          <w:szCs w:val="28"/>
        </w:rPr>
        <w:t xml:space="preserve">Modificarea indicatorilor </w:t>
      </w:r>
      <w:r w:rsidRPr="004A799A">
        <w:rPr>
          <w:b/>
          <w:bCs/>
          <w:color w:val="000000"/>
          <w:sz w:val="28"/>
          <w:szCs w:val="28"/>
        </w:rPr>
        <w:t>generali şi surselor de finanţare ale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276"/>
      </w:tblGrid>
      <w:tr w:rsidR="005B6A17" w:rsidRPr="004A799A" w14:paraId="5310D206" w14:textId="77777777" w:rsidTr="00017059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F7E" w14:textId="41AE91A3" w:rsidR="005B6A17" w:rsidRPr="004A799A" w:rsidRDefault="005B6A17" w:rsidP="0095510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  <w:r w:rsidRPr="004A799A">
              <w:rPr>
                <w:b/>
                <w:bCs/>
                <w:color w:val="000000"/>
                <w:sz w:val="28"/>
                <w:szCs w:val="28"/>
              </w:rPr>
              <w:t>bugetului satului Bîrnova pe anul 202</w:t>
            </w:r>
            <w:r w:rsidR="002F6BA0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79B" w14:textId="77777777"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F30" w14:textId="77777777" w:rsidR="005B6A17" w:rsidRPr="004A799A" w:rsidRDefault="005B6A17" w:rsidP="000170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47560500" w14:textId="77777777" w:rsidR="005B6A17" w:rsidRPr="00DB4F04" w:rsidRDefault="005B6A17" w:rsidP="005B6A17">
      <w:pPr>
        <w:ind w:firstLine="708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1495"/>
        <w:gridCol w:w="1199"/>
        <w:gridCol w:w="1417"/>
      </w:tblGrid>
      <w:tr w:rsidR="005B6A17" w:rsidRPr="00F630F9" w14:paraId="7AA2220E" w14:textId="77777777" w:rsidTr="007022E4">
        <w:trPr>
          <w:trHeight w:val="26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9C27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6521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5581E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5B6A17" w:rsidRPr="00F630F9" w14:paraId="149B91B8" w14:textId="77777777" w:rsidTr="007022E4">
        <w:trPr>
          <w:trHeight w:val="73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64E7" w14:textId="77777777"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C877" w14:textId="77777777" w:rsidR="005B6A17" w:rsidRPr="00F630F9" w:rsidRDefault="005B6A17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F28D6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E8F02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0FD8B" w14:textId="77777777" w:rsidR="005B6A17" w:rsidRPr="00F630F9" w:rsidRDefault="005B6A17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C11334" w:rsidRPr="00F630F9" w14:paraId="32946410" w14:textId="77777777" w:rsidTr="00C11334">
        <w:trPr>
          <w:trHeight w:val="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99D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799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E113" w14:textId="5AD047DC" w:rsidR="00C11334" w:rsidRPr="007342FA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7827,2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5D3C" w14:textId="65972168" w:rsidR="00C11334" w:rsidRPr="00314888" w:rsidRDefault="00F5487F" w:rsidP="00C11334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-</w:t>
            </w:r>
            <w:r w:rsidR="00733B3D">
              <w:rPr>
                <w:bCs/>
                <w:color w:val="000000"/>
                <w:sz w:val="28"/>
                <w:szCs w:val="28"/>
                <w:lang w:val="ro-RO"/>
              </w:rPr>
              <w:t>128,2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DA4" w14:textId="45425826" w:rsidR="00C11334" w:rsidRPr="007342FA" w:rsidRDefault="00733B3D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7699,0</w:t>
            </w:r>
          </w:p>
        </w:tc>
      </w:tr>
      <w:tr w:rsidR="00C11334" w:rsidRPr="00F630F9" w14:paraId="79B59F48" w14:textId="77777777" w:rsidTr="00C11334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83B" w14:textId="5769AE8D" w:rsidR="00C11334" w:rsidRPr="0078500C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2EAD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204" w14:textId="545A2468" w:rsidR="00C11334" w:rsidRPr="007D0DA2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02A7" w14:textId="17701938" w:rsidR="00C11334" w:rsidRPr="005B6A17" w:rsidRDefault="00C11334" w:rsidP="00C1133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A49" w14:textId="571B72E3" w:rsidR="00C11334" w:rsidRPr="007D0DA2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5635,5</w:t>
            </w:r>
          </w:p>
        </w:tc>
      </w:tr>
      <w:tr w:rsidR="00C11334" w:rsidRPr="00F630F9" w14:paraId="6537A009" w14:textId="77777777" w:rsidTr="00C11334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946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capital primate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FAE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A77" w14:textId="77777777" w:rsidR="00C11334" w:rsidRPr="007D0DA2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826B" w14:textId="77777777" w:rsidR="00C11334" w:rsidRPr="004A00C4" w:rsidRDefault="00C11334" w:rsidP="00C113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EE2" w14:textId="77777777" w:rsidR="00C11334" w:rsidRPr="007D0DA2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BE78C7" w:rsidRPr="00F630F9" w14:paraId="4F0F491B" w14:textId="77777777" w:rsidTr="00C41D4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49B" w14:textId="77777777" w:rsidR="00BE78C7" w:rsidRPr="007D0DA2" w:rsidRDefault="00BE78C7" w:rsidP="00BE78C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108" w14:textId="77777777" w:rsidR="00BE78C7" w:rsidRPr="007D0DA2" w:rsidRDefault="00BE78C7" w:rsidP="00BE78C7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5EFD" w14:textId="50027FCC" w:rsidR="00BE78C7" w:rsidRDefault="00BE78C7" w:rsidP="00BE78C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7827,2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FC5C9" w14:textId="2BF483AE" w:rsidR="00BE78C7" w:rsidRPr="004A00C4" w:rsidRDefault="00BE78C7" w:rsidP="00BE78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C45CE">
              <w:rPr>
                <w:sz w:val="28"/>
                <w:szCs w:val="28"/>
              </w:rPr>
              <w:t>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7A7F" w14:textId="562DB853" w:rsidR="00BE78C7" w:rsidRDefault="00BE78C7" w:rsidP="00BE78C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</w:tc>
      </w:tr>
      <w:tr w:rsidR="00BE78C7" w:rsidRPr="00F630F9" w14:paraId="0C4AC718" w14:textId="77777777" w:rsidTr="00C41D45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6B06" w14:textId="77777777" w:rsidR="00BE78C7" w:rsidRPr="007D0DA2" w:rsidRDefault="00BE78C7" w:rsidP="00BE78C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354" w14:textId="77777777" w:rsidR="00BE78C7" w:rsidRPr="007D0DA2" w:rsidRDefault="00BE78C7" w:rsidP="00BE78C7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E8A9" w14:textId="554FE06F" w:rsidR="00BE78C7" w:rsidRDefault="00BE78C7" w:rsidP="00BE78C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7827,2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91DC" w14:textId="036BFFE6" w:rsidR="00BE78C7" w:rsidRPr="004A00C4" w:rsidRDefault="00BE78C7" w:rsidP="00BE78C7">
            <w:pPr>
              <w:jc w:val="center"/>
              <w:rPr>
                <w:sz w:val="28"/>
                <w:szCs w:val="28"/>
              </w:rPr>
            </w:pPr>
            <w:r w:rsidRPr="009C45CE">
              <w:rPr>
                <w:sz w:val="28"/>
                <w:szCs w:val="28"/>
              </w:rPr>
              <w:t>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5F24" w14:textId="071505F4" w:rsidR="00BE78C7" w:rsidRDefault="00BE78C7" w:rsidP="00BE78C7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8215,7</w:t>
            </w:r>
          </w:p>
        </w:tc>
      </w:tr>
      <w:tr w:rsidR="00C11334" w:rsidRPr="00F630F9" w14:paraId="1F02CF01" w14:textId="77777777" w:rsidTr="00C1133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9420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024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79D" w14:textId="6964C7A2" w:rsidR="00C11334" w:rsidRPr="007D0DA2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4331,1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6744" w14:textId="22052D5C" w:rsidR="00C11334" w:rsidRPr="004A00C4" w:rsidRDefault="00BE78C7" w:rsidP="00C11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E78" w14:textId="33FD607D" w:rsidR="00C11334" w:rsidRPr="007D0DA2" w:rsidRDefault="00BE78C7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4719,6</w:t>
            </w:r>
          </w:p>
        </w:tc>
      </w:tr>
      <w:tr w:rsidR="00C11334" w:rsidRPr="00F630F9" w14:paraId="1901AA7F" w14:textId="77777777" w:rsidTr="008718F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0FB0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0DD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1488" w14:textId="77777777" w:rsidR="00C11334" w:rsidRPr="007D0DA2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B81" w14:textId="77777777" w:rsidR="00C11334" w:rsidRPr="004A00C4" w:rsidRDefault="00C11334" w:rsidP="00C11334">
            <w:pPr>
              <w:jc w:val="center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340" w14:textId="77777777" w:rsidR="00C11334" w:rsidRPr="007310E7" w:rsidRDefault="00C11334" w:rsidP="00C11334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C11334" w:rsidRPr="00F630F9" w14:paraId="751965E2" w14:textId="77777777" w:rsidTr="008718F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7F1C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F1E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C1C" w14:textId="77777777" w:rsidR="00C11334" w:rsidRPr="00D04870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B77" w14:textId="77777777" w:rsidR="00C11334" w:rsidRPr="004A00C4" w:rsidRDefault="00C11334" w:rsidP="00C1133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AE09" w14:textId="77777777" w:rsidR="00C11334" w:rsidRPr="007310E7" w:rsidRDefault="00C11334" w:rsidP="00C11334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C11334" w:rsidRPr="00F630F9" w14:paraId="62F2707D" w14:textId="77777777" w:rsidTr="008718F4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E67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6A2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04C" w14:textId="1FB07A73" w:rsidR="00C11334" w:rsidRPr="003B235E" w:rsidRDefault="00C11334" w:rsidP="00C1133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9FBC" w14:textId="5F25BD17" w:rsidR="00C11334" w:rsidRPr="004A00C4" w:rsidRDefault="00C11334" w:rsidP="00C1133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  <w:r w:rsidR="00984C06">
              <w:rPr>
                <w:color w:val="000000"/>
                <w:sz w:val="28"/>
                <w:szCs w:val="28"/>
                <w:lang w:val="ro-RO"/>
              </w:rPr>
              <w:t>516</w:t>
            </w:r>
            <w:r w:rsidR="00733B3D">
              <w:rPr>
                <w:color w:val="000000"/>
                <w:sz w:val="28"/>
                <w:szCs w:val="28"/>
                <w:lang w:val="ro-RO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6E5" w14:textId="1E8FFFD6" w:rsidR="00C11334" w:rsidRPr="00C11334" w:rsidRDefault="00C11334" w:rsidP="00C113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1334">
              <w:rPr>
                <w:b/>
                <w:bCs/>
                <w:color w:val="000000"/>
                <w:sz w:val="28"/>
                <w:szCs w:val="28"/>
                <w:lang w:val="ro-RO"/>
              </w:rPr>
              <w:t>-</w:t>
            </w:r>
            <w:r w:rsidR="00984C06">
              <w:rPr>
                <w:b/>
                <w:bCs/>
                <w:color w:val="000000"/>
                <w:sz w:val="28"/>
                <w:szCs w:val="28"/>
                <w:lang w:val="ro-RO"/>
              </w:rPr>
              <w:t>516</w:t>
            </w:r>
            <w:r w:rsidR="0026096F">
              <w:rPr>
                <w:b/>
                <w:bCs/>
                <w:color w:val="000000"/>
                <w:sz w:val="28"/>
                <w:szCs w:val="28"/>
                <w:lang w:val="ro-RO"/>
              </w:rPr>
              <w:t>,7</w:t>
            </w:r>
          </w:p>
        </w:tc>
      </w:tr>
      <w:tr w:rsidR="00C11334" w:rsidRPr="00F630F9" w14:paraId="49C1C86B" w14:textId="77777777" w:rsidTr="008718F4">
        <w:trPr>
          <w:trHeight w:val="3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853" w14:textId="77777777" w:rsidR="00C11334" w:rsidRPr="007D0DA2" w:rsidRDefault="00C11334" w:rsidP="00C1133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549E" w14:textId="77777777" w:rsidR="00C11334" w:rsidRPr="007D0DA2" w:rsidRDefault="00C11334" w:rsidP="00C1133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1A4" w14:textId="77777777" w:rsidR="00C11334" w:rsidRPr="00EE7BE1" w:rsidRDefault="00C11334" w:rsidP="00C11334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6E29" w14:textId="13825339" w:rsidR="00C11334" w:rsidRDefault="00984C06" w:rsidP="00C11334">
            <w:pPr>
              <w:jc w:val="center"/>
            </w:pPr>
            <w:r>
              <w:t>516</w:t>
            </w:r>
            <w:r w:rsidR="00733B3D"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1614" w14:textId="39A8E2BE" w:rsidR="00C11334" w:rsidRPr="00C11334" w:rsidRDefault="00984C06" w:rsidP="00C11334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</w:rPr>
              <w:t>516</w:t>
            </w:r>
            <w:r w:rsidR="0026096F">
              <w:rPr>
                <w:b/>
                <w:bCs/>
              </w:rPr>
              <w:t>,7</w:t>
            </w:r>
          </w:p>
        </w:tc>
      </w:tr>
      <w:tr w:rsidR="00C11334" w:rsidRPr="00F630F9" w14:paraId="67AADB9B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91D4" w14:textId="77777777" w:rsidR="00C11334" w:rsidRPr="007D0DA2" w:rsidRDefault="00C11334" w:rsidP="00C1133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14D80" w14:textId="77777777" w:rsidR="00C11334" w:rsidRPr="007D0DA2" w:rsidRDefault="00C11334" w:rsidP="00C1133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1F63" w14:textId="77777777" w:rsidR="00C11334" w:rsidRPr="00EE7BE1" w:rsidRDefault="00C11334" w:rsidP="00C11334">
            <w:pPr>
              <w:jc w:val="center"/>
              <w:rPr>
                <w:b/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E46B" w14:textId="19E274CD" w:rsidR="00C11334" w:rsidRDefault="00984C06" w:rsidP="00C11334">
            <w:pPr>
              <w:jc w:val="center"/>
            </w:pPr>
            <w:r>
              <w:t>516</w:t>
            </w:r>
            <w:r w:rsidR="00733B3D"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6B357" w14:textId="10ECB479" w:rsidR="00C11334" w:rsidRPr="00C11334" w:rsidRDefault="00984C06" w:rsidP="00C1133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516</w:t>
            </w:r>
            <w:r w:rsidR="0026096F">
              <w:rPr>
                <w:b/>
                <w:bCs/>
              </w:rPr>
              <w:t>,7</w:t>
            </w:r>
          </w:p>
        </w:tc>
      </w:tr>
      <w:tr w:rsidR="00C11334" w:rsidRPr="00F630F9" w14:paraId="1D2DEECC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C2B2" w14:textId="77777777" w:rsidR="00C11334" w:rsidRPr="007D0DA2" w:rsidRDefault="00C11334" w:rsidP="00C1133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E408" w14:textId="77777777" w:rsidR="00C11334" w:rsidRPr="007D0DA2" w:rsidRDefault="00C11334" w:rsidP="00C1133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CD7AD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00B6" w14:textId="77777777" w:rsidR="00C11334" w:rsidRDefault="00C11334" w:rsidP="00C1133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6F912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C11334" w:rsidRPr="00F630F9" w14:paraId="3EC6B869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D3B8" w14:textId="77777777" w:rsidR="00C11334" w:rsidRPr="007D0DA2" w:rsidRDefault="00C11334" w:rsidP="00C1133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7FB1B" w14:textId="77777777" w:rsidR="00C11334" w:rsidRPr="007D0DA2" w:rsidRDefault="00C11334" w:rsidP="00C1133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1CAA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8824" w14:textId="77777777" w:rsidR="00C11334" w:rsidRDefault="00C11334" w:rsidP="00C1133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9396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C11334" w:rsidRPr="00F630F9" w14:paraId="693F6B9E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76B" w14:textId="77777777" w:rsidR="00C11334" w:rsidRPr="007D0DA2" w:rsidRDefault="00C11334" w:rsidP="00C1133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BE95" w14:textId="77777777" w:rsidR="00C11334" w:rsidRPr="007D0DA2" w:rsidRDefault="00C11334" w:rsidP="00C1133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2223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788D" w14:textId="77777777" w:rsidR="00C11334" w:rsidRDefault="00C11334" w:rsidP="00C1133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78E9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C11334" w:rsidRPr="00F630F9" w14:paraId="70C54F6F" w14:textId="77777777" w:rsidTr="007022E4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6F8E" w14:textId="77777777" w:rsidR="00C11334" w:rsidRPr="007D0DA2" w:rsidRDefault="00C11334" w:rsidP="00C1133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7A0B" w14:textId="77777777" w:rsidR="00C11334" w:rsidRPr="007D0DA2" w:rsidRDefault="00C11334" w:rsidP="00C1133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E191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7541" w14:textId="77777777" w:rsidR="00C11334" w:rsidRDefault="00C11334" w:rsidP="00C1133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28F0" w14:textId="77777777" w:rsidR="00C11334" w:rsidRDefault="00C11334" w:rsidP="00C11334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14:paraId="062ED7FD" w14:textId="77777777" w:rsidR="005B6A17" w:rsidRDefault="005B6A17" w:rsidP="005B6A17">
      <w:pPr>
        <w:jc w:val="right"/>
        <w:rPr>
          <w:sz w:val="28"/>
          <w:szCs w:val="28"/>
        </w:rPr>
      </w:pPr>
    </w:p>
    <w:p w14:paraId="4E20AA26" w14:textId="77777777" w:rsidR="001C31C1" w:rsidRDefault="001C31C1" w:rsidP="001C31C1">
      <w:pPr>
        <w:jc w:val="right"/>
        <w:rPr>
          <w:sz w:val="28"/>
          <w:szCs w:val="28"/>
        </w:rPr>
      </w:pPr>
    </w:p>
    <w:p w14:paraId="562C5835" w14:textId="77777777" w:rsidR="00E2397D" w:rsidRDefault="00E2397D" w:rsidP="00E2397D">
      <w:pPr>
        <w:jc w:val="right"/>
        <w:rPr>
          <w:sz w:val="28"/>
          <w:szCs w:val="28"/>
        </w:rPr>
      </w:pPr>
    </w:p>
    <w:p w14:paraId="7E40D260" w14:textId="77777777" w:rsidR="00625763" w:rsidRDefault="00625763" w:rsidP="0065395E">
      <w:pPr>
        <w:jc w:val="right"/>
        <w:rPr>
          <w:sz w:val="28"/>
          <w:szCs w:val="28"/>
        </w:rPr>
      </w:pPr>
    </w:p>
    <w:p w14:paraId="17D3A703" w14:textId="77777777" w:rsidR="0026143C" w:rsidRPr="00AC7309" w:rsidRDefault="0026143C" w:rsidP="0026143C">
      <w:pPr>
        <w:jc w:val="right"/>
      </w:pPr>
      <w:r w:rsidRPr="00AC7309">
        <w:t>Tabelul 2 la nota informativă</w:t>
      </w:r>
    </w:p>
    <w:p w14:paraId="2DBAD490" w14:textId="77777777" w:rsidR="0026143C" w:rsidRPr="00AC7309" w:rsidRDefault="0026143C" w:rsidP="0026143C">
      <w:pPr>
        <w:jc w:val="right"/>
      </w:pPr>
    </w:p>
    <w:p w14:paraId="7379742C" w14:textId="68BEA54D" w:rsidR="0026143C" w:rsidRPr="00AC7309" w:rsidRDefault="0026143C" w:rsidP="0026143C">
      <w:pPr>
        <w:pStyle w:val="a7"/>
        <w:jc w:val="center"/>
        <w:rPr>
          <w:b/>
          <w:bCs/>
          <w:color w:val="000000"/>
          <w:szCs w:val="24"/>
          <w:lang w:val="en-US"/>
        </w:rPr>
      </w:pPr>
      <w:proofErr w:type="spellStart"/>
      <w:r w:rsidRPr="00AC7309">
        <w:rPr>
          <w:b/>
          <w:color w:val="000000"/>
          <w:szCs w:val="24"/>
          <w:lang w:val="en-US"/>
        </w:rPr>
        <w:t>Sinteza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veniturilor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proofErr w:type="spellStart"/>
      <w:r w:rsidRPr="00AC7309">
        <w:rPr>
          <w:b/>
          <w:color w:val="000000"/>
          <w:szCs w:val="24"/>
          <w:lang w:val="en-US"/>
        </w:rPr>
        <w:t>bugetului</w:t>
      </w:r>
      <w:proofErr w:type="spellEnd"/>
      <w:r w:rsidRPr="00AC7309">
        <w:rPr>
          <w:b/>
          <w:color w:val="000000"/>
          <w:szCs w:val="24"/>
          <w:lang w:val="en-US"/>
        </w:rPr>
        <w:t xml:space="preserve"> </w:t>
      </w:r>
      <w:r w:rsidRPr="00AC7309">
        <w:rPr>
          <w:b/>
          <w:bCs/>
          <w:color w:val="000000"/>
          <w:szCs w:val="24"/>
          <w:lang w:val="en-US"/>
        </w:rPr>
        <w:t xml:space="preserve">local </w:t>
      </w:r>
      <w:proofErr w:type="spellStart"/>
      <w:r>
        <w:rPr>
          <w:b/>
          <w:bCs/>
          <w:color w:val="000000"/>
          <w:szCs w:val="24"/>
          <w:lang w:val="en-US"/>
        </w:rPr>
        <w:t>pentru</w:t>
      </w:r>
      <w:proofErr w:type="spellEnd"/>
      <w:r>
        <w:rPr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b/>
          <w:bCs/>
          <w:color w:val="000000"/>
          <w:szCs w:val="24"/>
          <w:lang w:val="en-US"/>
        </w:rPr>
        <w:t>anul</w:t>
      </w:r>
      <w:proofErr w:type="spellEnd"/>
      <w:r>
        <w:rPr>
          <w:b/>
          <w:bCs/>
          <w:color w:val="000000"/>
          <w:szCs w:val="24"/>
          <w:lang w:val="en-US"/>
        </w:rPr>
        <w:t xml:space="preserve"> 202</w:t>
      </w:r>
      <w:r w:rsidR="00151D8A">
        <w:rPr>
          <w:b/>
          <w:bCs/>
          <w:color w:val="000000"/>
          <w:szCs w:val="24"/>
          <w:lang w:val="en-US"/>
        </w:rPr>
        <w:t>6</w:t>
      </w:r>
    </w:p>
    <w:p w14:paraId="156AB05A" w14:textId="77777777" w:rsidR="0026143C" w:rsidRPr="00AC7309" w:rsidRDefault="0026143C" w:rsidP="0026143C">
      <w:pPr>
        <w:pStyle w:val="a7"/>
        <w:jc w:val="center"/>
        <w:rPr>
          <w:b/>
          <w:color w:val="000000"/>
          <w:szCs w:val="24"/>
          <w:lang w:val="en-US"/>
        </w:rPr>
      </w:pPr>
    </w:p>
    <w:tbl>
      <w:tblPr>
        <w:tblW w:w="10557" w:type="dxa"/>
        <w:jc w:val="center"/>
        <w:tblLook w:val="04A0" w:firstRow="1" w:lastRow="0" w:firstColumn="1" w:lastColumn="0" w:noHBand="0" w:noVBand="1"/>
      </w:tblPr>
      <w:tblGrid>
        <w:gridCol w:w="5195"/>
        <w:gridCol w:w="1165"/>
        <w:gridCol w:w="1418"/>
        <w:gridCol w:w="1469"/>
        <w:gridCol w:w="1310"/>
      </w:tblGrid>
      <w:tr w:rsidR="0026143C" w:rsidRPr="00AC7309" w14:paraId="0382F999" w14:textId="77777777" w:rsidTr="00E0766E">
        <w:trPr>
          <w:trHeight w:val="372"/>
          <w:jc w:val="center"/>
        </w:trPr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39E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Denumirea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43B5" w14:textId="77777777" w:rsidR="0026143C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  <w:lang w:val="ro-RO"/>
              </w:rPr>
            </w:pPr>
            <w:proofErr w:type="spellStart"/>
            <w:r w:rsidRPr="00AC7309">
              <w:rPr>
                <w:b/>
                <w:color w:val="000000"/>
                <w:szCs w:val="24"/>
              </w:rPr>
              <w:t>CodEco</w:t>
            </w:r>
            <w:proofErr w:type="spellEnd"/>
          </w:p>
          <w:p w14:paraId="65055264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  <w:r w:rsidRPr="00AC7309">
              <w:rPr>
                <w:b/>
                <w:color w:val="000000"/>
                <w:szCs w:val="24"/>
              </w:rPr>
              <w:t xml:space="preserve"> (k4)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5CA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Suma, mii lei</w:t>
            </w:r>
          </w:p>
        </w:tc>
      </w:tr>
      <w:tr w:rsidR="0026143C" w:rsidRPr="00AC7309" w14:paraId="047FF2D2" w14:textId="77777777" w:rsidTr="00E0766E">
        <w:trPr>
          <w:trHeight w:val="588"/>
          <w:jc w:val="center"/>
        </w:trPr>
        <w:tc>
          <w:tcPr>
            <w:tcW w:w="5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136F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73A5" w14:textId="77777777" w:rsidR="0026143C" w:rsidRPr="00AC7309" w:rsidRDefault="0026143C" w:rsidP="00E0766E">
            <w:pPr>
              <w:pStyle w:val="a7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77A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6AF2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A7D8" w14:textId="77777777" w:rsidR="0026143C" w:rsidRPr="00AC7309" w:rsidRDefault="0026143C" w:rsidP="00E0766E">
            <w:pPr>
              <w:jc w:val="center"/>
              <w:rPr>
                <w:b/>
                <w:bCs/>
                <w:color w:val="000000"/>
              </w:rPr>
            </w:pPr>
            <w:r w:rsidRPr="00AC7309">
              <w:rPr>
                <w:b/>
                <w:bCs/>
                <w:color w:val="000000"/>
              </w:rPr>
              <w:t>Suma modificată</w:t>
            </w:r>
          </w:p>
        </w:tc>
      </w:tr>
      <w:tr w:rsidR="002728BA" w:rsidRPr="00AC7309" w14:paraId="279F50BF" w14:textId="77777777" w:rsidTr="00E0766E">
        <w:trPr>
          <w:trHeight w:val="34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24C0" w14:textId="77777777" w:rsidR="002728BA" w:rsidRPr="007D0DA2" w:rsidRDefault="002728BA" w:rsidP="002728BA">
            <w:pPr>
              <w:pStyle w:val="a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Venituri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inclusiv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B803" w14:textId="77777777" w:rsidR="002728BA" w:rsidRPr="007D0DA2" w:rsidRDefault="002728BA" w:rsidP="002728BA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11E5" w14:textId="2943807E" w:rsidR="002728BA" w:rsidRPr="001D415D" w:rsidRDefault="002728BA" w:rsidP="002728B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7827,2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70FC" w14:textId="7DE63101" w:rsidR="002728BA" w:rsidRPr="00AC7309" w:rsidRDefault="002728BA" w:rsidP="002728BA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-128,2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3184" w14:textId="504CB5D8" w:rsidR="002728BA" w:rsidRPr="001D415D" w:rsidRDefault="002728BA" w:rsidP="002728B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7699,0</w:t>
            </w:r>
          </w:p>
        </w:tc>
      </w:tr>
      <w:tr w:rsidR="002728BA" w:rsidRPr="00AC7309" w14:paraId="1C5FCC23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8748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Impozit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venitul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persoanelor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fizice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8B1C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5C41" w14:textId="65C1D528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1477" w14:textId="77777777" w:rsidR="002728BA" w:rsidRPr="00AC7309" w:rsidRDefault="002728BA" w:rsidP="002728BA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CD75" w14:textId="2A702E35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1070,0</w:t>
            </w:r>
          </w:p>
        </w:tc>
      </w:tr>
      <w:tr w:rsidR="002728BA" w:rsidRPr="00AC7309" w14:paraId="4EAA948F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0AE5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funciar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52A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AB29" w14:textId="28607895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01A2" w14:textId="77777777" w:rsidR="002728BA" w:rsidRPr="00AC7309" w:rsidRDefault="002728BA" w:rsidP="002728BA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9778" w14:textId="7BEA3CFC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462,2</w:t>
            </w:r>
          </w:p>
        </w:tc>
      </w:tr>
      <w:tr w:rsidR="002728BA" w:rsidRPr="00AC7309" w14:paraId="6C94B7D7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41C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Impozitul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bunurile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imobiliare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27B3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DA58" w14:textId="1F464316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88F" w14:textId="77777777" w:rsidR="002728BA" w:rsidRPr="00AC7309" w:rsidRDefault="002728BA" w:rsidP="002728BA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2B7" w14:textId="02572F5C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2728BA" w:rsidRPr="00AC7309" w14:paraId="5EAE0476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B75B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lastRenderedPageBreak/>
              <w:t>Impozite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pe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proprietate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ocazional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E876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DEDF" w14:textId="3B054448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C8FC" w14:textId="77777777" w:rsidR="002728BA" w:rsidRPr="00AC7309" w:rsidRDefault="002728BA" w:rsidP="002728BA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3954" w14:textId="293D46A2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1,0</w:t>
            </w:r>
          </w:p>
        </w:tc>
      </w:tr>
      <w:tr w:rsidR="002728BA" w:rsidRPr="00AC7309" w14:paraId="44E01A54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FE81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specifice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A52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855D" w14:textId="6C6596E4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1802" w14:textId="77777777" w:rsidR="002728BA" w:rsidRPr="00AC7309" w:rsidRDefault="002728BA" w:rsidP="002728BA">
            <w:pPr>
              <w:spacing w:after="200" w:line="276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A253" w14:textId="50288540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164,4</w:t>
            </w:r>
          </w:p>
        </w:tc>
      </w:tr>
      <w:tr w:rsidR="002728BA" w:rsidRPr="00AC7309" w14:paraId="5D9414F6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D517" w14:textId="77777777" w:rsidR="002728BA" w:rsidRPr="00C24963" w:rsidRDefault="002728BA" w:rsidP="002728BA">
            <w:pPr>
              <w:pStyle w:val="a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Taxa pentru apa si extragerea mineralelor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C5A0" w14:textId="77777777" w:rsidR="002728BA" w:rsidRPr="00C24963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3EAE" w14:textId="7F363F1E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4B7C" w14:textId="77777777" w:rsidR="002728BA" w:rsidRPr="00AC7309" w:rsidRDefault="002728BA" w:rsidP="002728BA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CFAE" w14:textId="5DDBE88F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136,5</w:t>
            </w:r>
          </w:p>
        </w:tc>
      </w:tr>
      <w:tr w:rsidR="002728BA" w:rsidRPr="00AC7309" w14:paraId="0416B9A7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78A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Renta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1844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A5D9" w14:textId="786330FC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4B31B4" w14:textId="77777777" w:rsidR="002728BA" w:rsidRPr="00AC7309" w:rsidRDefault="002728BA" w:rsidP="002728BA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7EE5" w14:textId="31FFFFB6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132,2</w:t>
            </w:r>
          </w:p>
        </w:tc>
      </w:tr>
      <w:tr w:rsidR="002728BA" w:rsidRPr="00AC7309" w14:paraId="68F3577A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52A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Taxe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plăţi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administrative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0B7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3D4C" w14:textId="152DC677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44A8" w14:textId="77777777" w:rsidR="002728BA" w:rsidRPr="00AC7309" w:rsidRDefault="002728BA" w:rsidP="002728BA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B5C6" w14:textId="6C25EAC4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3,4</w:t>
            </w:r>
          </w:p>
        </w:tc>
      </w:tr>
      <w:tr w:rsidR="002728BA" w:rsidRPr="00AC7309" w14:paraId="0C8163EE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866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Comercializarea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mărfurilor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instituţiile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C2C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62AA" w14:textId="2300F5C4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F3D1" w14:textId="59DB15BF" w:rsidR="002728BA" w:rsidRPr="00AC7309" w:rsidRDefault="002728BA" w:rsidP="002728BA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-128,2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6D85" w14:textId="512ECD18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2728BA" w:rsidRPr="00AC7309" w14:paraId="3F18F978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86B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</w:rPr>
              <w:t>Alte</w:t>
            </w:r>
            <w:proofErr w:type="spellEnd"/>
            <w:r w:rsidRPr="007D0D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</w:rPr>
              <w:t>venituri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AB3C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1D57" w14:textId="77777777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352F9B33" w14:textId="77777777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1C73F294" w14:textId="77777777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ADE" w14:textId="77777777" w:rsidR="002728BA" w:rsidRPr="00AC7309" w:rsidRDefault="002728BA" w:rsidP="002728BA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1F32" w14:textId="77777777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  <w:p w14:paraId="0520C2B8" w14:textId="77777777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0,5</w:t>
            </w:r>
          </w:p>
          <w:p w14:paraId="3C7712CC" w14:textId="77777777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2728BA" w:rsidRPr="00AC7309" w14:paraId="2126C43D" w14:textId="77777777" w:rsidTr="00E0766E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6DF" w14:textId="77777777" w:rsidR="002728BA" w:rsidRPr="007D0DA2" w:rsidRDefault="002728BA" w:rsidP="002728BA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între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bugetele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locale de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nivelul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087" w14:textId="77777777" w:rsidR="002728BA" w:rsidRPr="007D0DA2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D808" w14:textId="77777777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481B9AE0" w14:textId="7E61D275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696D" w14:textId="1F135265" w:rsidR="002728BA" w:rsidRPr="00AC7309" w:rsidRDefault="002728BA" w:rsidP="002728BA">
            <w:pPr>
              <w:pStyle w:val="a7"/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3FB" w14:textId="77777777" w:rsidR="002728BA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5635,5</w:t>
            </w:r>
          </w:p>
          <w:p w14:paraId="45066392" w14:textId="07E90975" w:rsidR="002728BA" w:rsidRPr="001D415D" w:rsidRDefault="002728BA" w:rsidP="002728B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674316B9" w14:textId="77777777" w:rsidR="0026143C" w:rsidRPr="00AC7309" w:rsidRDefault="0026143C" w:rsidP="0026143C">
      <w:pPr>
        <w:jc w:val="right"/>
      </w:pPr>
    </w:p>
    <w:p w14:paraId="13CBAAC0" w14:textId="77777777" w:rsidR="0026143C" w:rsidRDefault="0026143C" w:rsidP="0065395E">
      <w:pPr>
        <w:jc w:val="right"/>
        <w:rPr>
          <w:sz w:val="28"/>
          <w:szCs w:val="28"/>
        </w:rPr>
      </w:pPr>
    </w:p>
    <w:p w14:paraId="07623EAD" w14:textId="77777777" w:rsidR="0065395E" w:rsidRDefault="0065395E" w:rsidP="006539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842756">
        <w:rPr>
          <w:sz w:val="28"/>
          <w:szCs w:val="28"/>
        </w:rPr>
        <w:t>3</w:t>
      </w:r>
      <w:r>
        <w:rPr>
          <w:sz w:val="28"/>
          <w:szCs w:val="28"/>
        </w:rPr>
        <w:t xml:space="preserve"> la nota informativ</w:t>
      </w:r>
      <w:r w:rsidR="00DD1933">
        <w:rPr>
          <w:sz w:val="28"/>
          <w:szCs w:val="28"/>
        </w:rPr>
        <w:t>a</w:t>
      </w:r>
    </w:p>
    <w:p w14:paraId="5F0B2BCB" w14:textId="77777777" w:rsidR="0065395E" w:rsidRDefault="0065395E" w:rsidP="0065395E">
      <w:pPr>
        <w:jc w:val="right"/>
        <w:rPr>
          <w:sz w:val="28"/>
          <w:szCs w:val="28"/>
        </w:rPr>
      </w:pPr>
    </w:p>
    <w:p w14:paraId="4A9BE662" w14:textId="1078EE49" w:rsidR="0065395E" w:rsidRDefault="0065395E" w:rsidP="0065395E">
      <w:pPr>
        <w:ind w:left="360"/>
        <w:jc w:val="center"/>
        <w:rPr>
          <w:b/>
          <w:bCs/>
          <w:color w:val="000000"/>
        </w:rPr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>
        <w:rPr>
          <w:b/>
          <w:bCs/>
          <w:color w:val="000000"/>
        </w:rPr>
        <w:t>2</w:t>
      </w:r>
      <w:r w:rsidR="004D0F83">
        <w:rPr>
          <w:b/>
          <w:bCs/>
          <w:color w:val="000000"/>
        </w:rPr>
        <w:t>6</w:t>
      </w:r>
    </w:p>
    <w:p w14:paraId="59E21D0F" w14:textId="77777777" w:rsidR="0065395E" w:rsidRPr="00F630F9" w:rsidRDefault="0065395E" w:rsidP="0065395E">
      <w:pPr>
        <w:ind w:left="360"/>
        <w:jc w:val="center"/>
      </w:pPr>
    </w:p>
    <w:tbl>
      <w:tblPr>
        <w:tblW w:w="96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16"/>
        <w:gridCol w:w="850"/>
        <w:gridCol w:w="1135"/>
        <w:gridCol w:w="1340"/>
        <w:gridCol w:w="1169"/>
      </w:tblGrid>
      <w:tr w:rsidR="0065395E" w:rsidRPr="00F630F9" w14:paraId="291701A1" w14:textId="77777777" w:rsidTr="0065395E">
        <w:trPr>
          <w:trHeight w:val="391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B206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6765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67804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65395E" w:rsidRPr="00F630F9" w14:paraId="7308A888" w14:textId="77777777" w:rsidTr="0065395E">
        <w:trPr>
          <w:trHeight w:val="674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3E99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6DDD" w14:textId="77777777" w:rsidR="0065395E" w:rsidRPr="00F630F9" w:rsidRDefault="0065395E" w:rsidP="00017059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A1E8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32D67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1A662" w14:textId="77777777" w:rsidR="0065395E" w:rsidRPr="00F630F9" w:rsidRDefault="0065395E" w:rsidP="00017059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2853B4" w:rsidRPr="00F630F9" w14:paraId="4BC53BBC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6CAF" w14:textId="77777777" w:rsidR="002853B4" w:rsidRPr="007D0DA2" w:rsidRDefault="002853B4" w:rsidP="002853B4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20A" w14:textId="77777777" w:rsidR="002853B4" w:rsidRPr="007D0DA2" w:rsidRDefault="002853B4" w:rsidP="002853B4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A19" w14:textId="77777777" w:rsidR="002853B4" w:rsidRDefault="002853B4" w:rsidP="002853B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7827,2</w:t>
            </w:r>
          </w:p>
          <w:p w14:paraId="228C041D" w14:textId="77777777" w:rsidR="002853B4" w:rsidRPr="0023575A" w:rsidRDefault="002853B4" w:rsidP="002853B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88ED" w14:textId="7CC01502" w:rsidR="002853B4" w:rsidRPr="00561DFD" w:rsidRDefault="002853B4" w:rsidP="0083429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+</w:t>
            </w:r>
            <w:r w:rsidR="0083429F">
              <w:rPr>
                <w:b/>
                <w:bCs/>
                <w:lang w:val="ro-RO"/>
              </w:rPr>
              <w:t>388</w:t>
            </w:r>
            <w:r>
              <w:rPr>
                <w:b/>
                <w:bCs/>
                <w:lang w:val="ro-RO"/>
              </w:rPr>
              <w:t>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F67" w14:textId="7E703A7C" w:rsidR="002853B4" w:rsidRDefault="002853B4" w:rsidP="002853B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8</w:t>
            </w:r>
            <w:r w:rsidR="00784006">
              <w:rPr>
                <w:b/>
                <w:color w:val="000000"/>
                <w:sz w:val="28"/>
                <w:szCs w:val="28"/>
                <w:lang w:val="ro-RO"/>
              </w:rPr>
              <w:t>215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,7</w:t>
            </w:r>
          </w:p>
          <w:p w14:paraId="4FE97F4B" w14:textId="77777777" w:rsidR="002853B4" w:rsidRPr="0023575A" w:rsidRDefault="002853B4" w:rsidP="002853B4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2853B4" w:rsidRPr="00F630F9" w14:paraId="1A7E17CB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6CD1" w14:textId="77777777" w:rsidR="002853B4" w:rsidRPr="007D0DA2" w:rsidRDefault="002853B4" w:rsidP="002853B4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7FBE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727E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16C7" w14:textId="77777777" w:rsidR="002853B4" w:rsidRPr="00E150D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A351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D22B8" w:rsidRPr="00F630F9" w14:paraId="62B6E249" w14:textId="77777777" w:rsidTr="006E159A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9784" w14:textId="77777777" w:rsidR="002D22B8" w:rsidRPr="007D0DA2" w:rsidRDefault="002D22B8" w:rsidP="002D22B8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BCF" w14:textId="77777777" w:rsidR="002D22B8" w:rsidRPr="007D0DA2" w:rsidRDefault="002D22B8" w:rsidP="002D22B8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53F4" w14:textId="7F95717E" w:rsidR="002D22B8" w:rsidRDefault="002D22B8" w:rsidP="002D22B8">
            <w:pPr>
              <w:jc w:val="center"/>
            </w:pPr>
            <w:r w:rsidRPr="00171C6E">
              <w:rPr>
                <w:b/>
                <w:bCs/>
                <w:color w:val="000000"/>
                <w:sz w:val="28"/>
                <w:szCs w:val="28"/>
                <w:lang w:val="ro-RO"/>
              </w:rPr>
              <w:t>1947,9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85F1" w14:textId="0380F81E" w:rsidR="002D22B8" w:rsidRPr="00181873" w:rsidRDefault="002D22B8" w:rsidP="002D22B8">
            <w:pPr>
              <w:jc w:val="center"/>
              <w:rPr>
                <w:color w:val="000000"/>
              </w:rPr>
            </w:pPr>
            <w:r w:rsidRPr="00CD0D1A">
              <w:rPr>
                <w:color w:val="000000"/>
              </w:rPr>
              <w:t>+189,5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4145" w14:textId="160FF417" w:rsidR="002D22B8" w:rsidRDefault="002D22B8" w:rsidP="002D22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2D22B8" w:rsidRPr="00F630F9" w14:paraId="768DCDE9" w14:textId="77777777" w:rsidTr="006E159A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EBC7" w14:textId="77777777" w:rsidR="002D22B8" w:rsidRPr="007D0DA2" w:rsidRDefault="002D22B8" w:rsidP="002D22B8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24B" w14:textId="77777777" w:rsidR="002D22B8" w:rsidRPr="007D0DA2" w:rsidRDefault="002D22B8" w:rsidP="002D22B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B849" w14:textId="7FD04B7F" w:rsidR="002D22B8" w:rsidRDefault="002D22B8" w:rsidP="002D22B8">
            <w:pPr>
              <w:jc w:val="center"/>
            </w:pPr>
            <w:r w:rsidRPr="00171C6E">
              <w:rPr>
                <w:b/>
                <w:bCs/>
                <w:color w:val="000000"/>
                <w:sz w:val="28"/>
                <w:szCs w:val="28"/>
                <w:lang w:val="ro-RO"/>
              </w:rPr>
              <w:t>1947,9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9579" w14:textId="7B8EA8A6" w:rsidR="002D22B8" w:rsidRPr="00181873" w:rsidRDefault="002D22B8" w:rsidP="002D22B8">
            <w:pPr>
              <w:jc w:val="center"/>
              <w:rPr>
                <w:color w:val="000000"/>
              </w:rPr>
            </w:pPr>
            <w:r w:rsidRPr="00CD0D1A">
              <w:rPr>
                <w:color w:val="000000"/>
              </w:rPr>
              <w:t>+189,5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B56" w14:textId="24199A05" w:rsidR="002D22B8" w:rsidRDefault="002D22B8" w:rsidP="002D22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2853B4" w:rsidRPr="00F630F9" w14:paraId="48B1FAED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6486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2C57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044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8AA" w14:textId="77777777" w:rsidR="002853B4" w:rsidRPr="00AA2692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441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1DCE35FA" w14:textId="77777777" w:rsidTr="00805906">
        <w:trPr>
          <w:trHeight w:val="473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43B7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9B8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398" w14:textId="4D554C3F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1947,9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208F" w14:textId="2A35A558" w:rsidR="002853B4" w:rsidRPr="00E150D0" w:rsidRDefault="002853B4" w:rsidP="002853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EED5" w14:textId="54553B17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2137,4</w:t>
            </w:r>
          </w:p>
        </w:tc>
      </w:tr>
      <w:tr w:rsidR="002853B4" w:rsidRPr="00F630F9" w14:paraId="617FC5E7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6E12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F80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581" w14:textId="276632D4" w:rsidR="002853B4" w:rsidRPr="0023575A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2067,9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4B96" w14:textId="6714DAF6" w:rsidR="002853B4" w:rsidRPr="00977EA5" w:rsidRDefault="002853B4" w:rsidP="002853B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+189,5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9C67" w14:textId="78D0A282" w:rsidR="002853B4" w:rsidRPr="0023575A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2257,4</w:t>
            </w:r>
          </w:p>
        </w:tc>
      </w:tr>
      <w:tr w:rsidR="002853B4" w:rsidRPr="00F630F9" w14:paraId="53F38A47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0861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6CCB" w14:textId="77777777" w:rsidR="002853B4" w:rsidRPr="00135E1B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95D1" w14:textId="482120B3" w:rsidR="002853B4" w:rsidRPr="00135E1B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63F" w14:textId="77777777" w:rsidR="002853B4" w:rsidRPr="00AA2692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820" w14:textId="1E7B3955" w:rsidR="002853B4" w:rsidRPr="00135E1B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-120,0</w:t>
            </w:r>
          </w:p>
        </w:tc>
      </w:tr>
      <w:tr w:rsidR="002853B4" w:rsidRPr="00F630F9" w14:paraId="6E3A5347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99CA" w14:textId="77777777" w:rsidR="002853B4" w:rsidRPr="007D0DA2" w:rsidRDefault="002853B4" w:rsidP="002853B4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59D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98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9F3" w14:textId="77777777" w:rsidR="002853B4" w:rsidRPr="00E150D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312D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2E7C302B" w14:textId="77777777" w:rsidTr="00E078C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B305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3C4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B4F3" w14:textId="51B93E38" w:rsidR="002853B4" w:rsidRDefault="002853B4" w:rsidP="002853B4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3BD" w14:textId="77777777" w:rsidR="002853B4" w:rsidRPr="006B3044" w:rsidRDefault="002853B4" w:rsidP="002853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7BC0" w14:textId="2AA45086" w:rsidR="002853B4" w:rsidRDefault="002853B4" w:rsidP="002853B4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2853B4" w:rsidRPr="00F630F9" w14:paraId="2EADB63A" w14:textId="77777777" w:rsidTr="00E078C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BD08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CCD3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8A4C" w14:textId="47795948" w:rsidR="002853B4" w:rsidRDefault="002853B4" w:rsidP="002853B4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908" w14:textId="77777777" w:rsidR="002853B4" w:rsidRPr="00A03CD2" w:rsidRDefault="002853B4" w:rsidP="002853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E8D4" w14:textId="4FE62F5F" w:rsidR="002853B4" w:rsidRDefault="002853B4" w:rsidP="002853B4">
            <w:pPr>
              <w:jc w:val="center"/>
            </w:pPr>
            <w:r w:rsidRPr="00252483"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2853B4" w:rsidRPr="00F630F9" w14:paraId="728C5F63" w14:textId="77777777" w:rsidTr="0065395E">
        <w:trPr>
          <w:trHeight w:val="51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A529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AC8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8248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603" w14:textId="77777777" w:rsidR="002853B4" w:rsidRPr="00A03CD2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E379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2D6E6D89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4F48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2971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4F1" w14:textId="116A1B24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091" w14:textId="77777777" w:rsidR="002853B4" w:rsidRPr="00A03CD2" w:rsidRDefault="002853B4" w:rsidP="002853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B4D" w14:textId="38BF9B0E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332,0</w:t>
            </w:r>
          </w:p>
        </w:tc>
      </w:tr>
      <w:tr w:rsidR="002853B4" w:rsidRPr="00F630F9" w14:paraId="675035B9" w14:textId="77777777" w:rsidTr="0065395E">
        <w:trPr>
          <w:trHeight w:val="36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DBF8" w14:textId="77777777" w:rsidR="002853B4" w:rsidRPr="004A0AE3" w:rsidRDefault="002853B4" w:rsidP="002853B4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93C" w14:textId="77777777" w:rsidR="002853B4" w:rsidRPr="004A0AE3" w:rsidRDefault="002853B4" w:rsidP="002853B4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013" w14:textId="45BCD8B1" w:rsidR="002853B4" w:rsidRPr="00AE0606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E942" w14:textId="77777777" w:rsidR="002853B4" w:rsidRPr="0055344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24B" w14:textId="4F39407A" w:rsidR="002853B4" w:rsidRPr="00AE0606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20,0</w:t>
            </w:r>
          </w:p>
        </w:tc>
      </w:tr>
      <w:tr w:rsidR="002853B4" w:rsidRPr="00F630F9" w14:paraId="53979EEC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EB6D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79AE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42F" w14:textId="25243157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F1A" w14:textId="77777777" w:rsidR="002853B4" w:rsidRPr="0055344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B9F" w14:textId="4EC977BC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312,0</w:t>
            </w:r>
          </w:p>
        </w:tc>
      </w:tr>
      <w:tr w:rsidR="002853B4" w:rsidRPr="00F630F9" w14:paraId="0063B827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AD9B" w14:textId="77777777" w:rsidR="002853B4" w:rsidRPr="007D0DA2" w:rsidRDefault="002853B4" w:rsidP="002853B4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667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0E5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32DC" w14:textId="77777777" w:rsidR="002853B4" w:rsidRPr="00E150D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21AC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429F" w:rsidRPr="00F630F9" w14:paraId="23FCC1D8" w14:textId="77777777" w:rsidTr="00E90F38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5C87" w14:textId="77777777" w:rsidR="0083429F" w:rsidRPr="007D0DA2" w:rsidRDefault="0083429F" w:rsidP="0083429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EE6" w14:textId="77777777" w:rsidR="0083429F" w:rsidRPr="007D0DA2" w:rsidRDefault="0083429F" w:rsidP="0083429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5D30" w14:textId="36DE0FFD" w:rsidR="0083429F" w:rsidRDefault="0083429F" w:rsidP="0083429F">
            <w:pPr>
              <w:jc w:val="center"/>
            </w:pP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956,8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DDB7" w14:textId="7957B425" w:rsidR="0083429F" w:rsidRPr="006B3044" w:rsidRDefault="0083429F" w:rsidP="0083429F">
            <w:pPr>
              <w:jc w:val="center"/>
              <w:rPr>
                <w:b/>
                <w:bCs/>
                <w:color w:val="000000"/>
              </w:rPr>
            </w:pPr>
            <w:r w:rsidRPr="00973CB0">
              <w:rPr>
                <w:bCs/>
                <w:color w:val="000000"/>
              </w:rPr>
              <w:t>+120,0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A92B" w14:textId="18974ED8" w:rsidR="0083429F" w:rsidRDefault="0083429F" w:rsidP="0083429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</w:t>
            </w: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83429F" w:rsidRPr="00F630F9" w14:paraId="3EFC479A" w14:textId="77777777" w:rsidTr="00E90F38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5289" w14:textId="77777777" w:rsidR="0083429F" w:rsidRPr="007D0DA2" w:rsidRDefault="0083429F" w:rsidP="0083429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E29" w14:textId="77777777" w:rsidR="0083429F" w:rsidRPr="007D0DA2" w:rsidRDefault="0083429F" w:rsidP="0083429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8CF2" w14:textId="3D74A45A" w:rsidR="0083429F" w:rsidRDefault="0083429F" w:rsidP="0083429F">
            <w:pPr>
              <w:jc w:val="center"/>
            </w:pP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956,8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06A5" w14:textId="34A6F424" w:rsidR="0083429F" w:rsidRPr="00B22463" w:rsidRDefault="0083429F" w:rsidP="0083429F">
            <w:pPr>
              <w:jc w:val="center"/>
              <w:rPr>
                <w:bCs/>
                <w:color w:val="000000"/>
              </w:rPr>
            </w:pPr>
            <w:r w:rsidRPr="00973CB0">
              <w:rPr>
                <w:bCs/>
                <w:color w:val="000000"/>
              </w:rPr>
              <w:t>+120,0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9C8B" w14:textId="179D7A6D" w:rsidR="0083429F" w:rsidRDefault="0083429F" w:rsidP="0083429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</w:t>
            </w:r>
            <w:r w:rsidRPr="000368E5">
              <w:rPr>
                <w:b/>
                <w:bCs/>
                <w:color w:val="000000"/>
                <w:sz w:val="28"/>
                <w:szCs w:val="28"/>
                <w:lang w:val="ro-RO"/>
              </w:rPr>
              <w:t>,8</w:t>
            </w:r>
          </w:p>
        </w:tc>
      </w:tr>
      <w:tr w:rsidR="002853B4" w:rsidRPr="00F630F9" w14:paraId="11DDADFF" w14:textId="77777777" w:rsidTr="0065395E">
        <w:trPr>
          <w:trHeight w:val="52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C73E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lastRenderedPageBreak/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FBA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DCA9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69C" w14:textId="77777777" w:rsidR="002853B4" w:rsidRPr="00B22463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1D8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736FC1A6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D34D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E546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8008" w14:textId="1505B5C1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956,8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D5A" w14:textId="34A9F2FD" w:rsidR="002853B4" w:rsidRPr="00B22463" w:rsidRDefault="0083429F" w:rsidP="002853B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+120,0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33F" w14:textId="73BADB17" w:rsidR="002853B4" w:rsidRPr="0023575A" w:rsidRDefault="0083429F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1076,8</w:t>
            </w:r>
          </w:p>
        </w:tc>
      </w:tr>
      <w:tr w:rsidR="002853B4" w:rsidRPr="00F630F9" w14:paraId="28522AA0" w14:textId="77777777" w:rsidTr="0065395E">
        <w:trPr>
          <w:trHeight w:val="566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EE60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019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3E7" w14:textId="6D456C81" w:rsidR="002853B4" w:rsidRPr="0023575A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916,8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012" w14:textId="3751E44F" w:rsidR="002853B4" w:rsidRPr="00B22463" w:rsidRDefault="0083429F" w:rsidP="002853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37E" w14:textId="01D708A3" w:rsidR="002853B4" w:rsidRPr="0023575A" w:rsidRDefault="0083429F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1036,8</w:t>
            </w:r>
          </w:p>
        </w:tc>
      </w:tr>
      <w:tr w:rsidR="002853B4" w:rsidRPr="00F630F9" w14:paraId="3B34EEF7" w14:textId="77777777" w:rsidTr="0065395E">
        <w:trPr>
          <w:trHeight w:val="3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0DB8" w14:textId="77777777" w:rsidR="002853B4" w:rsidRPr="007D0DA2" w:rsidRDefault="002853B4" w:rsidP="002853B4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44A2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6D7" w14:textId="5F40323C" w:rsidR="002853B4" w:rsidRPr="0023575A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2B1F" w14:textId="77777777" w:rsidR="002853B4" w:rsidRPr="00E150D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13C3" w14:textId="5FA1A1AB" w:rsidR="002853B4" w:rsidRPr="0023575A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0,0</w:t>
            </w:r>
          </w:p>
        </w:tc>
      </w:tr>
      <w:tr w:rsidR="002853B4" w:rsidRPr="00F630F9" w14:paraId="2449D460" w14:textId="77777777" w:rsidTr="0065395E">
        <w:trPr>
          <w:trHeight w:val="2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4C60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E621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F26" w14:textId="310F852F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9BA" w14:textId="77777777" w:rsidR="002853B4" w:rsidRPr="00AA2692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766" w14:textId="3AEB1EBE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40,0</w:t>
            </w:r>
          </w:p>
        </w:tc>
      </w:tr>
      <w:tr w:rsidR="002853B4" w:rsidRPr="00F630F9" w14:paraId="019AD1F3" w14:textId="77777777" w:rsidTr="0065395E">
        <w:trPr>
          <w:trHeight w:val="39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2511" w14:textId="77777777" w:rsidR="002853B4" w:rsidRPr="007D0DA2" w:rsidRDefault="002853B4" w:rsidP="002853B4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DE0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D5E7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C5A" w14:textId="77777777" w:rsidR="002853B4" w:rsidRPr="00E150D0" w:rsidRDefault="002853B4" w:rsidP="002853B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5F1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6647C" w:rsidRPr="00F630F9" w14:paraId="69DDBEE8" w14:textId="77777777" w:rsidTr="00A26FC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1120" w14:textId="77777777" w:rsidR="0016647C" w:rsidRPr="007D0DA2" w:rsidRDefault="0016647C" w:rsidP="0016647C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4CB" w14:textId="77777777" w:rsidR="0016647C" w:rsidRPr="007D0DA2" w:rsidRDefault="0016647C" w:rsidP="0016647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F9E" w14:textId="180A218F" w:rsidR="0016647C" w:rsidRPr="0023575A" w:rsidRDefault="0016647C" w:rsidP="0016647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1496,1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16B8" w14:textId="1609BF1F" w:rsidR="0016647C" w:rsidRDefault="0016647C" w:rsidP="0016647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E35237">
              <w:t>+79,0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4DE9" w14:textId="69D7A909" w:rsidR="0016647C" w:rsidRPr="0023575A" w:rsidRDefault="0016647C" w:rsidP="0016647C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</w:tr>
      <w:tr w:rsidR="0016647C" w:rsidRPr="00F630F9" w14:paraId="10658C4B" w14:textId="77777777" w:rsidTr="00A26FC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AD42" w14:textId="77777777" w:rsidR="0016647C" w:rsidRPr="007D0DA2" w:rsidRDefault="0016647C" w:rsidP="0016647C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B28" w14:textId="77777777" w:rsidR="0016647C" w:rsidRPr="007D0DA2" w:rsidRDefault="0016647C" w:rsidP="0016647C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C2DF" w14:textId="7F97BA54" w:rsidR="0016647C" w:rsidRPr="0023575A" w:rsidRDefault="0016647C" w:rsidP="0016647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1496,1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E0F1" w14:textId="0EF5C88E" w:rsidR="0016647C" w:rsidRDefault="0016647C" w:rsidP="0016647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E35237">
              <w:t>+79,0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6806" w14:textId="784B0925" w:rsidR="0016647C" w:rsidRPr="0023575A" w:rsidRDefault="0016647C" w:rsidP="0016647C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B04A66"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</w:tr>
      <w:tr w:rsidR="002853B4" w:rsidRPr="00F630F9" w14:paraId="0D3B6196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D21E" w14:textId="77777777" w:rsidR="002853B4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  <w:p w14:paraId="4D609D91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742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51D0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34C" w14:textId="77777777" w:rsidR="002853B4" w:rsidRPr="00585752" w:rsidRDefault="002853B4" w:rsidP="002853B4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98A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3435E516" w14:textId="77777777" w:rsidTr="006B07E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71C9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1FF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A5" w14:textId="373C5740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1496,1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94E5" w14:textId="49A396E7" w:rsidR="002853B4" w:rsidRDefault="0016647C" w:rsidP="002853B4">
            <w:pPr>
              <w:jc w:val="center"/>
            </w:pPr>
            <w:r>
              <w:t>+79,0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9C0" w14:textId="68D04185" w:rsidR="002853B4" w:rsidRPr="0023575A" w:rsidRDefault="0016647C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1575,1</w:t>
            </w:r>
          </w:p>
        </w:tc>
      </w:tr>
      <w:tr w:rsidR="002853B4" w:rsidRPr="00F630F9" w14:paraId="47748CB8" w14:textId="77777777" w:rsidTr="006B07E1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4886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3C0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9FE" w14:textId="1A0EA63D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1491,1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7F2F" w14:textId="3892E66E" w:rsidR="002853B4" w:rsidRDefault="0016647C" w:rsidP="002853B4">
            <w:pPr>
              <w:jc w:val="center"/>
            </w:pPr>
            <w:r>
              <w:t>+79,0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5ED" w14:textId="334CB8F7" w:rsidR="002853B4" w:rsidRPr="0023575A" w:rsidRDefault="0016647C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1570,1</w:t>
            </w:r>
          </w:p>
        </w:tc>
      </w:tr>
      <w:tr w:rsidR="002853B4" w:rsidRPr="00F630F9" w14:paraId="195671F2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3FFD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C240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5F5" w14:textId="50E16651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077F" w14:textId="77777777" w:rsidR="002853B4" w:rsidRPr="006715EE" w:rsidRDefault="002853B4" w:rsidP="002853B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7C4" w14:textId="6E979E7C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2853B4" w:rsidRPr="00F630F9" w14:paraId="7AFF4924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1F4B" w14:textId="77777777" w:rsidR="002853B4" w:rsidRPr="007D0DA2" w:rsidRDefault="002853B4" w:rsidP="002853B4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392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224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EA58" w14:textId="77777777" w:rsidR="002853B4" w:rsidRDefault="002853B4" w:rsidP="002853B4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5D0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7ECB799E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ED34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8F0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8E1" w14:textId="2C397ECA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1AB2" w14:textId="1C55154D" w:rsidR="002853B4" w:rsidRPr="00B22463" w:rsidRDefault="002853B4" w:rsidP="002853B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FB5A" w14:textId="620E2CA9" w:rsidR="002853B4" w:rsidRPr="0023575A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2853B4" w:rsidRPr="00F630F9" w14:paraId="67A9B537" w14:textId="77777777" w:rsidTr="002853B4">
        <w:trPr>
          <w:trHeight w:val="52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9F01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C5E6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EE8" w14:textId="0C9D97BA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18EB" w14:textId="071EE0A0" w:rsidR="002853B4" w:rsidRPr="0065395E" w:rsidRDefault="002853B4" w:rsidP="002853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2A8" w14:textId="538EBF2D" w:rsidR="002853B4" w:rsidRPr="0023575A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2947,9</w:t>
            </w:r>
          </w:p>
        </w:tc>
      </w:tr>
      <w:tr w:rsidR="002853B4" w:rsidRPr="00F630F9" w14:paraId="28F55743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E52E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0C9F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3CA" w14:textId="6B2D2D7D" w:rsidR="002853B4" w:rsidRPr="004D1A05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1907" w14:textId="569D2EA9" w:rsidR="002853B4" w:rsidRPr="0065395E" w:rsidRDefault="002E420D" w:rsidP="00285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9EC" w14:textId="627040F3" w:rsidR="002853B4" w:rsidRPr="004D1A05" w:rsidRDefault="002E420D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16,3</w:t>
            </w:r>
          </w:p>
        </w:tc>
      </w:tr>
      <w:tr w:rsidR="002E420D" w:rsidRPr="00F630F9" w14:paraId="4C6ABF6E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9436" w14:textId="7A14F16E" w:rsidR="002E420D" w:rsidRPr="007D0DA2" w:rsidRDefault="002E420D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contul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Primariei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Birnova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DA66" w14:textId="107F0E56" w:rsidR="002E420D" w:rsidRPr="002E420D" w:rsidRDefault="002E420D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3B6B" w14:textId="77777777" w:rsidR="002E420D" w:rsidRDefault="002E420D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52D6" w14:textId="5BF5E24D" w:rsidR="002E420D" w:rsidRDefault="002E420D" w:rsidP="00285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+128,2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B9DB" w14:textId="011DA001" w:rsidR="002E420D" w:rsidRDefault="002E420D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128,2</w:t>
            </w:r>
          </w:p>
        </w:tc>
      </w:tr>
      <w:tr w:rsidR="002853B4" w:rsidRPr="00F630F9" w14:paraId="0F04D5AF" w14:textId="77777777" w:rsidTr="002853B4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657A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2E420D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E5BF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7D7F" w14:textId="3EFC1E56" w:rsidR="002853B4" w:rsidRDefault="002853B4" w:rsidP="002853B4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31F4" w14:textId="469C0FB3" w:rsidR="002853B4" w:rsidRPr="00E11954" w:rsidRDefault="002853B4" w:rsidP="002853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15B0" w14:textId="042FB574" w:rsidR="002853B4" w:rsidRDefault="002853B4" w:rsidP="002853B4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2853B4" w:rsidRPr="00F630F9" w14:paraId="20EE0B54" w14:textId="77777777" w:rsidTr="002853B4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EC2" w14:textId="77777777" w:rsidR="002853B4" w:rsidRPr="007D0DA2" w:rsidRDefault="002853B4" w:rsidP="002853B4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D8F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ABB3" w14:textId="3A74F220" w:rsidR="002853B4" w:rsidRDefault="002853B4" w:rsidP="002853B4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C711" w14:textId="6C131AFE" w:rsidR="002853B4" w:rsidRPr="00E11954" w:rsidRDefault="002853B4" w:rsidP="002853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DD99" w14:textId="7C672663" w:rsidR="002853B4" w:rsidRDefault="002853B4" w:rsidP="002853B4">
            <w:pPr>
              <w:jc w:val="right"/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3092,4</w:t>
            </w:r>
          </w:p>
        </w:tc>
      </w:tr>
      <w:tr w:rsidR="002853B4" w:rsidRPr="00F630F9" w14:paraId="37035871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59B3" w14:textId="77777777" w:rsidR="002853B4" w:rsidRPr="007D0DA2" w:rsidRDefault="002853B4" w:rsidP="002853B4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D1C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FEC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5C7" w14:textId="77777777" w:rsidR="002853B4" w:rsidRPr="00EF4779" w:rsidRDefault="002853B4" w:rsidP="002853B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B35B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2A0421" w14:paraId="59D07045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AB3D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1E0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C97D" w14:textId="58090AD8" w:rsidR="002853B4" w:rsidRPr="004D1A05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574" w14:textId="77777777" w:rsidR="002853B4" w:rsidRPr="00EF4779" w:rsidRDefault="002853B4" w:rsidP="002853B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332" w14:textId="77777777" w:rsidR="002853B4" w:rsidRPr="004D1A05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853B4" w:rsidRPr="00F630F9" w14:paraId="00DDD3ED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F19E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F91D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8A6" w14:textId="72A9F65C" w:rsidR="002853B4" w:rsidRPr="004D1A05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D59" w14:textId="77777777" w:rsidR="002853B4" w:rsidRPr="00DB7AA7" w:rsidRDefault="002853B4" w:rsidP="002853B4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F65" w14:textId="77777777" w:rsidR="002853B4" w:rsidRPr="004D1A05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853B4" w:rsidRPr="00F630F9" w14:paraId="02D89D66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E159" w14:textId="77777777" w:rsidR="002853B4" w:rsidRPr="007D0DA2" w:rsidRDefault="002853B4" w:rsidP="002853B4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14A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6213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439A" w14:textId="77777777" w:rsidR="002853B4" w:rsidRPr="00DB7AA7" w:rsidRDefault="002853B4" w:rsidP="002853B4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679" w14:textId="77777777" w:rsidR="002853B4" w:rsidRPr="007D0DA2" w:rsidRDefault="002853B4" w:rsidP="002853B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53B4" w:rsidRPr="00F630F9" w14:paraId="6F5402D4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F293" w14:textId="77777777" w:rsidR="002853B4" w:rsidRPr="007D0DA2" w:rsidRDefault="002853B4" w:rsidP="002853B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4CC" w14:textId="77777777" w:rsidR="002853B4" w:rsidRPr="007D0DA2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BD53" w14:textId="77D1CD5F" w:rsidR="002853B4" w:rsidRPr="004D1A05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C42" w14:textId="77777777" w:rsidR="002853B4" w:rsidRPr="002A0421" w:rsidRDefault="002853B4" w:rsidP="002853B4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ECF" w14:textId="77777777" w:rsidR="002853B4" w:rsidRPr="004D1A05" w:rsidRDefault="002853B4" w:rsidP="002853B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853B4" w:rsidRPr="00F630F9" w14:paraId="7441A80E" w14:textId="77777777" w:rsidTr="0065395E">
        <w:trPr>
          <w:trHeight w:val="37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D71BC" w14:textId="77777777" w:rsidR="002853B4" w:rsidRPr="007D0DA2" w:rsidRDefault="002853B4" w:rsidP="002853B4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F05F" w14:textId="77777777" w:rsidR="002853B4" w:rsidRPr="007D0DA2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3364" w14:textId="693EC847" w:rsidR="002853B4" w:rsidRPr="004D1A05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7D17" w14:textId="77777777" w:rsidR="002853B4" w:rsidRPr="002A0421" w:rsidRDefault="002853B4" w:rsidP="002853B4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9533" w14:textId="77777777" w:rsidR="002853B4" w:rsidRPr="004D1A05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2853B4" w:rsidRPr="00F630F9" w14:paraId="5E36B914" w14:textId="77777777" w:rsidTr="00A758C6">
        <w:trPr>
          <w:trHeight w:val="12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1BD2" w14:textId="77777777" w:rsidR="002853B4" w:rsidRPr="007D0DA2" w:rsidRDefault="002853B4" w:rsidP="002853B4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0F25" w14:textId="77777777" w:rsidR="002853B4" w:rsidRPr="007D0DA2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DFB3" w14:textId="77777777" w:rsidR="002853B4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A707" w14:textId="77777777" w:rsidR="002853B4" w:rsidRPr="002A0421" w:rsidRDefault="002853B4" w:rsidP="002853B4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7895" w14:textId="77777777" w:rsidR="002853B4" w:rsidRDefault="002853B4" w:rsidP="002853B4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74672302" w14:textId="77777777" w:rsidR="00E62746" w:rsidRDefault="00E62746" w:rsidP="00AB6CAD">
      <w:pPr>
        <w:jc w:val="right"/>
        <w:rPr>
          <w:sz w:val="28"/>
          <w:szCs w:val="28"/>
        </w:rPr>
      </w:pPr>
    </w:p>
    <w:p w14:paraId="33B6EF66" w14:textId="77777777" w:rsidR="00E62746" w:rsidRDefault="00E62746" w:rsidP="00AB6CAD">
      <w:pPr>
        <w:jc w:val="right"/>
        <w:rPr>
          <w:sz w:val="28"/>
          <w:szCs w:val="28"/>
        </w:rPr>
      </w:pPr>
    </w:p>
    <w:p w14:paraId="6CFB9F35" w14:textId="77777777" w:rsidR="00521CF2" w:rsidRDefault="00521CF2" w:rsidP="00CF2DEA">
      <w:pPr>
        <w:jc w:val="right"/>
        <w:rPr>
          <w:sz w:val="28"/>
          <w:szCs w:val="28"/>
        </w:rPr>
      </w:pPr>
    </w:p>
    <w:p w14:paraId="0C179DFB" w14:textId="77777777" w:rsidR="00CF2DEA" w:rsidRDefault="00CF2DEA" w:rsidP="00CF2DEA">
      <w:pPr>
        <w:jc w:val="right"/>
        <w:rPr>
          <w:sz w:val="28"/>
          <w:szCs w:val="28"/>
        </w:rPr>
      </w:pPr>
    </w:p>
    <w:p w14:paraId="0114650D" w14:textId="77777777" w:rsidR="00AB44BD" w:rsidRDefault="00AB44BD" w:rsidP="00301484">
      <w:pPr>
        <w:tabs>
          <w:tab w:val="left" w:pos="7371"/>
        </w:tabs>
        <w:jc w:val="right"/>
        <w:rPr>
          <w:sz w:val="28"/>
          <w:szCs w:val="28"/>
        </w:rPr>
      </w:pPr>
    </w:p>
    <w:sectPr w:rsidR="00AB44BD" w:rsidSect="003C3836">
      <w:pgSz w:w="11906" w:h="16838" w:code="9"/>
      <w:pgMar w:top="426" w:right="102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AA5"/>
    <w:multiLevelType w:val="hybridMultilevel"/>
    <w:tmpl w:val="D842FD04"/>
    <w:lvl w:ilvl="0" w:tplc="7C44DD06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409"/>
    <w:multiLevelType w:val="hybridMultilevel"/>
    <w:tmpl w:val="29D2E7A0"/>
    <w:lvl w:ilvl="0" w:tplc="615801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ECB"/>
    <w:multiLevelType w:val="hybridMultilevel"/>
    <w:tmpl w:val="8332A04C"/>
    <w:lvl w:ilvl="0" w:tplc="6084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CC352">
      <w:start w:val="1"/>
      <w:numFmt w:val="decimal"/>
      <w:lvlText w:val="%2."/>
      <w:lvlJc w:val="left"/>
      <w:pPr>
        <w:ind w:left="1267" w:hanging="360"/>
      </w:pPr>
      <w:rPr>
        <w:rFonts w:ascii="Times New Roman" w:eastAsia="Times New Roman" w:hAnsi="Times New Roman" w:cs="Times New Roman"/>
        <w:lang w:val="en-US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0FC93582"/>
    <w:multiLevelType w:val="hybridMultilevel"/>
    <w:tmpl w:val="0C2AEE9A"/>
    <w:lvl w:ilvl="0" w:tplc="2324A428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9F0E96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46B0885"/>
    <w:multiLevelType w:val="hybridMultilevel"/>
    <w:tmpl w:val="9E3C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22FA0D71"/>
    <w:multiLevelType w:val="hybridMultilevel"/>
    <w:tmpl w:val="7AC68410"/>
    <w:lvl w:ilvl="0" w:tplc="CF405420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29F37E0E"/>
    <w:multiLevelType w:val="hybridMultilevel"/>
    <w:tmpl w:val="E2045AC2"/>
    <w:lvl w:ilvl="0" w:tplc="FDA8B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9F0"/>
    <w:multiLevelType w:val="hybridMultilevel"/>
    <w:tmpl w:val="518CED7E"/>
    <w:lvl w:ilvl="0" w:tplc="40C6590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872BB6"/>
    <w:multiLevelType w:val="hybridMultilevel"/>
    <w:tmpl w:val="133C274C"/>
    <w:lvl w:ilvl="0" w:tplc="45F67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D712F"/>
    <w:multiLevelType w:val="hybridMultilevel"/>
    <w:tmpl w:val="F5A6648A"/>
    <w:lvl w:ilvl="0" w:tplc="5D10BE7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15" w15:restartNumberingAfterBreak="0">
    <w:nsid w:val="47CE670E"/>
    <w:multiLevelType w:val="hybridMultilevel"/>
    <w:tmpl w:val="53B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D6739"/>
    <w:multiLevelType w:val="hybridMultilevel"/>
    <w:tmpl w:val="5076157E"/>
    <w:lvl w:ilvl="0" w:tplc="A0789F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74990"/>
    <w:multiLevelType w:val="hybridMultilevel"/>
    <w:tmpl w:val="5DD2A274"/>
    <w:lvl w:ilvl="0" w:tplc="A3A0DF56">
      <w:start w:val="6"/>
      <w:numFmt w:val="upperRoman"/>
      <w:lvlText w:val="%1."/>
      <w:lvlJc w:val="left"/>
      <w:pPr>
        <w:ind w:left="1288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ACC6560"/>
    <w:multiLevelType w:val="hybridMultilevel"/>
    <w:tmpl w:val="D9D446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A7329"/>
    <w:multiLevelType w:val="hybridMultilevel"/>
    <w:tmpl w:val="9B8E1DEE"/>
    <w:lvl w:ilvl="0" w:tplc="D05612EE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CD577BE"/>
    <w:multiLevelType w:val="hybridMultilevel"/>
    <w:tmpl w:val="C9F44ED2"/>
    <w:lvl w:ilvl="0" w:tplc="6C08E0BA">
      <w:start w:val="3"/>
      <w:numFmt w:val="decimal"/>
      <w:lvlText w:val="%1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1" w15:restartNumberingAfterBreak="0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2" w15:restartNumberingAfterBreak="0">
    <w:nsid w:val="7FD26FBC"/>
    <w:multiLevelType w:val="hybridMultilevel"/>
    <w:tmpl w:val="87764080"/>
    <w:lvl w:ilvl="0" w:tplc="344CABFC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0"/>
  </w:num>
  <w:num w:numId="3">
    <w:abstractNumId w:val="21"/>
  </w:num>
  <w:num w:numId="4">
    <w:abstractNumId w:val="9"/>
  </w:num>
  <w:num w:numId="5">
    <w:abstractNumId w:val="14"/>
  </w:num>
  <w:num w:numId="6">
    <w:abstractNumId w:val="7"/>
  </w:num>
  <w:num w:numId="7">
    <w:abstractNumId w:val="18"/>
  </w:num>
  <w:num w:numId="8">
    <w:abstractNumId w:val="5"/>
  </w:num>
  <w:num w:numId="9">
    <w:abstractNumId w:val="15"/>
  </w:num>
  <w:num w:numId="10">
    <w:abstractNumId w:val="19"/>
  </w:num>
  <w:num w:numId="11">
    <w:abstractNumId w:val="16"/>
  </w:num>
  <w:num w:numId="12">
    <w:abstractNumId w:val="10"/>
  </w:num>
  <w:num w:numId="13">
    <w:abstractNumId w:val="2"/>
  </w:num>
  <w:num w:numId="14">
    <w:abstractNumId w:val="13"/>
  </w:num>
  <w:num w:numId="15">
    <w:abstractNumId w:val="12"/>
  </w:num>
  <w:num w:numId="16">
    <w:abstractNumId w:val="1"/>
  </w:num>
  <w:num w:numId="17">
    <w:abstractNumId w:val="4"/>
  </w:num>
  <w:num w:numId="18">
    <w:abstractNumId w:val="6"/>
  </w:num>
  <w:num w:numId="19">
    <w:abstractNumId w:val="20"/>
  </w:num>
  <w:num w:numId="20">
    <w:abstractNumId w:val="17"/>
  </w:num>
  <w:num w:numId="21">
    <w:abstractNumId w:val="22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C7"/>
    <w:rsid w:val="000006CD"/>
    <w:rsid w:val="00002151"/>
    <w:rsid w:val="0001286B"/>
    <w:rsid w:val="00012DDE"/>
    <w:rsid w:val="000135DF"/>
    <w:rsid w:val="00015E7F"/>
    <w:rsid w:val="00017059"/>
    <w:rsid w:val="0001743C"/>
    <w:rsid w:val="00020C91"/>
    <w:rsid w:val="000233CD"/>
    <w:rsid w:val="00035E49"/>
    <w:rsid w:val="000400B0"/>
    <w:rsid w:val="00041FCE"/>
    <w:rsid w:val="000424ED"/>
    <w:rsid w:val="00042DDD"/>
    <w:rsid w:val="00045EEA"/>
    <w:rsid w:val="0004738F"/>
    <w:rsid w:val="00050263"/>
    <w:rsid w:val="000504F6"/>
    <w:rsid w:val="00053207"/>
    <w:rsid w:val="0006230E"/>
    <w:rsid w:val="00074920"/>
    <w:rsid w:val="00092FC4"/>
    <w:rsid w:val="000A091A"/>
    <w:rsid w:val="000A2A9D"/>
    <w:rsid w:val="000A5A67"/>
    <w:rsid w:val="000B5750"/>
    <w:rsid w:val="000B7F22"/>
    <w:rsid w:val="000C532B"/>
    <w:rsid w:val="000C53B8"/>
    <w:rsid w:val="000D05C7"/>
    <w:rsid w:val="000D1976"/>
    <w:rsid w:val="000F5437"/>
    <w:rsid w:val="0010043A"/>
    <w:rsid w:val="00103BF2"/>
    <w:rsid w:val="00104075"/>
    <w:rsid w:val="00106DA0"/>
    <w:rsid w:val="001073C7"/>
    <w:rsid w:val="00127A0F"/>
    <w:rsid w:val="00132CB8"/>
    <w:rsid w:val="001369EA"/>
    <w:rsid w:val="00140EB6"/>
    <w:rsid w:val="00151B5D"/>
    <w:rsid w:val="00151D8A"/>
    <w:rsid w:val="001568B7"/>
    <w:rsid w:val="00157C8E"/>
    <w:rsid w:val="001626EA"/>
    <w:rsid w:val="0016647C"/>
    <w:rsid w:val="001747D7"/>
    <w:rsid w:val="00183654"/>
    <w:rsid w:val="00190346"/>
    <w:rsid w:val="001A0C23"/>
    <w:rsid w:val="001A1440"/>
    <w:rsid w:val="001B37FA"/>
    <w:rsid w:val="001B5B9E"/>
    <w:rsid w:val="001C1447"/>
    <w:rsid w:val="001C31C1"/>
    <w:rsid w:val="001C3224"/>
    <w:rsid w:val="001D553D"/>
    <w:rsid w:val="0020032C"/>
    <w:rsid w:val="002175B8"/>
    <w:rsid w:val="00220F90"/>
    <w:rsid w:val="00225823"/>
    <w:rsid w:val="002258D3"/>
    <w:rsid w:val="00232440"/>
    <w:rsid w:val="0023551C"/>
    <w:rsid w:val="00235E7D"/>
    <w:rsid w:val="00241832"/>
    <w:rsid w:val="00245659"/>
    <w:rsid w:val="0025184B"/>
    <w:rsid w:val="00256385"/>
    <w:rsid w:val="0026096F"/>
    <w:rsid w:val="0026143C"/>
    <w:rsid w:val="00265210"/>
    <w:rsid w:val="002728BA"/>
    <w:rsid w:val="002758E0"/>
    <w:rsid w:val="002804FE"/>
    <w:rsid w:val="00280973"/>
    <w:rsid w:val="002853B4"/>
    <w:rsid w:val="00290A87"/>
    <w:rsid w:val="00291701"/>
    <w:rsid w:val="00297331"/>
    <w:rsid w:val="002A4174"/>
    <w:rsid w:val="002A6956"/>
    <w:rsid w:val="002B08EA"/>
    <w:rsid w:val="002B1D05"/>
    <w:rsid w:val="002B5659"/>
    <w:rsid w:val="002C05D2"/>
    <w:rsid w:val="002D22B8"/>
    <w:rsid w:val="002D561C"/>
    <w:rsid w:val="002E420D"/>
    <w:rsid w:val="002E4BFA"/>
    <w:rsid w:val="002F18FA"/>
    <w:rsid w:val="002F244B"/>
    <w:rsid w:val="002F3B70"/>
    <w:rsid w:val="002F4626"/>
    <w:rsid w:val="002F6BA0"/>
    <w:rsid w:val="00301484"/>
    <w:rsid w:val="0031327B"/>
    <w:rsid w:val="003139F3"/>
    <w:rsid w:val="00314888"/>
    <w:rsid w:val="00316435"/>
    <w:rsid w:val="0032236D"/>
    <w:rsid w:val="003244E0"/>
    <w:rsid w:val="00335180"/>
    <w:rsid w:val="00347FD1"/>
    <w:rsid w:val="0035269C"/>
    <w:rsid w:val="00354DE4"/>
    <w:rsid w:val="00356AE9"/>
    <w:rsid w:val="003579F7"/>
    <w:rsid w:val="00366AD7"/>
    <w:rsid w:val="00366E16"/>
    <w:rsid w:val="00366F1D"/>
    <w:rsid w:val="00376712"/>
    <w:rsid w:val="003770C4"/>
    <w:rsid w:val="003843E5"/>
    <w:rsid w:val="00391516"/>
    <w:rsid w:val="0039453E"/>
    <w:rsid w:val="00397740"/>
    <w:rsid w:val="003A4E2A"/>
    <w:rsid w:val="003A753F"/>
    <w:rsid w:val="003B3A5E"/>
    <w:rsid w:val="003C3836"/>
    <w:rsid w:val="003C616D"/>
    <w:rsid w:val="003C62BB"/>
    <w:rsid w:val="003D07F8"/>
    <w:rsid w:val="003D21A3"/>
    <w:rsid w:val="003D5D28"/>
    <w:rsid w:val="003D603E"/>
    <w:rsid w:val="003E1605"/>
    <w:rsid w:val="003E5DAA"/>
    <w:rsid w:val="003E6E89"/>
    <w:rsid w:val="003F10F2"/>
    <w:rsid w:val="003F6BEC"/>
    <w:rsid w:val="004063E2"/>
    <w:rsid w:val="004221C9"/>
    <w:rsid w:val="00423D9F"/>
    <w:rsid w:val="004254BC"/>
    <w:rsid w:val="004320CB"/>
    <w:rsid w:val="004326EB"/>
    <w:rsid w:val="00441F99"/>
    <w:rsid w:val="004457FA"/>
    <w:rsid w:val="00447C2F"/>
    <w:rsid w:val="00452E9F"/>
    <w:rsid w:val="004540C5"/>
    <w:rsid w:val="0046022D"/>
    <w:rsid w:val="00473902"/>
    <w:rsid w:val="00473B14"/>
    <w:rsid w:val="00477A61"/>
    <w:rsid w:val="00484A77"/>
    <w:rsid w:val="00493D5F"/>
    <w:rsid w:val="00497F40"/>
    <w:rsid w:val="004A00C4"/>
    <w:rsid w:val="004A799A"/>
    <w:rsid w:val="004C0474"/>
    <w:rsid w:val="004C45A2"/>
    <w:rsid w:val="004D0F83"/>
    <w:rsid w:val="004D596F"/>
    <w:rsid w:val="004D7C69"/>
    <w:rsid w:val="004E22DB"/>
    <w:rsid w:val="004E406F"/>
    <w:rsid w:val="004F494F"/>
    <w:rsid w:val="004F4AAC"/>
    <w:rsid w:val="004F7925"/>
    <w:rsid w:val="00510F7E"/>
    <w:rsid w:val="00511B45"/>
    <w:rsid w:val="00516ADA"/>
    <w:rsid w:val="0052026A"/>
    <w:rsid w:val="00521CF2"/>
    <w:rsid w:val="00542737"/>
    <w:rsid w:val="00547159"/>
    <w:rsid w:val="00547587"/>
    <w:rsid w:val="00547EF9"/>
    <w:rsid w:val="00561099"/>
    <w:rsid w:val="00561413"/>
    <w:rsid w:val="00561DFD"/>
    <w:rsid w:val="005640B2"/>
    <w:rsid w:val="0056568F"/>
    <w:rsid w:val="00570905"/>
    <w:rsid w:val="0057115C"/>
    <w:rsid w:val="00571E69"/>
    <w:rsid w:val="00572F68"/>
    <w:rsid w:val="00575B20"/>
    <w:rsid w:val="005808FC"/>
    <w:rsid w:val="0058271C"/>
    <w:rsid w:val="00591667"/>
    <w:rsid w:val="005A09BF"/>
    <w:rsid w:val="005B6A17"/>
    <w:rsid w:val="005C5567"/>
    <w:rsid w:val="005C7CF2"/>
    <w:rsid w:val="005E284E"/>
    <w:rsid w:val="005E2ABE"/>
    <w:rsid w:val="005E5DF8"/>
    <w:rsid w:val="005F1E54"/>
    <w:rsid w:val="005F6BEC"/>
    <w:rsid w:val="00600B62"/>
    <w:rsid w:val="006051F2"/>
    <w:rsid w:val="006120FB"/>
    <w:rsid w:val="00625763"/>
    <w:rsid w:val="006428EF"/>
    <w:rsid w:val="00645D83"/>
    <w:rsid w:val="00651867"/>
    <w:rsid w:val="0065395E"/>
    <w:rsid w:val="00655C56"/>
    <w:rsid w:val="00660AEC"/>
    <w:rsid w:val="00661EE6"/>
    <w:rsid w:val="006715EE"/>
    <w:rsid w:val="00676512"/>
    <w:rsid w:val="00684651"/>
    <w:rsid w:val="006904DE"/>
    <w:rsid w:val="00693648"/>
    <w:rsid w:val="00693F8A"/>
    <w:rsid w:val="00697801"/>
    <w:rsid w:val="006A288A"/>
    <w:rsid w:val="006A4AEA"/>
    <w:rsid w:val="006A5558"/>
    <w:rsid w:val="006B07E1"/>
    <w:rsid w:val="006B3CDB"/>
    <w:rsid w:val="006C0758"/>
    <w:rsid w:val="006C140D"/>
    <w:rsid w:val="006D2AE1"/>
    <w:rsid w:val="006D3A0A"/>
    <w:rsid w:val="006E0CAA"/>
    <w:rsid w:val="006E1FF1"/>
    <w:rsid w:val="006E4CD0"/>
    <w:rsid w:val="006E65EC"/>
    <w:rsid w:val="006E76EC"/>
    <w:rsid w:val="006F0FD4"/>
    <w:rsid w:val="006F3F99"/>
    <w:rsid w:val="00700E8C"/>
    <w:rsid w:val="00702069"/>
    <w:rsid w:val="007022E4"/>
    <w:rsid w:val="00703641"/>
    <w:rsid w:val="00703863"/>
    <w:rsid w:val="007112FE"/>
    <w:rsid w:val="007147E6"/>
    <w:rsid w:val="00716899"/>
    <w:rsid w:val="007265F4"/>
    <w:rsid w:val="00726648"/>
    <w:rsid w:val="00733B3D"/>
    <w:rsid w:val="00735201"/>
    <w:rsid w:val="007411FF"/>
    <w:rsid w:val="0074121F"/>
    <w:rsid w:val="007415B4"/>
    <w:rsid w:val="00742D56"/>
    <w:rsid w:val="00752C36"/>
    <w:rsid w:val="00753AFD"/>
    <w:rsid w:val="00754FAF"/>
    <w:rsid w:val="00760BC2"/>
    <w:rsid w:val="007657A8"/>
    <w:rsid w:val="00773593"/>
    <w:rsid w:val="007748FA"/>
    <w:rsid w:val="007757BF"/>
    <w:rsid w:val="00784006"/>
    <w:rsid w:val="00784FED"/>
    <w:rsid w:val="00792AF3"/>
    <w:rsid w:val="007A4265"/>
    <w:rsid w:val="007A5E00"/>
    <w:rsid w:val="007A7A33"/>
    <w:rsid w:val="007B40F7"/>
    <w:rsid w:val="007C0F18"/>
    <w:rsid w:val="007C4938"/>
    <w:rsid w:val="007C61EB"/>
    <w:rsid w:val="007C753F"/>
    <w:rsid w:val="007D0DBE"/>
    <w:rsid w:val="007E01A2"/>
    <w:rsid w:val="007E6114"/>
    <w:rsid w:val="007F048C"/>
    <w:rsid w:val="007F305D"/>
    <w:rsid w:val="007F7AF5"/>
    <w:rsid w:val="00805906"/>
    <w:rsid w:val="0081046E"/>
    <w:rsid w:val="00811F7D"/>
    <w:rsid w:val="00816A6C"/>
    <w:rsid w:val="00816DD6"/>
    <w:rsid w:val="008205D4"/>
    <w:rsid w:val="00823B34"/>
    <w:rsid w:val="0082532B"/>
    <w:rsid w:val="00830665"/>
    <w:rsid w:val="0083372E"/>
    <w:rsid w:val="0083429F"/>
    <w:rsid w:val="008369D8"/>
    <w:rsid w:val="00841A01"/>
    <w:rsid w:val="00842756"/>
    <w:rsid w:val="008431AE"/>
    <w:rsid w:val="008450DB"/>
    <w:rsid w:val="0085120C"/>
    <w:rsid w:val="00853456"/>
    <w:rsid w:val="0085387E"/>
    <w:rsid w:val="00853937"/>
    <w:rsid w:val="00855A67"/>
    <w:rsid w:val="008663A0"/>
    <w:rsid w:val="0087167A"/>
    <w:rsid w:val="008718F4"/>
    <w:rsid w:val="008830A0"/>
    <w:rsid w:val="00894DC7"/>
    <w:rsid w:val="008A6EFE"/>
    <w:rsid w:val="008B2494"/>
    <w:rsid w:val="008C2346"/>
    <w:rsid w:val="008C2F5A"/>
    <w:rsid w:val="008C615C"/>
    <w:rsid w:val="008D03E1"/>
    <w:rsid w:val="008D13F1"/>
    <w:rsid w:val="008E3962"/>
    <w:rsid w:val="008E55C2"/>
    <w:rsid w:val="00901B7A"/>
    <w:rsid w:val="00911E58"/>
    <w:rsid w:val="00917417"/>
    <w:rsid w:val="0092137A"/>
    <w:rsid w:val="009219AA"/>
    <w:rsid w:val="00921F0F"/>
    <w:rsid w:val="00926CA3"/>
    <w:rsid w:val="00935E08"/>
    <w:rsid w:val="009419E9"/>
    <w:rsid w:val="00943916"/>
    <w:rsid w:val="00955103"/>
    <w:rsid w:val="00961752"/>
    <w:rsid w:val="0097494D"/>
    <w:rsid w:val="00975F12"/>
    <w:rsid w:val="00977EA5"/>
    <w:rsid w:val="00984C06"/>
    <w:rsid w:val="00986CC7"/>
    <w:rsid w:val="00995C34"/>
    <w:rsid w:val="00996210"/>
    <w:rsid w:val="009A378C"/>
    <w:rsid w:val="009B2461"/>
    <w:rsid w:val="009B2B6F"/>
    <w:rsid w:val="009B337F"/>
    <w:rsid w:val="009B6BB1"/>
    <w:rsid w:val="009C35F0"/>
    <w:rsid w:val="009D0F60"/>
    <w:rsid w:val="009D1ECC"/>
    <w:rsid w:val="009D321E"/>
    <w:rsid w:val="009D6071"/>
    <w:rsid w:val="009D74E7"/>
    <w:rsid w:val="009D7802"/>
    <w:rsid w:val="009E0BCA"/>
    <w:rsid w:val="009E1D18"/>
    <w:rsid w:val="009E2E97"/>
    <w:rsid w:val="009E763C"/>
    <w:rsid w:val="00A03CD2"/>
    <w:rsid w:val="00A05FF7"/>
    <w:rsid w:val="00A12EF6"/>
    <w:rsid w:val="00A146FD"/>
    <w:rsid w:val="00A233D4"/>
    <w:rsid w:val="00A26583"/>
    <w:rsid w:val="00A31B3B"/>
    <w:rsid w:val="00A430CB"/>
    <w:rsid w:val="00A55B8D"/>
    <w:rsid w:val="00A6293E"/>
    <w:rsid w:val="00A634E5"/>
    <w:rsid w:val="00A66E76"/>
    <w:rsid w:val="00A758C6"/>
    <w:rsid w:val="00A763AC"/>
    <w:rsid w:val="00A9433C"/>
    <w:rsid w:val="00A95459"/>
    <w:rsid w:val="00A97F99"/>
    <w:rsid w:val="00AA1892"/>
    <w:rsid w:val="00AA1E2D"/>
    <w:rsid w:val="00AA2ADA"/>
    <w:rsid w:val="00AB1EE6"/>
    <w:rsid w:val="00AB3A67"/>
    <w:rsid w:val="00AB3F9D"/>
    <w:rsid w:val="00AB44BD"/>
    <w:rsid w:val="00AB57E4"/>
    <w:rsid w:val="00AB6CAD"/>
    <w:rsid w:val="00AC02B6"/>
    <w:rsid w:val="00AC089D"/>
    <w:rsid w:val="00AC2DCB"/>
    <w:rsid w:val="00AD0F89"/>
    <w:rsid w:val="00AD102E"/>
    <w:rsid w:val="00AD1253"/>
    <w:rsid w:val="00B0315A"/>
    <w:rsid w:val="00B04633"/>
    <w:rsid w:val="00B22463"/>
    <w:rsid w:val="00B22843"/>
    <w:rsid w:val="00B30FD1"/>
    <w:rsid w:val="00B362D3"/>
    <w:rsid w:val="00B40179"/>
    <w:rsid w:val="00B445C3"/>
    <w:rsid w:val="00B44E1E"/>
    <w:rsid w:val="00B46081"/>
    <w:rsid w:val="00B4644D"/>
    <w:rsid w:val="00B508E2"/>
    <w:rsid w:val="00B563B8"/>
    <w:rsid w:val="00B62D38"/>
    <w:rsid w:val="00B67681"/>
    <w:rsid w:val="00B745ED"/>
    <w:rsid w:val="00B76D3F"/>
    <w:rsid w:val="00B97F79"/>
    <w:rsid w:val="00BA34B8"/>
    <w:rsid w:val="00BB3147"/>
    <w:rsid w:val="00BB701C"/>
    <w:rsid w:val="00BC3268"/>
    <w:rsid w:val="00BC344B"/>
    <w:rsid w:val="00BD0462"/>
    <w:rsid w:val="00BE039D"/>
    <w:rsid w:val="00BE2F5A"/>
    <w:rsid w:val="00BE6164"/>
    <w:rsid w:val="00BE78C7"/>
    <w:rsid w:val="00BF0926"/>
    <w:rsid w:val="00BF14B5"/>
    <w:rsid w:val="00BF72C6"/>
    <w:rsid w:val="00C00FA7"/>
    <w:rsid w:val="00C01B00"/>
    <w:rsid w:val="00C10EF9"/>
    <w:rsid w:val="00C11334"/>
    <w:rsid w:val="00C20AED"/>
    <w:rsid w:val="00C2351D"/>
    <w:rsid w:val="00C2585C"/>
    <w:rsid w:val="00C41A83"/>
    <w:rsid w:val="00C50629"/>
    <w:rsid w:val="00C51A7A"/>
    <w:rsid w:val="00C53C1D"/>
    <w:rsid w:val="00C77722"/>
    <w:rsid w:val="00C826D7"/>
    <w:rsid w:val="00CE1498"/>
    <w:rsid w:val="00CE52AF"/>
    <w:rsid w:val="00CF2DEA"/>
    <w:rsid w:val="00D0025D"/>
    <w:rsid w:val="00D0247E"/>
    <w:rsid w:val="00D070D3"/>
    <w:rsid w:val="00D23055"/>
    <w:rsid w:val="00D2686F"/>
    <w:rsid w:val="00D44CAD"/>
    <w:rsid w:val="00D505D1"/>
    <w:rsid w:val="00D55724"/>
    <w:rsid w:val="00D62732"/>
    <w:rsid w:val="00D73347"/>
    <w:rsid w:val="00D92271"/>
    <w:rsid w:val="00D97830"/>
    <w:rsid w:val="00DA2EFB"/>
    <w:rsid w:val="00DA7FB0"/>
    <w:rsid w:val="00DC5528"/>
    <w:rsid w:val="00DC7BCD"/>
    <w:rsid w:val="00DD1933"/>
    <w:rsid w:val="00DD5DF8"/>
    <w:rsid w:val="00DD61C2"/>
    <w:rsid w:val="00DE522A"/>
    <w:rsid w:val="00DF1274"/>
    <w:rsid w:val="00DF51AE"/>
    <w:rsid w:val="00E0436B"/>
    <w:rsid w:val="00E0766E"/>
    <w:rsid w:val="00E078CE"/>
    <w:rsid w:val="00E13716"/>
    <w:rsid w:val="00E13C18"/>
    <w:rsid w:val="00E14D49"/>
    <w:rsid w:val="00E15AE0"/>
    <w:rsid w:val="00E17C66"/>
    <w:rsid w:val="00E21038"/>
    <w:rsid w:val="00E2397D"/>
    <w:rsid w:val="00E268A6"/>
    <w:rsid w:val="00E3148F"/>
    <w:rsid w:val="00E31C42"/>
    <w:rsid w:val="00E357C7"/>
    <w:rsid w:val="00E44143"/>
    <w:rsid w:val="00E452F6"/>
    <w:rsid w:val="00E468DD"/>
    <w:rsid w:val="00E5059B"/>
    <w:rsid w:val="00E508D9"/>
    <w:rsid w:val="00E53798"/>
    <w:rsid w:val="00E53DAE"/>
    <w:rsid w:val="00E54033"/>
    <w:rsid w:val="00E57A14"/>
    <w:rsid w:val="00E605B4"/>
    <w:rsid w:val="00E62746"/>
    <w:rsid w:val="00E71111"/>
    <w:rsid w:val="00E83785"/>
    <w:rsid w:val="00E9788E"/>
    <w:rsid w:val="00EA2F2B"/>
    <w:rsid w:val="00EB35C4"/>
    <w:rsid w:val="00EB3634"/>
    <w:rsid w:val="00EC14ED"/>
    <w:rsid w:val="00EC5868"/>
    <w:rsid w:val="00ED581D"/>
    <w:rsid w:val="00ED6961"/>
    <w:rsid w:val="00EE4A1B"/>
    <w:rsid w:val="00EE609E"/>
    <w:rsid w:val="00EE7BE1"/>
    <w:rsid w:val="00EF3A7C"/>
    <w:rsid w:val="00EF4779"/>
    <w:rsid w:val="00F02C69"/>
    <w:rsid w:val="00F05524"/>
    <w:rsid w:val="00F05973"/>
    <w:rsid w:val="00F0693C"/>
    <w:rsid w:val="00F134B6"/>
    <w:rsid w:val="00F138B0"/>
    <w:rsid w:val="00F15A93"/>
    <w:rsid w:val="00F16844"/>
    <w:rsid w:val="00F17D45"/>
    <w:rsid w:val="00F3478E"/>
    <w:rsid w:val="00F44A99"/>
    <w:rsid w:val="00F5487F"/>
    <w:rsid w:val="00F704C2"/>
    <w:rsid w:val="00F83E64"/>
    <w:rsid w:val="00F85CB7"/>
    <w:rsid w:val="00F971F1"/>
    <w:rsid w:val="00FA1539"/>
    <w:rsid w:val="00FA7612"/>
    <w:rsid w:val="00FB047F"/>
    <w:rsid w:val="00FB39A8"/>
    <w:rsid w:val="00FC0ED9"/>
    <w:rsid w:val="00FC1DDC"/>
    <w:rsid w:val="00FC2BEF"/>
    <w:rsid w:val="00FC5A42"/>
    <w:rsid w:val="00FD017D"/>
    <w:rsid w:val="00FD08F0"/>
    <w:rsid w:val="00FE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04DD6EF1"/>
  <w15:docId w15:val="{9C1775DF-7D9E-47CE-83B9-516CF8BF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CF2DEA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CF2DEA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4DA3-E107-4C4C-9CD9-9DB9FCBB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180</cp:revision>
  <cp:lastPrinted>2026-02-10T11:38:00Z</cp:lastPrinted>
  <dcterms:created xsi:type="dcterms:W3CDTF">2023-01-19T08:58:00Z</dcterms:created>
  <dcterms:modified xsi:type="dcterms:W3CDTF">2026-02-18T09:46:00Z</dcterms:modified>
</cp:coreProperties>
</file>