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CBF" w:rsidRPr="00106509" w:rsidRDefault="00D43CBF" w:rsidP="00E52D1A">
      <w:pPr>
        <w:spacing w:line="276" w:lineRule="auto"/>
        <w:jc w:val="both"/>
      </w:pPr>
    </w:p>
    <w:p w:rsidR="00D43CBF" w:rsidRPr="00106509" w:rsidRDefault="00D43CBF" w:rsidP="00E52D1A">
      <w:pPr>
        <w:spacing w:line="276" w:lineRule="auto"/>
        <w:jc w:val="both"/>
      </w:pPr>
    </w:p>
    <w:p w:rsidR="00D43CBF" w:rsidRPr="00106509" w:rsidRDefault="00D43CBF" w:rsidP="00E52D1A">
      <w:pPr>
        <w:spacing w:line="276" w:lineRule="auto"/>
        <w:jc w:val="both"/>
      </w:pPr>
    </w:p>
    <w:p w:rsidR="00D43CBF" w:rsidRPr="00106509" w:rsidRDefault="00D43CBF" w:rsidP="00E52D1A">
      <w:pPr>
        <w:spacing w:line="276" w:lineRule="auto"/>
        <w:jc w:val="both"/>
      </w:pPr>
    </w:p>
    <w:p w:rsidR="00D43CBF" w:rsidRPr="00F42BD5" w:rsidRDefault="00D43CBF" w:rsidP="00383809">
      <w:pPr>
        <w:spacing w:line="276" w:lineRule="auto"/>
        <w:ind w:right="-1"/>
        <w:jc w:val="center"/>
        <w:rPr>
          <w:b/>
          <w:bCs/>
          <w:color w:val="1F3864"/>
          <w:sz w:val="48"/>
          <w:szCs w:val="48"/>
          <w:lang w:val="en-US"/>
        </w:rPr>
      </w:pPr>
      <w:r w:rsidRPr="00F42BD5">
        <w:rPr>
          <w:b/>
          <w:bCs/>
          <w:color w:val="1F3864"/>
          <w:sz w:val="48"/>
          <w:szCs w:val="48"/>
          <w:lang w:val="en-US"/>
        </w:rPr>
        <w:t>Planul de Acțiun</w:t>
      </w:r>
      <w:r w:rsidR="0031597B" w:rsidRPr="00F42BD5">
        <w:rPr>
          <w:b/>
          <w:bCs/>
          <w:color w:val="1F3864"/>
          <w:sz w:val="48"/>
          <w:szCs w:val="48"/>
          <w:lang w:val="en-US"/>
        </w:rPr>
        <w:t>e</w:t>
      </w:r>
      <w:r w:rsidRPr="00F42BD5">
        <w:rPr>
          <w:b/>
          <w:bCs/>
          <w:color w:val="1F3864"/>
          <w:sz w:val="48"/>
          <w:szCs w:val="48"/>
          <w:lang w:val="en-US"/>
        </w:rPr>
        <w:br/>
        <w:t xml:space="preserve">pentru Energie Durabilă și Climă </w:t>
      </w:r>
      <w:r w:rsidR="00615AC7" w:rsidRPr="00F42BD5">
        <w:rPr>
          <w:b/>
          <w:bCs/>
          <w:color w:val="1F3864"/>
          <w:sz w:val="48"/>
          <w:szCs w:val="48"/>
          <w:lang w:val="en-US"/>
        </w:rPr>
        <w:t>(</w:t>
      </w:r>
      <w:r w:rsidRPr="00F42BD5">
        <w:rPr>
          <w:b/>
          <w:bCs/>
          <w:color w:val="1F3864"/>
          <w:sz w:val="48"/>
          <w:szCs w:val="48"/>
          <w:lang w:val="en-US"/>
        </w:rPr>
        <w:t>PAEDC</w:t>
      </w:r>
      <w:r w:rsidR="00615AC7" w:rsidRPr="00F42BD5">
        <w:rPr>
          <w:b/>
          <w:bCs/>
          <w:color w:val="1F3864"/>
          <w:sz w:val="48"/>
          <w:szCs w:val="48"/>
          <w:lang w:val="en-US"/>
        </w:rPr>
        <w:t>)</w:t>
      </w:r>
    </w:p>
    <w:p w:rsidR="00D43CBF" w:rsidRPr="00F42BD5" w:rsidRDefault="00D43CBF" w:rsidP="00E52D1A">
      <w:pPr>
        <w:spacing w:line="276" w:lineRule="auto"/>
        <w:ind w:left="-180" w:right="-360"/>
        <w:jc w:val="center"/>
        <w:rPr>
          <w:b/>
          <w:bCs/>
          <w:color w:val="1F3864"/>
          <w:sz w:val="48"/>
          <w:szCs w:val="48"/>
          <w:lang w:val="en-US"/>
        </w:rPr>
      </w:pPr>
    </w:p>
    <w:p w:rsidR="00D43CBF" w:rsidRPr="006D4EBA" w:rsidRDefault="00D43CBF" w:rsidP="00C66C5E">
      <w:pPr>
        <w:spacing w:line="276" w:lineRule="auto"/>
        <w:ind w:right="-1"/>
        <w:jc w:val="center"/>
        <w:rPr>
          <w:b/>
          <w:bCs/>
          <w:color w:val="1F3864"/>
          <w:sz w:val="44"/>
          <w:szCs w:val="44"/>
          <w:lang w:val="ro-RO"/>
        </w:rPr>
      </w:pPr>
      <w:r w:rsidRPr="006D4EBA">
        <w:rPr>
          <w:b/>
          <w:bCs/>
          <w:color w:val="1F3864"/>
          <w:sz w:val="44"/>
          <w:szCs w:val="44"/>
          <w:lang w:val="ro-RO"/>
        </w:rPr>
        <w:t xml:space="preserve">Localitatea </w:t>
      </w:r>
      <w:r w:rsidR="00A455B3">
        <w:rPr>
          <w:b/>
          <w:bCs/>
          <w:color w:val="1F3864"/>
          <w:sz w:val="44"/>
          <w:szCs w:val="44"/>
          <w:lang w:val="ro-RO"/>
        </w:rPr>
        <w:t>Bîrnova</w:t>
      </w:r>
      <w:r w:rsidRPr="006D4EBA">
        <w:rPr>
          <w:b/>
          <w:bCs/>
          <w:color w:val="1F3864"/>
          <w:sz w:val="44"/>
          <w:szCs w:val="44"/>
          <w:lang w:val="ro-RO"/>
        </w:rPr>
        <w:t xml:space="preserve">, r-nul </w:t>
      </w:r>
      <w:r w:rsidR="00A455B3">
        <w:rPr>
          <w:b/>
          <w:bCs/>
          <w:color w:val="1F3864"/>
          <w:sz w:val="44"/>
          <w:szCs w:val="44"/>
          <w:lang w:val="ro-RO"/>
        </w:rPr>
        <w:t>Ocnița</w:t>
      </w:r>
    </w:p>
    <w:p w:rsidR="008A1B9C" w:rsidRPr="00106509" w:rsidRDefault="00D1161F" w:rsidP="0034326A">
      <w:pPr>
        <w:spacing w:before="100" w:beforeAutospacing="1" w:after="100" w:afterAutospacing="1"/>
      </w:pPr>
      <w:r w:rsidRPr="00D1161F">
        <w:rPr>
          <w:noProof/>
          <w:lang w:eastAsia="ru-RU"/>
        </w:rPr>
        <w:drawing>
          <wp:inline distT="0" distB="0" distL="0" distR="0">
            <wp:extent cx="6210300" cy="2868930"/>
            <wp:effectExtent l="0" t="0" r="0" b="7620"/>
            <wp:docPr id="38"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868930"/>
                    </a:xfrm>
                    <a:prstGeom prst="rect">
                      <a:avLst/>
                    </a:prstGeom>
                    <a:noFill/>
                    <a:ln>
                      <a:noFill/>
                    </a:ln>
                  </pic:spPr>
                </pic:pic>
              </a:graphicData>
            </a:graphic>
          </wp:inline>
        </w:drawing>
      </w:r>
    </w:p>
    <w:p w:rsidR="00D43CBF" w:rsidRPr="009436AD" w:rsidRDefault="00D43CBF" w:rsidP="00C66C5E">
      <w:pPr>
        <w:spacing w:line="276" w:lineRule="auto"/>
        <w:ind w:right="-1"/>
        <w:jc w:val="center"/>
        <w:rPr>
          <w:b/>
          <w:bCs/>
          <w:color w:val="1F3864"/>
          <w:sz w:val="32"/>
          <w:szCs w:val="32"/>
          <w:lang w:val="ro-RO"/>
        </w:rPr>
      </w:pPr>
      <w:r w:rsidRPr="009436AD">
        <w:rPr>
          <w:b/>
          <w:bCs/>
          <w:color w:val="1F3864"/>
          <w:sz w:val="32"/>
          <w:szCs w:val="32"/>
          <w:lang w:val="ro-RO"/>
        </w:rPr>
        <w:t>Elaborator: A</w:t>
      </w:r>
      <w:r w:rsidR="009436AD" w:rsidRPr="009436AD">
        <w:rPr>
          <w:b/>
          <w:bCs/>
          <w:color w:val="1F3864"/>
          <w:sz w:val="32"/>
          <w:szCs w:val="32"/>
          <w:lang w:val="ro-RO"/>
        </w:rPr>
        <w:t xml:space="preserve">lianța </w:t>
      </w:r>
      <w:r w:rsidR="009436AD">
        <w:rPr>
          <w:b/>
          <w:bCs/>
          <w:color w:val="1F3864"/>
          <w:sz w:val="32"/>
          <w:szCs w:val="32"/>
          <w:lang w:val="ro-RO"/>
        </w:rPr>
        <w:t>pentru Eficientă Energetică și Regenerabile</w:t>
      </w:r>
    </w:p>
    <w:p w:rsidR="00D43CBF" w:rsidRPr="00F42BD5" w:rsidRDefault="00D43CBF" w:rsidP="00E52D1A">
      <w:pPr>
        <w:spacing w:line="276" w:lineRule="auto"/>
        <w:jc w:val="both"/>
        <w:rPr>
          <w:lang w:val="en-US"/>
        </w:rPr>
      </w:pPr>
    </w:p>
    <w:p w:rsidR="00D43CBF" w:rsidRPr="00F42BD5" w:rsidRDefault="00D43CBF" w:rsidP="00E52D1A">
      <w:pPr>
        <w:spacing w:line="276" w:lineRule="auto"/>
        <w:jc w:val="both"/>
        <w:rPr>
          <w:lang w:val="en-US"/>
        </w:rPr>
      </w:pPr>
    </w:p>
    <w:p w:rsidR="0034326A" w:rsidRPr="00F42BD5" w:rsidRDefault="0034326A" w:rsidP="00E52D1A">
      <w:pPr>
        <w:spacing w:line="276" w:lineRule="auto"/>
        <w:jc w:val="both"/>
        <w:rPr>
          <w:lang w:val="en-US"/>
        </w:rPr>
      </w:pPr>
    </w:p>
    <w:p w:rsidR="0034326A" w:rsidRPr="00F42BD5" w:rsidRDefault="0034326A" w:rsidP="00E52D1A">
      <w:pPr>
        <w:spacing w:line="276" w:lineRule="auto"/>
        <w:jc w:val="both"/>
        <w:rPr>
          <w:lang w:val="en-US"/>
        </w:rPr>
      </w:pPr>
    </w:p>
    <w:p w:rsidR="0034326A" w:rsidRPr="00F42BD5" w:rsidRDefault="0034326A" w:rsidP="00E52D1A">
      <w:pPr>
        <w:spacing w:line="276" w:lineRule="auto"/>
        <w:jc w:val="both"/>
        <w:rPr>
          <w:lang w:val="en-US"/>
        </w:rPr>
      </w:pPr>
    </w:p>
    <w:p w:rsidR="0034326A" w:rsidRPr="00F42BD5" w:rsidRDefault="0034326A" w:rsidP="00E52D1A">
      <w:pPr>
        <w:spacing w:line="276" w:lineRule="auto"/>
        <w:jc w:val="both"/>
        <w:rPr>
          <w:lang w:val="en-US"/>
        </w:rPr>
      </w:pPr>
    </w:p>
    <w:p w:rsidR="0034326A" w:rsidRPr="00F42BD5" w:rsidRDefault="0034326A" w:rsidP="00E52D1A">
      <w:pPr>
        <w:spacing w:line="276" w:lineRule="auto"/>
        <w:jc w:val="both"/>
        <w:rPr>
          <w:lang w:val="en-US"/>
        </w:rPr>
      </w:pPr>
    </w:p>
    <w:p w:rsidR="00D1161F" w:rsidRPr="00F42BD5" w:rsidRDefault="00D1161F" w:rsidP="00E52D1A">
      <w:pPr>
        <w:spacing w:line="276" w:lineRule="auto"/>
        <w:jc w:val="both"/>
        <w:rPr>
          <w:lang w:val="en-US"/>
        </w:rPr>
      </w:pPr>
    </w:p>
    <w:p w:rsidR="006F4396" w:rsidRPr="00F42BD5" w:rsidRDefault="006F4396" w:rsidP="00E52D1A">
      <w:pPr>
        <w:spacing w:line="276" w:lineRule="auto"/>
        <w:jc w:val="both"/>
        <w:rPr>
          <w:lang w:val="en-US"/>
        </w:rPr>
      </w:pPr>
    </w:p>
    <w:p w:rsidR="006F4396" w:rsidRPr="00F42BD5" w:rsidRDefault="006F4396" w:rsidP="00E52D1A">
      <w:pPr>
        <w:spacing w:line="276" w:lineRule="auto"/>
        <w:jc w:val="both"/>
        <w:rPr>
          <w:lang w:val="en-US"/>
        </w:rPr>
      </w:pPr>
    </w:p>
    <w:p w:rsidR="00D43CBF" w:rsidRPr="00C66C5E" w:rsidRDefault="00D43CBF" w:rsidP="00C66C5E">
      <w:pPr>
        <w:spacing w:line="276" w:lineRule="auto"/>
        <w:ind w:right="-1"/>
        <w:jc w:val="center"/>
        <w:rPr>
          <w:b/>
          <w:bCs/>
          <w:color w:val="1F3864"/>
          <w:sz w:val="28"/>
          <w:szCs w:val="28"/>
          <w:lang w:val="en-US"/>
        </w:rPr>
      </w:pPr>
      <w:r w:rsidRPr="00C66C5E">
        <w:rPr>
          <w:b/>
          <w:bCs/>
          <w:color w:val="1F3864"/>
          <w:sz w:val="28"/>
          <w:szCs w:val="28"/>
          <w:lang w:val="en-US"/>
        </w:rPr>
        <w:t>2026</w:t>
      </w:r>
    </w:p>
    <w:p w:rsidR="00D43CBF" w:rsidRPr="00106509" w:rsidRDefault="00D43CBF" w:rsidP="00E52D1A">
      <w:pPr>
        <w:spacing w:line="276" w:lineRule="auto"/>
        <w:jc w:val="both"/>
        <w:sectPr w:rsidR="00D43CBF" w:rsidRPr="00106509" w:rsidSect="008B1CA1">
          <w:footerReference w:type="even" r:id="rId9"/>
          <w:footerReference w:type="default" r:id="rId10"/>
          <w:headerReference w:type="first" r:id="rId11"/>
          <w:footerReference w:type="first" r:id="rId12"/>
          <w:pgSz w:w="12240" w:h="15840"/>
          <w:pgMar w:top="1440" w:right="900" w:bottom="1440" w:left="1560" w:header="567" w:footer="567" w:gutter="0"/>
          <w:cols w:space="720"/>
          <w:titlePg/>
          <w:docGrid w:linePitch="360"/>
        </w:sectPr>
      </w:pPr>
    </w:p>
    <w:p w:rsidR="00D43CBF" w:rsidRPr="00106509" w:rsidRDefault="00D43CBF" w:rsidP="00E52D1A">
      <w:pPr>
        <w:pStyle w:val="af5"/>
        <w:spacing w:line="276" w:lineRule="auto"/>
        <w:jc w:val="center"/>
        <w:rPr>
          <w:rFonts w:ascii="Times New Roman" w:hAnsi="Times New Roman"/>
          <w:b/>
          <w:color w:val="365F91"/>
          <w:sz w:val="24"/>
          <w:szCs w:val="24"/>
        </w:rPr>
      </w:pPr>
      <w:r w:rsidRPr="00106509">
        <w:rPr>
          <w:rFonts w:ascii="Times New Roman" w:hAnsi="Times New Roman"/>
          <w:b/>
          <w:color w:val="365F91"/>
          <w:sz w:val="24"/>
          <w:szCs w:val="24"/>
        </w:rPr>
        <w:lastRenderedPageBreak/>
        <w:t>Cuprins</w:t>
      </w:r>
    </w:p>
    <w:p w:rsidR="00A61459" w:rsidRDefault="00A75561">
      <w:pPr>
        <w:pStyle w:val="11"/>
        <w:rPr>
          <w:rFonts w:asciiTheme="minorHAnsi" w:eastAsiaTheme="minorEastAsia" w:hAnsiTheme="minorHAnsi" w:cstheme="minorBidi"/>
          <w:noProof/>
          <w:sz w:val="22"/>
          <w:szCs w:val="22"/>
        </w:rPr>
      </w:pPr>
      <w:r w:rsidRPr="00A75561">
        <w:fldChar w:fldCharType="begin"/>
      </w:r>
      <w:r w:rsidR="00D43CBF" w:rsidRPr="00106509">
        <w:instrText xml:space="preserve"> TOC \o "1-3" \h \z \u </w:instrText>
      </w:r>
      <w:r w:rsidRPr="00A75561">
        <w:fldChar w:fldCharType="separate"/>
      </w:r>
      <w:hyperlink w:anchor="_Toc226733937" w:history="1">
        <w:r w:rsidR="00A61459" w:rsidRPr="00D352E4">
          <w:rPr>
            <w:rStyle w:val="a3"/>
            <w:noProof/>
          </w:rPr>
          <w:t>1.</w:t>
        </w:r>
        <w:r w:rsidR="00A61459">
          <w:rPr>
            <w:rFonts w:asciiTheme="minorHAnsi" w:eastAsiaTheme="minorEastAsia" w:hAnsiTheme="minorHAnsi" w:cstheme="minorBidi"/>
            <w:noProof/>
            <w:sz w:val="22"/>
            <w:szCs w:val="22"/>
          </w:rPr>
          <w:tab/>
        </w:r>
        <w:r w:rsidR="00A61459" w:rsidRPr="00D352E4">
          <w:rPr>
            <w:rStyle w:val="a3"/>
            <w:noProof/>
          </w:rPr>
          <w:t>INTRODUCERE</w:t>
        </w:r>
        <w:r w:rsidR="00A61459">
          <w:rPr>
            <w:noProof/>
            <w:webHidden/>
          </w:rPr>
          <w:tab/>
        </w:r>
        <w:r>
          <w:rPr>
            <w:noProof/>
            <w:webHidden/>
          </w:rPr>
          <w:fldChar w:fldCharType="begin"/>
        </w:r>
        <w:r w:rsidR="00A61459">
          <w:rPr>
            <w:noProof/>
            <w:webHidden/>
          </w:rPr>
          <w:instrText xml:space="preserve"> PAGEREF _Toc226733937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38" w:history="1">
        <w:r w:rsidR="00A61459" w:rsidRPr="00D352E4">
          <w:rPr>
            <w:rStyle w:val="a3"/>
            <w:bCs/>
            <w:iCs/>
            <w:noProof/>
          </w:rPr>
          <w:t>1.1.</w:t>
        </w:r>
        <w:r w:rsidR="00A61459">
          <w:rPr>
            <w:rFonts w:asciiTheme="minorHAnsi" w:eastAsiaTheme="minorEastAsia" w:hAnsiTheme="minorHAnsi" w:cstheme="minorBidi"/>
            <w:noProof/>
            <w:sz w:val="22"/>
            <w:szCs w:val="22"/>
          </w:rPr>
          <w:tab/>
        </w:r>
        <w:r w:rsidR="00A61459" w:rsidRPr="00D352E4">
          <w:rPr>
            <w:rStyle w:val="a3"/>
            <w:bCs/>
            <w:iCs/>
            <w:noProof/>
          </w:rPr>
          <w:t>Convenția Primarilor</w:t>
        </w:r>
        <w:r w:rsidR="00A61459">
          <w:rPr>
            <w:noProof/>
            <w:webHidden/>
          </w:rPr>
          <w:tab/>
        </w:r>
        <w:r>
          <w:rPr>
            <w:noProof/>
            <w:webHidden/>
          </w:rPr>
          <w:fldChar w:fldCharType="begin"/>
        </w:r>
        <w:r w:rsidR="00A61459">
          <w:rPr>
            <w:noProof/>
            <w:webHidden/>
          </w:rPr>
          <w:instrText xml:space="preserve"> PAGEREF _Toc226733938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39" w:history="1">
        <w:r w:rsidR="00A61459" w:rsidRPr="00D352E4">
          <w:rPr>
            <w:rStyle w:val="a3"/>
            <w:bCs/>
            <w:iCs/>
            <w:noProof/>
          </w:rPr>
          <w:t>1.2.</w:t>
        </w:r>
        <w:r w:rsidR="00A61459">
          <w:rPr>
            <w:rFonts w:asciiTheme="minorHAnsi" w:eastAsiaTheme="minorEastAsia" w:hAnsiTheme="minorHAnsi" w:cstheme="minorBidi"/>
            <w:noProof/>
            <w:sz w:val="22"/>
            <w:szCs w:val="22"/>
          </w:rPr>
          <w:tab/>
        </w:r>
        <w:r w:rsidR="00A61459" w:rsidRPr="00D352E4">
          <w:rPr>
            <w:rStyle w:val="a3"/>
            <w:bCs/>
            <w:iCs/>
            <w:noProof/>
          </w:rPr>
          <w:t>Ce reprezintă Planul de Acțiune pentru Energia Durabilă și Climă</w:t>
        </w:r>
        <w:r w:rsidR="00A61459">
          <w:rPr>
            <w:noProof/>
            <w:webHidden/>
          </w:rPr>
          <w:tab/>
        </w:r>
        <w:r>
          <w:rPr>
            <w:noProof/>
            <w:webHidden/>
          </w:rPr>
          <w:fldChar w:fldCharType="begin"/>
        </w:r>
        <w:r w:rsidR="00A61459">
          <w:rPr>
            <w:noProof/>
            <w:webHidden/>
          </w:rPr>
          <w:instrText xml:space="preserve"> PAGEREF _Toc226733939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0" w:history="1">
        <w:r w:rsidR="00A61459" w:rsidRPr="00D352E4">
          <w:rPr>
            <w:rStyle w:val="a3"/>
            <w:noProof/>
          </w:rPr>
          <w:t>1.2.1</w:t>
        </w:r>
        <w:r w:rsidR="00A61459">
          <w:rPr>
            <w:rFonts w:asciiTheme="minorHAnsi" w:eastAsiaTheme="minorEastAsia" w:hAnsiTheme="minorHAnsi" w:cstheme="minorBidi"/>
            <w:noProof/>
            <w:sz w:val="22"/>
            <w:szCs w:val="22"/>
          </w:rPr>
          <w:tab/>
        </w:r>
        <w:r w:rsidR="00A61459" w:rsidRPr="00D352E4">
          <w:rPr>
            <w:rStyle w:val="a3"/>
            <w:noProof/>
          </w:rPr>
          <w:t>Scopul și obiectivele PAEDC</w:t>
        </w:r>
        <w:r w:rsidR="00A61459">
          <w:rPr>
            <w:noProof/>
            <w:webHidden/>
          </w:rPr>
          <w:tab/>
        </w:r>
        <w:r>
          <w:rPr>
            <w:noProof/>
            <w:webHidden/>
          </w:rPr>
          <w:fldChar w:fldCharType="begin"/>
        </w:r>
        <w:r w:rsidR="00A61459">
          <w:rPr>
            <w:noProof/>
            <w:webHidden/>
          </w:rPr>
          <w:instrText xml:space="preserve"> PAGEREF _Toc226733940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1" w:history="1">
        <w:r w:rsidR="00A61459" w:rsidRPr="00D352E4">
          <w:rPr>
            <w:rStyle w:val="a3"/>
            <w:bCs/>
            <w:noProof/>
          </w:rPr>
          <w:t>1.2.2</w:t>
        </w:r>
        <w:r w:rsidR="00A61459">
          <w:rPr>
            <w:rFonts w:asciiTheme="minorHAnsi" w:eastAsiaTheme="minorEastAsia" w:hAnsiTheme="minorHAnsi" w:cstheme="minorBidi"/>
            <w:noProof/>
            <w:sz w:val="22"/>
            <w:szCs w:val="22"/>
          </w:rPr>
          <w:tab/>
        </w:r>
        <w:r w:rsidR="00A61459" w:rsidRPr="00D352E4">
          <w:rPr>
            <w:rStyle w:val="a3"/>
            <w:bCs/>
            <w:noProof/>
          </w:rPr>
          <w:t>Metodologie aplicată</w:t>
        </w:r>
        <w:r w:rsidR="00A61459">
          <w:rPr>
            <w:noProof/>
            <w:webHidden/>
          </w:rPr>
          <w:tab/>
        </w:r>
        <w:r>
          <w:rPr>
            <w:noProof/>
            <w:webHidden/>
          </w:rPr>
          <w:fldChar w:fldCharType="begin"/>
        </w:r>
        <w:r w:rsidR="00A61459">
          <w:rPr>
            <w:noProof/>
            <w:webHidden/>
          </w:rPr>
          <w:instrText xml:space="preserve"> PAGEREF _Toc226733941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2" w:history="1">
        <w:r w:rsidR="00A61459" w:rsidRPr="00D352E4">
          <w:rPr>
            <w:rStyle w:val="a3"/>
            <w:noProof/>
          </w:rPr>
          <w:t>1.2.3</w:t>
        </w:r>
        <w:r w:rsidR="00A61459">
          <w:rPr>
            <w:rFonts w:asciiTheme="minorHAnsi" w:eastAsiaTheme="minorEastAsia" w:hAnsiTheme="minorHAnsi" w:cstheme="minorBidi"/>
            <w:noProof/>
            <w:sz w:val="22"/>
            <w:szCs w:val="22"/>
          </w:rPr>
          <w:tab/>
        </w:r>
        <w:r w:rsidR="00A61459" w:rsidRPr="00D352E4">
          <w:rPr>
            <w:rStyle w:val="a3"/>
            <w:noProof/>
          </w:rPr>
          <w:t>Ținta de reducere a emisiilor de CO</w:t>
        </w:r>
        <w:r w:rsidR="00A61459" w:rsidRPr="00D352E4">
          <w:rPr>
            <w:rStyle w:val="a3"/>
            <w:noProof/>
            <w:vertAlign w:val="subscript"/>
          </w:rPr>
          <w:t>2</w:t>
        </w:r>
        <w:r w:rsidR="00A61459" w:rsidRPr="00D352E4">
          <w:rPr>
            <w:rStyle w:val="a3"/>
            <w:noProof/>
          </w:rPr>
          <w:t xml:space="preserve"> pentru satul Bîrnova</w:t>
        </w:r>
        <w:r w:rsidR="00A61459">
          <w:rPr>
            <w:noProof/>
            <w:webHidden/>
          </w:rPr>
          <w:tab/>
        </w:r>
        <w:r>
          <w:rPr>
            <w:noProof/>
            <w:webHidden/>
          </w:rPr>
          <w:fldChar w:fldCharType="begin"/>
        </w:r>
        <w:r w:rsidR="00A61459">
          <w:rPr>
            <w:noProof/>
            <w:webHidden/>
          </w:rPr>
          <w:instrText xml:space="preserve"> PAGEREF _Toc226733942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3" w:history="1">
        <w:r w:rsidR="00A61459" w:rsidRPr="00D352E4">
          <w:rPr>
            <w:rStyle w:val="a3"/>
            <w:noProof/>
          </w:rPr>
          <w:t>1.2.4</w:t>
        </w:r>
        <w:r w:rsidR="00A61459">
          <w:rPr>
            <w:rFonts w:asciiTheme="minorHAnsi" w:eastAsiaTheme="minorEastAsia" w:hAnsiTheme="minorHAnsi" w:cstheme="minorBidi"/>
            <w:noProof/>
            <w:sz w:val="22"/>
            <w:szCs w:val="22"/>
          </w:rPr>
          <w:tab/>
        </w:r>
        <w:r w:rsidR="00A61459" w:rsidRPr="00D352E4">
          <w:rPr>
            <w:rStyle w:val="a3"/>
            <w:noProof/>
          </w:rPr>
          <w:t>Domeniul de aplicare al PAEDC</w:t>
        </w:r>
        <w:r w:rsidR="00A61459">
          <w:rPr>
            <w:noProof/>
            <w:webHidden/>
          </w:rPr>
          <w:tab/>
        </w:r>
        <w:r>
          <w:rPr>
            <w:noProof/>
            <w:webHidden/>
          </w:rPr>
          <w:fldChar w:fldCharType="begin"/>
        </w:r>
        <w:r w:rsidR="00A61459">
          <w:rPr>
            <w:noProof/>
            <w:webHidden/>
          </w:rPr>
          <w:instrText xml:space="preserve"> PAGEREF _Toc226733943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4" w:history="1">
        <w:r w:rsidR="00A61459" w:rsidRPr="00D352E4">
          <w:rPr>
            <w:rStyle w:val="a3"/>
            <w:noProof/>
          </w:rPr>
          <w:t>1.2.5</w:t>
        </w:r>
        <w:r w:rsidR="00A61459">
          <w:rPr>
            <w:rFonts w:asciiTheme="minorHAnsi" w:eastAsiaTheme="minorEastAsia" w:hAnsiTheme="minorHAnsi" w:cstheme="minorBidi"/>
            <w:noProof/>
            <w:sz w:val="22"/>
            <w:szCs w:val="22"/>
          </w:rPr>
          <w:tab/>
        </w:r>
        <w:r w:rsidR="00A61459" w:rsidRPr="00D352E4">
          <w:rPr>
            <w:rStyle w:val="a3"/>
            <w:noProof/>
          </w:rPr>
          <w:t>Nivelul de referință și orizontul de timp al PAEDC</w:t>
        </w:r>
        <w:r w:rsidR="00A61459">
          <w:rPr>
            <w:noProof/>
            <w:webHidden/>
          </w:rPr>
          <w:tab/>
        </w:r>
        <w:r>
          <w:rPr>
            <w:noProof/>
            <w:webHidden/>
          </w:rPr>
          <w:fldChar w:fldCharType="begin"/>
        </w:r>
        <w:r w:rsidR="00A61459">
          <w:rPr>
            <w:noProof/>
            <w:webHidden/>
          </w:rPr>
          <w:instrText xml:space="preserve"> PAGEREF _Toc226733944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45" w:history="1">
        <w:r w:rsidR="00A61459" w:rsidRPr="00D352E4">
          <w:rPr>
            <w:rStyle w:val="a3"/>
            <w:noProof/>
          </w:rPr>
          <w:t>2.</w:t>
        </w:r>
        <w:r w:rsidR="00A61459">
          <w:rPr>
            <w:rFonts w:asciiTheme="minorHAnsi" w:eastAsiaTheme="minorEastAsia" w:hAnsiTheme="minorHAnsi" w:cstheme="minorBidi"/>
            <w:noProof/>
            <w:sz w:val="22"/>
            <w:szCs w:val="22"/>
          </w:rPr>
          <w:tab/>
        </w:r>
        <w:r w:rsidR="00A61459" w:rsidRPr="00D352E4">
          <w:rPr>
            <w:rStyle w:val="a3"/>
            <w:noProof/>
          </w:rPr>
          <w:t>PREZENTAREA GENERALĂ</w:t>
        </w:r>
        <w:r w:rsidR="00A61459">
          <w:rPr>
            <w:noProof/>
            <w:webHidden/>
          </w:rPr>
          <w:tab/>
        </w:r>
        <w:r>
          <w:rPr>
            <w:noProof/>
            <w:webHidden/>
          </w:rPr>
          <w:fldChar w:fldCharType="begin"/>
        </w:r>
        <w:r w:rsidR="00A61459">
          <w:rPr>
            <w:noProof/>
            <w:webHidden/>
          </w:rPr>
          <w:instrText xml:space="preserve"> PAGEREF _Toc226733945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6" w:history="1">
        <w:r w:rsidR="00A61459" w:rsidRPr="00D352E4">
          <w:rPr>
            <w:rStyle w:val="a3"/>
            <w:noProof/>
          </w:rPr>
          <w:t>2.1</w:t>
        </w:r>
        <w:r w:rsidR="00A61459">
          <w:rPr>
            <w:rFonts w:asciiTheme="minorHAnsi" w:eastAsiaTheme="minorEastAsia" w:hAnsiTheme="minorHAnsi" w:cstheme="minorBidi"/>
            <w:noProof/>
            <w:sz w:val="22"/>
            <w:szCs w:val="22"/>
          </w:rPr>
          <w:tab/>
        </w:r>
        <w:r w:rsidR="00A61459" w:rsidRPr="00D352E4">
          <w:rPr>
            <w:rStyle w:val="a3"/>
            <w:noProof/>
          </w:rPr>
          <w:t>Informații generale</w:t>
        </w:r>
        <w:r w:rsidR="00A61459">
          <w:rPr>
            <w:noProof/>
            <w:webHidden/>
          </w:rPr>
          <w:tab/>
        </w:r>
        <w:r>
          <w:rPr>
            <w:noProof/>
            <w:webHidden/>
          </w:rPr>
          <w:fldChar w:fldCharType="begin"/>
        </w:r>
        <w:r w:rsidR="00A61459">
          <w:rPr>
            <w:noProof/>
            <w:webHidden/>
          </w:rPr>
          <w:instrText xml:space="preserve"> PAGEREF _Toc226733946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7" w:history="1">
        <w:r w:rsidR="00A61459" w:rsidRPr="00D352E4">
          <w:rPr>
            <w:rStyle w:val="a3"/>
            <w:noProof/>
          </w:rPr>
          <w:t>2.2</w:t>
        </w:r>
        <w:r w:rsidR="00A61459">
          <w:rPr>
            <w:rFonts w:asciiTheme="minorHAnsi" w:eastAsiaTheme="minorEastAsia" w:hAnsiTheme="minorHAnsi" w:cstheme="minorBidi"/>
            <w:noProof/>
            <w:sz w:val="22"/>
            <w:szCs w:val="22"/>
          </w:rPr>
          <w:tab/>
        </w:r>
        <w:r w:rsidR="00A61459" w:rsidRPr="00D352E4">
          <w:rPr>
            <w:rStyle w:val="a3"/>
            <w:noProof/>
          </w:rPr>
          <w:t>Scurt istoric al localității</w:t>
        </w:r>
        <w:r w:rsidR="00A61459">
          <w:rPr>
            <w:noProof/>
            <w:webHidden/>
          </w:rPr>
          <w:tab/>
        </w:r>
        <w:r>
          <w:rPr>
            <w:noProof/>
            <w:webHidden/>
          </w:rPr>
          <w:fldChar w:fldCharType="begin"/>
        </w:r>
        <w:r w:rsidR="00A61459">
          <w:rPr>
            <w:noProof/>
            <w:webHidden/>
          </w:rPr>
          <w:instrText xml:space="preserve"> PAGEREF _Toc226733947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8" w:history="1">
        <w:r w:rsidR="00A61459" w:rsidRPr="00D352E4">
          <w:rPr>
            <w:rStyle w:val="a3"/>
            <w:noProof/>
          </w:rPr>
          <w:t>2.3</w:t>
        </w:r>
        <w:r w:rsidR="00A61459">
          <w:rPr>
            <w:rFonts w:asciiTheme="minorHAnsi" w:eastAsiaTheme="minorEastAsia" w:hAnsiTheme="minorHAnsi" w:cstheme="minorBidi"/>
            <w:noProof/>
            <w:sz w:val="22"/>
            <w:szCs w:val="22"/>
          </w:rPr>
          <w:tab/>
        </w:r>
        <w:r w:rsidR="00A61459" w:rsidRPr="00D352E4">
          <w:rPr>
            <w:rStyle w:val="a3"/>
            <w:noProof/>
          </w:rPr>
          <w:t>Suprafața localității</w:t>
        </w:r>
        <w:r w:rsidR="00A61459">
          <w:rPr>
            <w:noProof/>
            <w:webHidden/>
          </w:rPr>
          <w:tab/>
        </w:r>
        <w:r>
          <w:rPr>
            <w:noProof/>
            <w:webHidden/>
          </w:rPr>
          <w:fldChar w:fldCharType="begin"/>
        </w:r>
        <w:r w:rsidR="00A61459">
          <w:rPr>
            <w:noProof/>
            <w:webHidden/>
          </w:rPr>
          <w:instrText xml:space="preserve"> PAGEREF _Toc226733948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49" w:history="1">
        <w:r w:rsidR="00A61459" w:rsidRPr="00D352E4">
          <w:rPr>
            <w:rStyle w:val="a3"/>
            <w:noProof/>
          </w:rPr>
          <w:t>2.4</w:t>
        </w:r>
        <w:r w:rsidR="00A61459">
          <w:rPr>
            <w:rFonts w:asciiTheme="minorHAnsi" w:eastAsiaTheme="minorEastAsia" w:hAnsiTheme="minorHAnsi" w:cstheme="minorBidi"/>
            <w:noProof/>
            <w:sz w:val="22"/>
            <w:szCs w:val="22"/>
          </w:rPr>
          <w:tab/>
        </w:r>
        <w:r w:rsidR="00A61459" w:rsidRPr="00D352E4">
          <w:rPr>
            <w:rStyle w:val="a3"/>
            <w:noProof/>
          </w:rPr>
          <w:t>Relief</w:t>
        </w:r>
        <w:r w:rsidR="00A61459">
          <w:rPr>
            <w:noProof/>
            <w:webHidden/>
          </w:rPr>
          <w:tab/>
        </w:r>
        <w:r>
          <w:rPr>
            <w:noProof/>
            <w:webHidden/>
          </w:rPr>
          <w:fldChar w:fldCharType="begin"/>
        </w:r>
        <w:r w:rsidR="00A61459">
          <w:rPr>
            <w:noProof/>
            <w:webHidden/>
          </w:rPr>
          <w:instrText xml:space="preserve"> PAGEREF _Toc226733949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50" w:history="1">
        <w:r w:rsidR="00A61459" w:rsidRPr="00D352E4">
          <w:rPr>
            <w:rStyle w:val="a3"/>
            <w:noProof/>
          </w:rPr>
          <w:t>2.5</w:t>
        </w:r>
        <w:r w:rsidR="00A61459">
          <w:rPr>
            <w:rFonts w:asciiTheme="minorHAnsi" w:eastAsiaTheme="minorEastAsia" w:hAnsiTheme="minorHAnsi" w:cstheme="minorBidi"/>
            <w:noProof/>
            <w:sz w:val="22"/>
            <w:szCs w:val="22"/>
          </w:rPr>
          <w:tab/>
        </w:r>
        <w:r w:rsidR="00A61459" w:rsidRPr="00D352E4">
          <w:rPr>
            <w:rStyle w:val="a3"/>
            <w:noProof/>
          </w:rPr>
          <w:t>Clima</w:t>
        </w:r>
        <w:r w:rsidR="00A61459">
          <w:rPr>
            <w:noProof/>
            <w:webHidden/>
          </w:rPr>
          <w:tab/>
        </w:r>
        <w:r>
          <w:rPr>
            <w:noProof/>
            <w:webHidden/>
          </w:rPr>
          <w:fldChar w:fldCharType="begin"/>
        </w:r>
        <w:r w:rsidR="00A61459">
          <w:rPr>
            <w:noProof/>
            <w:webHidden/>
          </w:rPr>
          <w:instrText xml:space="preserve"> PAGEREF _Toc226733950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51" w:history="1">
        <w:r w:rsidR="00A61459" w:rsidRPr="00D352E4">
          <w:rPr>
            <w:rStyle w:val="a3"/>
            <w:noProof/>
          </w:rPr>
          <w:t>2.6</w:t>
        </w:r>
        <w:r w:rsidR="00A61459">
          <w:rPr>
            <w:rFonts w:asciiTheme="minorHAnsi" w:eastAsiaTheme="minorEastAsia" w:hAnsiTheme="minorHAnsi" w:cstheme="minorBidi"/>
            <w:noProof/>
            <w:sz w:val="22"/>
            <w:szCs w:val="22"/>
          </w:rPr>
          <w:tab/>
        </w:r>
        <w:r w:rsidR="00A61459" w:rsidRPr="00D352E4">
          <w:rPr>
            <w:rStyle w:val="a3"/>
            <w:noProof/>
          </w:rPr>
          <w:t>Rețeaua hidrografică</w:t>
        </w:r>
        <w:r w:rsidR="00A61459">
          <w:rPr>
            <w:noProof/>
            <w:webHidden/>
          </w:rPr>
          <w:tab/>
        </w:r>
        <w:r>
          <w:rPr>
            <w:noProof/>
            <w:webHidden/>
          </w:rPr>
          <w:fldChar w:fldCharType="begin"/>
        </w:r>
        <w:r w:rsidR="00A61459">
          <w:rPr>
            <w:noProof/>
            <w:webHidden/>
          </w:rPr>
          <w:instrText xml:space="preserve"> PAGEREF _Toc226733951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52" w:history="1">
        <w:r w:rsidR="00A61459" w:rsidRPr="00D352E4">
          <w:rPr>
            <w:rStyle w:val="a3"/>
            <w:noProof/>
          </w:rPr>
          <w:t>2.7</w:t>
        </w:r>
        <w:r w:rsidR="00A61459">
          <w:rPr>
            <w:rFonts w:asciiTheme="minorHAnsi" w:eastAsiaTheme="minorEastAsia" w:hAnsiTheme="minorHAnsi" w:cstheme="minorBidi"/>
            <w:noProof/>
            <w:sz w:val="22"/>
            <w:szCs w:val="22"/>
          </w:rPr>
          <w:tab/>
        </w:r>
        <w:r w:rsidR="00A61459" w:rsidRPr="00D352E4">
          <w:rPr>
            <w:rStyle w:val="a3"/>
            <w:noProof/>
          </w:rPr>
          <w:t>Populația</w:t>
        </w:r>
        <w:r w:rsidR="00A61459">
          <w:rPr>
            <w:noProof/>
            <w:webHidden/>
          </w:rPr>
          <w:tab/>
        </w:r>
        <w:r>
          <w:rPr>
            <w:noProof/>
            <w:webHidden/>
          </w:rPr>
          <w:fldChar w:fldCharType="begin"/>
        </w:r>
        <w:r w:rsidR="00A61459">
          <w:rPr>
            <w:noProof/>
            <w:webHidden/>
          </w:rPr>
          <w:instrText xml:space="preserve"> PAGEREF _Toc226733952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3" w:history="1">
        <w:r w:rsidR="00A61459" w:rsidRPr="00D352E4">
          <w:rPr>
            <w:rStyle w:val="a3"/>
            <w:noProof/>
          </w:rPr>
          <w:t>3.</w:t>
        </w:r>
        <w:r w:rsidR="00A61459">
          <w:rPr>
            <w:rFonts w:asciiTheme="minorHAnsi" w:eastAsiaTheme="minorEastAsia" w:hAnsiTheme="minorHAnsi" w:cstheme="minorBidi"/>
            <w:noProof/>
            <w:sz w:val="22"/>
            <w:szCs w:val="22"/>
          </w:rPr>
          <w:tab/>
        </w:r>
        <w:r w:rsidR="00A61459" w:rsidRPr="00D352E4">
          <w:rPr>
            <w:rStyle w:val="a3"/>
            <w:noProof/>
          </w:rPr>
          <w:t>DIMENSIUNEA DE GEN ȘI IMPLICAREA FEMEILOR ÎN ELABORAREA ȘI IMPLEMENTAREA PREZENTULUI SECAP</w:t>
        </w:r>
        <w:r w:rsidR="00A61459">
          <w:rPr>
            <w:noProof/>
            <w:webHidden/>
          </w:rPr>
          <w:tab/>
        </w:r>
        <w:r>
          <w:rPr>
            <w:noProof/>
            <w:webHidden/>
          </w:rPr>
          <w:fldChar w:fldCharType="begin"/>
        </w:r>
        <w:r w:rsidR="00A61459">
          <w:rPr>
            <w:noProof/>
            <w:webHidden/>
          </w:rPr>
          <w:instrText xml:space="preserve"> PAGEREF _Toc226733953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4" w:history="1">
        <w:r w:rsidR="00A61459" w:rsidRPr="00D352E4">
          <w:rPr>
            <w:rStyle w:val="a3"/>
            <w:noProof/>
            <w:lang w:eastAsia="ru-RU"/>
          </w:rPr>
          <w:t>3.1</w:t>
        </w:r>
        <w:r w:rsidR="00A61459">
          <w:rPr>
            <w:rFonts w:asciiTheme="minorHAnsi" w:eastAsiaTheme="minorEastAsia" w:hAnsiTheme="minorHAnsi" w:cstheme="minorBidi"/>
            <w:noProof/>
            <w:sz w:val="22"/>
            <w:szCs w:val="22"/>
          </w:rPr>
          <w:tab/>
        </w:r>
        <w:r w:rsidR="00A61459" w:rsidRPr="00D352E4">
          <w:rPr>
            <w:rStyle w:val="a3"/>
            <w:noProof/>
            <w:lang w:eastAsia="ru-RU"/>
          </w:rPr>
          <w:t>Importanța dimensiunii de gen în planificarea energetică și climatică locală</w:t>
        </w:r>
        <w:r w:rsidR="00A61459">
          <w:rPr>
            <w:noProof/>
            <w:webHidden/>
          </w:rPr>
          <w:tab/>
        </w:r>
        <w:r>
          <w:rPr>
            <w:noProof/>
            <w:webHidden/>
          </w:rPr>
          <w:fldChar w:fldCharType="begin"/>
        </w:r>
        <w:r w:rsidR="00A61459">
          <w:rPr>
            <w:noProof/>
            <w:webHidden/>
          </w:rPr>
          <w:instrText xml:space="preserve"> PAGEREF _Toc226733954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5" w:history="1">
        <w:r w:rsidR="00A61459" w:rsidRPr="00D352E4">
          <w:rPr>
            <w:rStyle w:val="a3"/>
            <w:noProof/>
            <w:lang w:eastAsia="ru-RU"/>
          </w:rPr>
          <w:t>3.2</w:t>
        </w:r>
        <w:r w:rsidR="00A61459">
          <w:rPr>
            <w:rFonts w:asciiTheme="minorHAnsi" w:eastAsiaTheme="minorEastAsia" w:hAnsiTheme="minorHAnsi" w:cstheme="minorBidi"/>
            <w:noProof/>
            <w:sz w:val="22"/>
            <w:szCs w:val="22"/>
          </w:rPr>
          <w:tab/>
        </w:r>
        <w:r w:rsidR="00A61459" w:rsidRPr="00D352E4">
          <w:rPr>
            <w:rStyle w:val="a3"/>
            <w:noProof/>
            <w:lang w:eastAsia="ru-RU"/>
          </w:rPr>
          <w:t>Politica UNDP privind egalitatea de gen și reziliența locală</w:t>
        </w:r>
        <w:r w:rsidR="00A61459">
          <w:rPr>
            <w:noProof/>
            <w:webHidden/>
          </w:rPr>
          <w:tab/>
        </w:r>
        <w:r>
          <w:rPr>
            <w:noProof/>
            <w:webHidden/>
          </w:rPr>
          <w:fldChar w:fldCharType="begin"/>
        </w:r>
        <w:r w:rsidR="00A61459">
          <w:rPr>
            <w:noProof/>
            <w:webHidden/>
          </w:rPr>
          <w:instrText xml:space="preserve"> PAGEREF _Toc226733955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6" w:history="1">
        <w:r w:rsidR="00A61459" w:rsidRPr="00D352E4">
          <w:rPr>
            <w:rStyle w:val="a3"/>
            <w:noProof/>
            <w:lang w:eastAsia="ru-RU"/>
          </w:rPr>
          <w:t>3.3</w:t>
        </w:r>
        <w:r w:rsidR="00A61459">
          <w:rPr>
            <w:rFonts w:asciiTheme="minorHAnsi" w:eastAsiaTheme="minorEastAsia" w:hAnsiTheme="minorHAnsi" w:cstheme="minorBidi"/>
            <w:noProof/>
            <w:sz w:val="22"/>
            <w:szCs w:val="22"/>
          </w:rPr>
          <w:tab/>
        </w:r>
        <w:r w:rsidR="00A61459" w:rsidRPr="00D352E4">
          <w:rPr>
            <w:rStyle w:val="a3"/>
            <w:noProof/>
            <w:lang w:eastAsia="ru-RU"/>
          </w:rPr>
          <w:t>Implicarea femeilor în procesul de elaborare a PAEDC</w:t>
        </w:r>
        <w:r w:rsidR="00A61459">
          <w:rPr>
            <w:noProof/>
            <w:webHidden/>
          </w:rPr>
          <w:tab/>
        </w:r>
        <w:r>
          <w:rPr>
            <w:noProof/>
            <w:webHidden/>
          </w:rPr>
          <w:fldChar w:fldCharType="begin"/>
        </w:r>
        <w:r w:rsidR="00A61459">
          <w:rPr>
            <w:noProof/>
            <w:webHidden/>
          </w:rPr>
          <w:instrText xml:space="preserve"> PAGEREF _Toc226733956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7" w:history="1">
        <w:r w:rsidR="00A61459" w:rsidRPr="00D352E4">
          <w:rPr>
            <w:rStyle w:val="a3"/>
            <w:noProof/>
            <w:lang w:eastAsia="ru-RU"/>
          </w:rPr>
          <w:t>3.4</w:t>
        </w:r>
        <w:r w:rsidR="00A61459">
          <w:rPr>
            <w:rFonts w:asciiTheme="minorHAnsi" w:eastAsiaTheme="minorEastAsia" w:hAnsiTheme="minorHAnsi" w:cstheme="minorBidi"/>
            <w:noProof/>
            <w:sz w:val="22"/>
            <w:szCs w:val="22"/>
          </w:rPr>
          <w:tab/>
        </w:r>
        <w:r w:rsidR="00A61459" w:rsidRPr="00D352E4">
          <w:rPr>
            <w:rStyle w:val="a3"/>
            <w:noProof/>
            <w:lang w:eastAsia="ru-RU"/>
          </w:rPr>
          <w:t>Rolul femeilor în luarea deciziilor publice și guvernanța locală</w:t>
        </w:r>
        <w:r w:rsidR="00A61459">
          <w:rPr>
            <w:noProof/>
            <w:webHidden/>
          </w:rPr>
          <w:tab/>
        </w:r>
        <w:r>
          <w:rPr>
            <w:noProof/>
            <w:webHidden/>
          </w:rPr>
          <w:fldChar w:fldCharType="begin"/>
        </w:r>
        <w:r w:rsidR="00A61459">
          <w:rPr>
            <w:noProof/>
            <w:webHidden/>
          </w:rPr>
          <w:instrText xml:space="preserve"> PAGEREF _Toc226733957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8" w:history="1">
        <w:r w:rsidR="00A61459" w:rsidRPr="00D352E4">
          <w:rPr>
            <w:rStyle w:val="a3"/>
            <w:noProof/>
            <w:lang w:eastAsia="ru-RU"/>
          </w:rPr>
          <w:t>3.5</w:t>
        </w:r>
        <w:r w:rsidR="00A61459">
          <w:rPr>
            <w:rFonts w:asciiTheme="minorHAnsi" w:eastAsiaTheme="minorEastAsia" w:hAnsiTheme="minorHAnsi" w:cstheme="minorBidi"/>
            <w:noProof/>
            <w:sz w:val="22"/>
            <w:szCs w:val="22"/>
          </w:rPr>
          <w:tab/>
        </w:r>
        <w:r w:rsidR="00A61459" w:rsidRPr="00D352E4">
          <w:rPr>
            <w:rStyle w:val="a3"/>
            <w:noProof/>
            <w:lang w:eastAsia="ru-RU"/>
          </w:rPr>
          <w:t>Integrarea dimensiunii de gen în analiza măsurilor PAEDC</w:t>
        </w:r>
        <w:r w:rsidR="00A61459">
          <w:rPr>
            <w:noProof/>
            <w:webHidden/>
          </w:rPr>
          <w:tab/>
        </w:r>
        <w:r>
          <w:rPr>
            <w:noProof/>
            <w:webHidden/>
          </w:rPr>
          <w:fldChar w:fldCharType="begin"/>
        </w:r>
        <w:r w:rsidR="00A61459">
          <w:rPr>
            <w:noProof/>
            <w:webHidden/>
          </w:rPr>
          <w:instrText xml:space="preserve"> PAGEREF _Toc226733958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59" w:history="1">
        <w:r w:rsidR="00A61459" w:rsidRPr="00D352E4">
          <w:rPr>
            <w:rStyle w:val="a3"/>
            <w:noProof/>
            <w:lang w:eastAsia="ru-RU"/>
          </w:rPr>
          <w:t>3.6</w:t>
        </w:r>
        <w:r w:rsidR="00A61459">
          <w:rPr>
            <w:rFonts w:asciiTheme="minorHAnsi" w:eastAsiaTheme="minorEastAsia" w:hAnsiTheme="minorHAnsi" w:cstheme="minorBidi"/>
            <w:noProof/>
            <w:sz w:val="22"/>
            <w:szCs w:val="22"/>
          </w:rPr>
          <w:tab/>
        </w:r>
        <w:r w:rsidR="00A61459" w:rsidRPr="00D352E4">
          <w:rPr>
            <w:rStyle w:val="a3"/>
            <w:noProof/>
            <w:lang w:eastAsia="ru-RU"/>
          </w:rPr>
          <w:t>Dimensiunea de gen în planul de măsuri și indicatori</w:t>
        </w:r>
        <w:r w:rsidR="00A61459">
          <w:rPr>
            <w:noProof/>
            <w:webHidden/>
          </w:rPr>
          <w:tab/>
        </w:r>
        <w:r>
          <w:rPr>
            <w:noProof/>
            <w:webHidden/>
          </w:rPr>
          <w:fldChar w:fldCharType="begin"/>
        </w:r>
        <w:r w:rsidR="00A61459">
          <w:rPr>
            <w:noProof/>
            <w:webHidden/>
          </w:rPr>
          <w:instrText xml:space="preserve"> PAGEREF _Toc226733959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0" w:history="1">
        <w:r w:rsidR="00A61459" w:rsidRPr="00D352E4">
          <w:rPr>
            <w:rStyle w:val="a3"/>
            <w:noProof/>
            <w:lang w:eastAsia="ru-RU"/>
          </w:rPr>
          <w:t>3.7</w:t>
        </w:r>
        <w:r w:rsidR="00A61459">
          <w:rPr>
            <w:rFonts w:asciiTheme="minorHAnsi" w:eastAsiaTheme="minorEastAsia" w:hAnsiTheme="minorHAnsi" w:cstheme="minorBidi"/>
            <w:noProof/>
            <w:sz w:val="22"/>
            <w:szCs w:val="22"/>
          </w:rPr>
          <w:tab/>
        </w:r>
        <w:r w:rsidR="00A61459" w:rsidRPr="00D352E4">
          <w:rPr>
            <w:rStyle w:val="a3"/>
            <w:noProof/>
            <w:lang w:eastAsia="ru-RU"/>
          </w:rPr>
          <w:t>Dezbateri publice și validarea planului din perspectiva de gen</w:t>
        </w:r>
        <w:r w:rsidR="00A61459">
          <w:rPr>
            <w:noProof/>
            <w:webHidden/>
          </w:rPr>
          <w:tab/>
        </w:r>
        <w:r>
          <w:rPr>
            <w:noProof/>
            <w:webHidden/>
          </w:rPr>
          <w:fldChar w:fldCharType="begin"/>
        </w:r>
        <w:r w:rsidR="00A61459">
          <w:rPr>
            <w:noProof/>
            <w:webHidden/>
          </w:rPr>
          <w:instrText xml:space="preserve"> PAGEREF _Toc226733960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1" w:history="1">
        <w:r w:rsidR="00A61459" w:rsidRPr="00D352E4">
          <w:rPr>
            <w:rStyle w:val="a3"/>
            <w:noProof/>
            <w:lang w:eastAsia="ru-RU"/>
          </w:rPr>
          <w:t>3.8</w:t>
        </w:r>
        <w:r w:rsidR="00A61459">
          <w:rPr>
            <w:rFonts w:asciiTheme="minorHAnsi" w:eastAsiaTheme="minorEastAsia" w:hAnsiTheme="minorHAnsi" w:cstheme="minorBidi"/>
            <w:noProof/>
            <w:sz w:val="22"/>
            <w:szCs w:val="22"/>
          </w:rPr>
          <w:tab/>
        </w:r>
        <w:r w:rsidR="00A61459" w:rsidRPr="00D352E4">
          <w:rPr>
            <w:rStyle w:val="a3"/>
            <w:noProof/>
            <w:lang w:eastAsia="ru-RU"/>
          </w:rPr>
          <w:t>Monitorizarea implementării din perspectiva de gen</w:t>
        </w:r>
        <w:r w:rsidR="00A61459">
          <w:rPr>
            <w:noProof/>
            <w:webHidden/>
          </w:rPr>
          <w:tab/>
        </w:r>
        <w:r>
          <w:rPr>
            <w:noProof/>
            <w:webHidden/>
          </w:rPr>
          <w:fldChar w:fldCharType="begin"/>
        </w:r>
        <w:r w:rsidR="00A61459">
          <w:rPr>
            <w:noProof/>
            <w:webHidden/>
          </w:rPr>
          <w:instrText xml:space="preserve"> PAGEREF _Toc226733961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2" w:history="1">
        <w:r w:rsidR="00A61459" w:rsidRPr="00D352E4">
          <w:rPr>
            <w:rStyle w:val="a3"/>
            <w:noProof/>
            <w:lang w:eastAsia="ru-RU"/>
          </w:rPr>
          <w:t>3.9</w:t>
        </w:r>
        <w:r w:rsidR="00A61459">
          <w:rPr>
            <w:rFonts w:asciiTheme="minorHAnsi" w:eastAsiaTheme="minorEastAsia" w:hAnsiTheme="minorHAnsi" w:cstheme="minorBidi"/>
            <w:noProof/>
            <w:sz w:val="22"/>
            <w:szCs w:val="22"/>
          </w:rPr>
          <w:tab/>
        </w:r>
        <w:r w:rsidR="00A61459" w:rsidRPr="00D352E4">
          <w:rPr>
            <w:rStyle w:val="a3"/>
            <w:noProof/>
            <w:lang w:eastAsia="ru-RU"/>
          </w:rPr>
          <w:t>Concluzie privind dimensiunea de gen în PAEDC</w:t>
        </w:r>
        <w:r w:rsidR="00A61459">
          <w:rPr>
            <w:noProof/>
            <w:webHidden/>
          </w:rPr>
          <w:tab/>
        </w:r>
        <w:r>
          <w:rPr>
            <w:noProof/>
            <w:webHidden/>
          </w:rPr>
          <w:fldChar w:fldCharType="begin"/>
        </w:r>
        <w:r w:rsidR="00A61459">
          <w:rPr>
            <w:noProof/>
            <w:webHidden/>
          </w:rPr>
          <w:instrText xml:space="preserve"> PAGEREF _Toc226733962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3" w:history="1">
        <w:r w:rsidR="00A61459" w:rsidRPr="00D352E4">
          <w:rPr>
            <w:rStyle w:val="a3"/>
            <w:noProof/>
          </w:rPr>
          <w:t>4.</w:t>
        </w:r>
        <w:r w:rsidR="00A61459">
          <w:rPr>
            <w:rFonts w:asciiTheme="minorHAnsi" w:eastAsiaTheme="minorEastAsia" w:hAnsiTheme="minorHAnsi" w:cstheme="minorBidi"/>
            <w:noProof/>
            <w:sz w:val="22"/>
            <w:szCs w:val="22"/>
          </w:rPr>
          <w:tab/>
        </w:r>
        <w:r w:rsidR="00A61459" w:rsidRPr="00D352E4">
          <w:rPr>
            <w:rStyle w:val="a3"/>
            <w:noProof/>
          </w:rPr>
          <w:t>INFRASTRUCTURA LOCALĂ</w:t>
        </w:r>
        <w:r w:rsidR="00A61459">
          <w:rPr>
            <w:noProof/>
            <w:webHidden/>
          </w:rPr>
          <w:tab/>
        </w:r>
        <w:r>
          <w:rPr>
            <w:noProof/>
            <w:webHidden/>
          </w:rPr>
          <w:fldChar w:fldCharType="begin"/>
        </w:r>
        <w:r w:rsidR="00A61459">
          <w:rPr>
            <w:noProof/>
            <w:webHidden/>
          </w:rPr>
          <w:instrText xml:space="preserve"> PAGEREF _Toc226733963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4" w:history="1">
        <w:r w:rsidR="00A61459" w:rsidRPr="00D352E4">
          <w:rPr>
            <w:rStyle w:val="a3"/>
            <w:noProof/>
          </w:rPr>
          <w:t>4.1</w:t>
        </w:r>
        <w:r w:rsidR="00A61459">
          <w:rPr>
            <w:rFonts w:asciiTheme="minorHAnsi" w:eastAsiaTheme="minorEastAsia" w:hAnsiTheme="minorHAnsi" w:cstheme="minorBidi"/>
            <w:noProof/>
            <w:sz w:val="22"/>
            <w:szCs w:val="22"/>
          </w:rPr>
          <w:tab/>
        </w:r>
        <w:r w:rsidR="00A61459" w:rsidRPr="00D352E4">
          <w:rPr>
            <w:rStyle w:val="a3"/>
            <w:noProof/>
          </w:rPr>
          <w:t>Administrația publică și capacitatea instituțională</w:t>
        </w:r>
        <w:r w:rsidR="00A61459">
          <w:rPr>
            <w:noProof/>
            <w:webHidden/>
          </w:rPr>
          <w:tab/>
        </w:r>
        <w:r>
          <w:rPr>
            <w:noProof/>
            <w:webHidden/>
          </w:rPr>
          <w:fldChar w:fldCharType="begin"/>
        </w:r>
        <w:r w:rsidR="00A61459">
          <w:rPr>
            <w:noProof/>
            <w:webHidden/>
          </w:rPr>
          <w:instrText xml:space="preserve"> PAGEREF _Toc226733964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5" w:history="1">
        <w:r w:rsidR="00A61459" w:rsidRPr="00D352E4">
          <w:rPr>
            <w:rStyle w:val="a3"/>
            <w:noProof/>
          </w:rPr>
          <w:t>4.2</w:t>
        </w:r>
        <w:r w:rsidR="00A61459">
          <w:rPr>
            <w:rFonts w:asciiTheme="minorHAnsi" w:eastAsiaTheme="minorEastAsia" w:hAnsiTheme="minorHAnsi" w:cstheme="minorBidi"/>
            <w:noProof/>
            <w:sz w:val="22"/>
            <w:szCs w:val="22"/>
          </w:rPr>
          <w:tab/>
        </w:r>
        <w:r w:rsidR="00A61459" w:rsidRPr="00D352E4">
          <w:rPr>
            <w:rStyle w:val="a3"/>
            <w:noProof/>
          </w:rPr>
          <w:t>Infrastructura energetică</w:t>
        </w:r>
        <w:r w:rsidR="00A61459">
          <w:rPr>
            <w:noProof/>
            <w:webHidden/>
          </w:rPr>
          <w:tab/>
        </w:r>
        <w:r>
          <w:rPr>
            <w:noProof/>
            <w:webHidden/>
          </w:rPr>
          <w:fldChar w:fldCharType="begin"/>
        </w:r>
        <w:r w:rsidR="00A61459">
          <w:rPr>
            <w:noProof/>
            <w:webHidden/>
          </w:rPr>
          <w:instrText xml:space="preserve"> PAGEREF _Toc226733965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6" w:history="1">
        <w:r w:rsidR="00A61459" w:rsidRPr="00D352E4">
          <w:rPr>
            <w:rStyle w:val="a3"/>
            <w:noProof/>
          </w:rPr>
          <w:t>4.3</w:t>
        </w:r>
        <w:r w:rsidR="00A61459">
          <w:rPr>
            <w:rFonts w:asciiTheme="minorHAnsi" w:eastAsiaTheme="minorEastAsia" w:hAnsiTheme="minorHAnsi" w:cstheme="minorBidi"/>
            <w:noProof/>
            <w:sz w:val="22"/>
            <w:szCs w:val="22"/>
          </w:rPr>
          <w:tab/>
        </w:r>
        <w:r w:rsidR="00A61459" w:rsidRPr="00D352E4">
          <w:rPr>
            <w:rStyle w:val="a3"/>
            <w:noProof/>
          </w:rPr>
          <w:t>Infrastructura de alimentare cu apă și canalizare</w:t>
        </w:r>
        <w:r w:rsidR="00A61459">
          <w:rPr>
            <w:noProof/>
            <w:webHidden/>
          </w:rPr>
          <w:tab/>
        </w:r>
        <w:r>
          <w:rPr>
            <w:noProof/>
            <w:webHidden/>
          </w:rPr>
          <w:fldChar w:fldCharType="begin"/>
        </w:r>
        <w:r w:rsidR="00A61459">
          <w:rPr>
            <w:noProof/>
            <w:webHidden/>
          </w:rPr>
          <w:instrText xml:space="preserve"> PAGEREF _Toc226733966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7" w:history="1">
        <w:r w:rsidR="00A61459" w:rsidRPr="00D352E4">
          <w:rPr>
            <w:rStyle w:val="a3"/>
            <w:noProof/>
          </w:rPr>
          <w:t>4.4</w:t>
        </w:r>
        <w:r w:rsidR="00A61459">
          <w:rPr>
            <w:rFonts w:asciiTheme="minorHAnsi" w:eastAsiaTheme="minorEastAsia" w:hAnsiTheme="minorHAnsi" w:cstheme="minorBidi"/>
            <w:noProof/>
            <w:sz w:val="22"/>
            <w:szCs w:val="22"/>
          </w:rPr>
          <w:tab/>
        </w:r>
        <w:r w:rsidR="00A61459" w:rsidRPr="00D352E4">
          <w:rPr>
            <w:rStyle w:val="a3"/>
            <w:noProof/>
          </w:rPr>
          <w:t>Servicii de salubrizare și managementul deșeurilor</w:t>
        </w:r>
        <w:r w:rsidR="00A61459">
          <w:rPr>
            <w:noProof/>
            <w:webHidden/>
          </w:rPr>
          <w:tab/>
        </w:r>
        <w:r>
          <w:rPr>
            <w:noProof/>
            <w:webHidden/>
          </w:rPr>
          <w:fldChar w:fldCharType="begin"/>
        </w:r>
        <w:r w:rsidR="00A61459">
          <w:rPr>
            <w:noProof/>
            <w:webHidden/>
          </w:rPr>
          <w:instrText xml:space="preserve"> PAGEREF _Toc226733967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8" w:history="1">
        <w:r w:rsidR="00A61459" w:rsidRPr="00D352E4">
          <w:rPr>
            <w:rStyle w:val="a3"/>
            <w:noProof/>
          </w:rPr>
          <w:t>4.5</w:t>
        </w:r>
        <w:r w:rsidR="00A61459">
          <w:rPr>
            <w:rFonts w:asciiTheme="minorHAnsi" w:eastAsiaTheme="minorEastAsia" w:hAnsiTheme="minorHAnsi" w:cstheme="minorBidi"/>
            <w:noProof/>
            <w:sz w:val="22"/>
            <w:szCs w:val="22"/>
          </w:rPr>
          <w:tab/>
        </w:r>
        <w:r w:rsidR="00A61459" w:rsidRPr="00D352E4">
          <w:rPr>
            <w:rStyle w:val="a3"/>
            <w:noProof/>
          </w:rPr>
          <w:t>Infrastructura rutieră</w:t>
        </w:r>
        <w:r w:rsidR="00A61459">
          <w:rPr>
            <w:noProof/>
            <w:webHidden/>
          </w:rPr>
          <w:tab/>
        </w:r>
        <w:r>
          <w:rPr>
            <w:noProof/>
            <w:webHidden/>
          </w:rPr>
          <w:fldChar w:fldCharType="begin"/>
        </w:r>
        <w:r w:rsidR="00A61459">
          <w:rPr>
            <w:noProof/>
            <w:webHidden/>
          </w:rPr>
          <w:instrText xml:space="preserve"> PAGEREF _Toc226733968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69" w:history="1">
        <w:r w:rsidR="00A61459" w:rsidRPr="00D352E4">
          <w:rPr>
            <w:rStyle w:val="a3"/>
            <w:noProof/>
          </w:rPr>
          <w:t>4.6</w:t>
        </w:r>
        <w:r w:rsidR="00A61459">
          <w:rPr>
            <w:rFonts w:asciiTheme="minorHAnsi" w:eastAsiaTheme="minorEastAsia" w:hAnsiTheme="minorHAnsi" w:cstheme="minorBidi"/>
            <w:noProof/>
            <w:sz w:val="22"/>
            <w:szCs w:val="22"/>
          </w:rPr>
          <w:tab/>
        </w:r>
        <w:r w:rsidR="00A61459" w:rsidRPr="00D352E4">
          <w:rPr>
            <w:rStyle w:val="a3"/>
            <w:noProof/>
          </w:rPr>
          <w:t>Transport și mobilitate</w:t>
        </w:r>
        <w:r w:rsidR="00A61459">
          <w:rPr>
            <w:noProof/>
            <w:webHidden/>
          </w:rPr>
          <w:tab/>
        </w:r>
        <w:r>
          <w:rPr>
            <w:noProof/>
            <w:webHidden/>
          </w:rPr>
          <w:fldChar w:fldCharType="begin"/>
        </w:r>
        <w:r w:rsidR="00A61459">
          <w:rPr>
            <w:noProof/>
            <w:webHidden/>
          </w:rPr>
          <w:instrText xml:space="preserve"> PAGEREF _Toc226733969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0" w:history="1">
        <w:r w:rsidR="00A61459" w:rsidRPr="00D352E4">
          <w:rPr>
            <w:rStyle w:val="a3"/>
            <w:noProof/>
          </w:rPr>
          <w:t>4.7</w:t>
        </w:r>
        <w:r w:rsidR="00A61459">
          <w:rPr>
            <w:rFonts w:asciiTheme="minorHAnsi" w:eastAsiaTheme="minorEastAsia" w:hAnsiTheme="minorHAnsi" w:cstheme="minorBidi"/>
            <w:noProof/>
            <w:sz w:val="22"/>
            <w:szCs w:val="22"/>
          </w:rPr>
          <w:tab/>
        </w:r>
        <w:r w:rsidR="00A61459" w:rsidRPr="00D352E4">
          <w:rPr>
            <w:rStyle w:val="a3"/>
            <w:noProof/>
          </w:rPr>
          <w:t>Infrastructura socială și clădiri publice</w:t>
        </w:r>
        <w:r w:rsidR="00A61459">
          <w:rPr>
            <w:noProof/>
            <w:webHidden/>
          </w:rPr>
          <w:tab/>
        </w:r>
        <w:r>
          <w:rPr>
            <w:noProof/>
            <w:webHidden/>
          </w:rPr>
          <w:fldChar w:fldCharType="begin"/>
        </w:r>
        <w:r w:rsidR="00A61459">
          <w:rPr>
            <w:noProof/>
            <w:webHidden/>
          </w:rPr>
          <w:instrText xml:space="preserve"> PAGEREF _Toc226733970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1" w:history="1">
        <w:r w:rsidR="00A61459" w:rsidRPr="00D352E4">
          <w:rPr>
            <w:rStyle w:val="a3"/>
            <w:noProof/>
          </w:rPr>
          <w:t>4.8</w:t>
        </w:r>
        <w:r w:rsidR="00A61459">
          <w:rPr>
            <w:rFonts w:asciiTheme="minorHAnsi" w:eastAsiaTheme="minorEastAsia" w:hAnsiTheme="minorHAnsi" w:cstheme="minorBidi"/>
            <w:noProof/>
            <w:sz w:val="22"/>
            <w:szCs w:val="22"/>
          </w:rPr>
          <w:tab/>
        </w:r>
        <w:r w:rsidR="00A61459" w:rsidRPr="00D352E4">
          <w:rPr>
            <w:rStyle w:val="a3"/>
            <w:noProof/>
          </w:rPr>
          <w:t>Fondul locuibil și caracteristicile sectorului rezidențial</w:t>
        </w:r>
        <w:r w:rsidR="00A61459">
          <w:rPr>
            <w:noProof/>
            <w:webHidden/>
          </w:rPr>
          <w:tab/>
        </w:r>
        <w:r>
          <w:rPr>
            <w:noProof/>
            <w:webHidden/>
          </w:rPr>
          <w:fldChar w:fldCharType="begin"/>
        </w:r>
        <w:r w:rsidR="00A61459">
          <w:rPr>
            <w:noProof/>
            <w:webHidden/>
          </w:rPr>
          <w:instrText xml:space="preserve"> PAGEREF _Toc226733971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2" w:history="1">
        <w:r w:rsidR="00A61459" w:rsidRPr="00D352E4">
          <w:rPr>
            <w:rStyle w:val="a3"/>
            <w:noProof/>
          </w:rPr>
          <w:t>4.9</w:t>
        </w:r>
        <w:r w:rsidR="00A61459">
          <w:rPr>
            <w:rFonts w:asciiTheme="minorHAnsi" w:eastAsiaTheme="minorEastAsia" w:hAnsiTheme="minorHAnsi" w:cstheme="minorBidi"/>
            <w:noProof/>
            <w:sz w:val="22"/>
            <w:szCs w:val="22"/>
          </w:rPr>
          <w:tab/>
        </w:r>
        <w:r w:rsidR="00A61459" w:rsidRPr="00D352E4">
          <w:rPr>
            <w:rStyle w:val="a3"/>
            <w:noProof/>
          </w:rPr>
          <w:t>Consumul actual de energie în clădirile publice</w:t>
        </w:r>
        <w:r w:rsidR="00A61459">
          <w:rPr>
            <w:noProof/>
            <w:webHidden/>
          </w:rPr>
          <w:tab/>
        </w:r>
        <w:r>
          <w:rPr>
            <w:noProof/>
            <w:webHidden/>
          </w:rPr>
          <w:fldChar w:fldCharType="begin"/>
        </w:r>
        <w:r w:rsidR="00A61459">
          <w:rPr>
            <w:noProof/>
            <w:webHidden/>
          </w:rPr>
          <w:instrText xml:space="preserve"> PAGEREF _Toc226733972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3" w:history="1">
        <w:r w:rsidR="00A61459" w:rsidRPr="00D352E4">
          <w:rPr>
            <w:rStyle w:val="a3"/>
            <w:noProof/>
          </w:rPr>
          <w:t>4.10</w:t>
        </w:r>
        <w:r w:rsidR="00A61459">
          <w:rPr>
            <w:rFonts w:asciiTheme="minorHAnsi" w:eastAsiaTheme="minorEastAsia" w:hAnsiTheme="minorHAnsi" w:cstheme="minorBidi"/>
            <w:noProof/>
            <w:sz w:val="22"/>
            <w:szCs w:val="22"/>
          </w:rPr>
          <w:tab/>
        </w:r>
        <w:r w:rsidR="00A61459" w:rsidRPr="00D352E4">
          <w:rPr>
            <w:rStyle w:val="a3"/>
            <w:noProof/>
          </w:rPr>
          <w:t>Consumul actual de energie în clădirile rezidențiale</w:t>
        </w:r>
        <w:r w:rsidR="00A61459">
          <w:rPr>
            <w:noProof/>
            <w:webHidden/>
          </w:rPr>
          <w:tab/>
        </w:r>
        <w:r>
          <w:rPr>
            <w:noProof/>
            <w:webHidden/>
          </w:rPr>
          <w:fldChar w:fldCharType="begin"/>
        </w:r>
        <w:r w:rsidR="00A61459">
          <w:rPr>
            <w:noProof/>
            <w:webHidden/>
          </w:rPr>
          <w:instrText xml:space="preserve"> PAGEREF _Toc226733973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4" w:history="1">
        <w:r w:rsidR="00A61459" w:rsidRPr="00D352E4">
          <w:rPr>
            <w:rStyle w:val="a3"/>
            <w:noProof/>
          </w:rPr>
          <w:t>4.11</w:t>
        </w:r>
        <w:r w:rsidR="00A61459">
          <w:rPr>
            <w:rFonts w:asciiTheme="minorHAnsi" w:eastAsiaTheme="minorEastAsia" w:hAnsiTheme="minorHAnsi" w:cstheme="minorBidi"/>
            <w:noProof/>
            <w:sz w:val="22"/>
            <w:szCs w:val="22"/>
          </w:rPr>
          <w:tab/>
        </w:r>
        <w:r w:rsidR="00A61459" w:rsidRPr="00D352E4">
          <w:rPr>
            <w:rStyle w:val="a3"/>
            <w:noProof/>
          </w:rPr>
          <w:t>Consumul de energie pentru iluminatul public</w:t>
        </w:r>
        <w:r w:rsidR="00A61459">
          <w:rPr>
            <w:noProof/>
            <w:webHidden/>
          </w:rPr>
          <w:tab/>
        </w:r>
        <w:r>
          <w:rPr>
            <w:noProof/>
            <w:webHidden/>
          </w:rPr>
          <w:fldChar w:fldCharType="begin"/>
        </w:r>
        <w:r w:rsidR="00A61459">
          <w:rPr>
            <w:noProof/>
            <w:webHidden/>
          </w:rPr>
          <w:instrText xml:space="preserve"> PAGEREF _Toc226733974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5" w:history="1">
        <w:r w:rsidR="00A61459" w:rsidRPr="00D352E4">
          <w:rPr>
            <w:rStyle w:val="a3"/>
            <w:noProof/>
          </w:rPr>
          <w:t>5.</w:t>
        </w:r>
        <w:r w:rsidR="00A61459">
          <w:rPr>
            <w:rFonts w:asciiTheme="minorHAnsi" w:eastAsiaTheme="minorEastAsia" w:hAnsiTheme="minorHAnsi" w:cstheme="minorBidi"/>
            <w:noProof/>
            <w:sz w:val="22"/>
            <w:szCs w:val="22"/>
          </w:rPr>
          <w:tab/>
        </w:r>
        <w:r w:rsidR="00A61459" w:rsidRPr="00D352E4">
          <w:rPr>
            <w:rStyle w:val="a3"/>
            <w:noProof/>
          </w:rPr>
          <w:t>STRATEGIA DE REDUCERE A EMISIILOR</w:t>
        </w:r>
        <w:r w:rsidR="00A61459">
          <w:rPr>
            <w:noProof/>
            <w:webHidden/>
          </w:rPr>
          <w:tab/>
        </w:r>
        <w:r>
          <w:rPr>
            <w:noProof/>
            <w:webHidden/>
          </w:rPr>
          <w:fldChar w:fldCharType="begin"/>
        </w:r>
        <w:r w:rsidR="00A61459">
          <w:rPr>
            <w:noProof/>
            <w:webHidden/>
          </w:rPr>
          <w:instrText xml:space="preserve"> PAGEREF _Toc226733975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6" w:history="1">
        <w:r w:rsidR="00A61459" w:rsidRPr="00D352E4">
          <w:rPr>
            <w:rStyle w:val="a3"/>
            <w:noProof/>
          </w:rPr>
          <w:t>5.1</w:t>
        </w:r>
        <w:r w:rsidR="00A61459">
          <w:rPr>
            <w:rFonts w:asciiTheme="minorHAnsi" w:eastAsiaTheme="minorEastAsia" w:hAnsiTheme="minorHAnsi" w:cstheme="minorBidi"/>
            <w:noProof/>
            <w:sz w:val="22"/>
            <w:szCs w:val="22"/>
          </w:rPr>
          <w:tab/>
        </w:r>
        <w:r w:rsidR="00A61459" w:rsidRPr="00D352E4">
          <w:rPr>
            <w:rStyle w:val="a3"/>
            <w:noProof/>
          </w:rPr>
          <w:t>Viziune</w:t>
        </w:r>
        <w:r w:rsidR="00A61459">
          <w:rPr>
            <w:noProof/>
            <w:webHidden/>
          </w:rPr>
          <w:tab/>
        </w:r>
        <w:r>
          <w:rPr>
            <w:noProof/>
            <w:webHidden/>
          </w:rPr>
          <w:fldChar w:fldCharType="begin"/>
        </w:r>
        <w:r w:rsidR="00A61459">
          <w:rPr>
            <w:noProof/>
            <w:webHidden/>
          </w:rPr>
          <w:instrText xml:space="preserve"> PAGEREF _Toc226733976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7" w:history="1">
        <w:r w:rsidR="00A61459" w:rsidRPr="00D352E4">
          <w:rPr>
            <w:rStyle w:val="a3"/>
            <w:noProof/>
          </w:rPr>
          <w:t>5.2</w:t>
        </w:r>
        <w:r w:rsidR="00A61459">
          <w:rPr>
            <w:rFonts w:asciiTheme="minorHAnsi" w:eastAsiaTheme="minorEastAsia" w:hAnsiTheme="minorHAnsi" w:cstheme="minorBidi"/>
            <w:noProof/>
            <w:sz w:val="22"/>
            <w:szCs w:val="22"/>
          </w:rPr>
          <w:tab/>
        </w:r>
        <w:r w:rsidR="00A61459" w:rsidRPr="00D352E4">
          <w:rPr>
            <w:rStyle w:val="a3"/>
            <w:noProof/>
          </w:rPr>
          <w:t>Obiectiv și țintă</w:t>
        </w:r>
        <w:r w:rsidR="00A61459">
          <w:rPr>
            <w:noProof/>
            <w:webHidden/>
          </w:rPr>
          <w:tab/>
        </w:r>
        <w:r>
          <w:rPr>
            <w:noProof/>
            <w:webHidden/>
          </w:rPr>
          <w:fldChar w:fldCharType="begin"/>
        </w:r>
        <w:r w:rsidR="00A61459">
          <w:rPr>
            <w:noProof/>
            <w:webHidden/>
          </w:rPr>
          <w:instrText xml:space="preserve"> PAGEREF _Toc226733977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8" w:history="1">
        <w:r w:rsidR="00A61459" w:rsidRPr="00D352E4">
          <w:rPr>
            <w:rStyle w:val="a3"/>
            <w:noProof/>
          </w:rPr>
          <w:t>5.3</w:t>
        </w:r>
        <w:r w:rsidR="00A61459">
          <w:rPr>
            <w:rFonts w:asciiTheme="minorHAnsi" w:eastAsiaTheme="minorEastAsia" w:hAnsiTheme="minorHAnsi" w:cstheme="minorBidi"/>
            <w:noProof/>
            <w:sz w:val="22"/>
            <w:szCs w:val="22"/>
          </w:rPr>
          <w:tab/>
        </w:r>
        <w:r w:rsidR="00A61459" w:rsidRPr="00D352E4">
          <w:rPr>
            <w:rStyle w:val="a3"/>
            <w:noProof/>
          </w:rPr>
          <w:t>Coordonare și structuri organizaționale create / atribuite</w:t>
        </w:r>
        <w:r w:rsidR="00A61459">
          <w:rPr>
            <w:noProof/>
            <w:webHidden/>
          </w:rPr>
          <w:tab/>
        </w:r>
        <w:r>
          <w:rPr>
            <w:noProof/>
            <w:webHidden/>
          </w:rPr>
          <w:fldChar w:fldCharType="begin"/>
        </w:r>
        <w:r w:rsidR="00A61459">
          <w:rPr>
            <w:noProof/>
            <w:webHidden/>
          </w:rPr>
          <w:instrText xml:space="preserve"> PAGEREF _Toc226733978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79" w:history="1">
        <w:r w:rsidR="00A61459" w:rsidRPr="00D352E4">
          <w:rPr>
            <w:rStyle w:val="a3"/>
            <w:noProof/>
          </w:rPr>
          <w:t>5.4</w:t>
        </w:r>
        <w:r w:rsidR="00A61459">
          <w:rPr>
            <w:rFonts w:asciiTheme="minorHAnsi" w:eastAsiaTheme="minorEastAsia" w:hAnsiTheme="minorHAnsi" w:cstheme="minorBidi"/>
            <w:noProof/>
            <w:sz w:val="22"/>
            <w:szCs w:val="22"/>
          </w:rPr>
          <w:tab/>
        </w:r>
        <w:r w:rsidR="00A61459" w:rsidRPr="00D352E4">
          <w:rPr>
            <w:rStyle w:val="a3"/>
            <w:noProof/>
          </w:rPr>
          <w:t>Capacitatea de personal alocată</w:t>
        </w:r>
        <w:r w:rsidR="00A61459">
          <w:rPr>
            <w:noProof/>
            <w:webHidden/>
          </w:rPr>
          <w:tab/>
        </w:r>
        <w:r>
          <w:rPr>
            <w:noProof/>
            <w:webHidden/>
          </w:rPr>
          <w:fldChar w:fldCharType="begin"/>
        </w:r>
        <w:r w:rsidR="00A61459">
          <w:rPr>
            <w:noProof/>
            <w:webHidden/>
          </w:rPr>
          <w:instrText xml:space="preserve"> PAGEREF _Toc226733979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0" w:history="1">
        <w:r w:rsidR="00A61459" w:rsidRPr="00D352E4">
          <w:rPr>
            <w:rStyle w:val="a3"/>
            <w:noProof/>
          </w:rPr>
          <w:t>5.5</w:t>
        </w:r>
        <w:r w:rsidR="00A61459">
          <w:rPr>
            <w:rFonts w:asciiTheme="minorHAnsi" w:eastAsiaTheme="minorEastAsia" w:hAnsiTheme="minorHAnsi" w:cstheme="minorBidi"/>
            <w:noProof/>
            <w:sz w:val="22"/>
            <w:szCs w:val="22"/>
          </w:rPr>
          <w:tab/>
        </w:r>
        <w:r w:rsidR="00A61459" w:rsidRPr="00D352E4">
          <w:rPr>
            <w:rStyle w:val="a3"/>
            <w:noProof/>
          </w:rPr>
          <w:t>Implicarea părților interesate și a cetățenilor</w:t>
        </w:r>
        <w:r w:rsidR="00A61459">
          <w:rPr>
            <w:noProof/>
            <w:webHidden/>
          </w:rPr>
          <w:tab/>
        </w:r>
        <w:r>
          <w:rPr>
            <w:noProof/>
            <w:webHidden/>
          </w:rPr>
          <w:fldChar w:fldCharType="begin"/>
        </w:r>
        <w:r w:rsidR="00A61459">
          <w:rPr>
            <w:noProof/>
            <w:webHidden/>
          </w:rPr>
          <w:instrText xml:space="preserve"> PAGEREF _Toc226733980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1" w:history="1">
        <w:r w:rsidR="00A61459" w:rsidRPr="00D352E4">
          <w:rPr>
            <w:rStyle w:val="a3"/>
            <w:noProof/>
          </w:rPr>
          <w:t>5.6</w:t>
        </w:r>
        <w:r w:rsidR="00A61459">
          <w:rPr>
            <w:rFonts w:asciiTheme="minorHAnsi" w:eastAsiaTheme="minorEastAsia" w:hAnsiTheme="minorHAnsi" w:cstheme="minorBidi"/>
            <w:noProof/>
            <w:sz w:val="22"/>
            <w:szCs w:val="22"/>
          </w:rPr>
          <w:tab/>
        </w:r>
        <w:r w:rsidR="00A61459" w:rsidRPr="00D352E4">
          <w:rPr>
            <w:rStyle w:val="a3"/>
            <w:noProof/>
          </w:rPr>
          <w:t>Bugetul global pentru implementare și sursele de finanțare</w:t>
        </w:r>
        <w:r w:rsidR="00A61459">
          <w:rPr>
            <w:noProof/>
            <w:webHidden/>
          </w:rPr>
          <w:tab/>
        </w:r>
        <w:r>
          <w:rPr>
            <w:noProof/>
            <w:webHidden/>
          </w:rPr>
          <w:fldChar w:fldCharType="begin"/>
        </w:r>
        <w:r w:rsidR="00A61459">
          <w:rPr>
            <w:noProof/>
            <w:webHidden/>
          </w:rPr>
          <w:instrText xml:space="preserve"> PAGEREF _Toc226733981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2" w:history="1">
        <w:r w:rsidR="00A61459" w:rsidRPr="00D352E4">
          <w:rPr>
            <w:rStyle w:val="a3"/>
            <w:noProof/>
          </w:rPr>
          <w:t>5.7</w:t>
        </w:r>
        <w:r w:rsidR="00A61459">
          <w:rPr>
            <w:rFonts w:asciiTheme="minorHAnsi" w:eastAsiaTheme="minorEastAsia" w:hAnsiTheme="minorHAnsi" w:cstheme="minorBidi"/>
            <w:noProof/>
            <w:sz w:val="22"/>
            <w:szCs w:val="22"/>
          </w:rPr>
          <w:tab/>
        </w:r>
        <w:r w:rsidR="00A61459" w:rsidRPr="00D352E4">
          <w:rPr>
            <w:rStyle w:val="a3"/>
            <w:noProof/>
          </w:rPr>
          <w:t>Inventarul de Monitorizare al Emisiilor (MEI) și raportarea progresului</w:t>
        </w:r>
        <w:r w:rsidR="00A61459">
          <w:rPr>
            <w:noProof/>
            <w:webHidden/>
          </w:rPr>
          <w:tab/>
        </w:r>
        <w:r>
          <w:rPr>
            <w:noProof/>
            <w:webHidden/>
          </w:rPr>
          <w:fldChar w:fldCharType="begin"/>
        </w:r>
        <w:r w:rsidR="00A61459">
          <w:rPr>
            <w:noProof/>
            <w:webHidden/>
          </w:rPr>
          <w:instrText xml:space="preserve"> PAGEREF _Toc226733982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3" w:history="1">
        <w:r w:rsidR="00A61459" w:rsidRPr="00D352E4">
          <w:rPr>
            <w:rStyle w:val="a3"/>
            <w:noProof/>
          </w:rPr>
          <w:t>5.8</w:t>
        </w:r>
        <w:r w:rsidR="00A61459">
          <w:rPr>
            <w:rFonts w:asciiTheme="minorHAnsi" w:eastAsiaTheme="minorEastAsia" w:hAnsiTheme="minorHAnsi" w:cstheme="minorBidi"/>
            <w:noProof/>
            <w:sz w:val="22"/>
            <w:szCs w:val="22"/>
          </w:rPr>
          <w:tab/>
        </w:r>
        <w:r w:rsidR="00A61459" w:rsidRPr="00D352E4">
          <w:rPr>
            <w:rStyle w:val="a3"/>
            <w:noProof/>
          </w:rPr>
          <w:t>Caracteristici social-economice</w:t>
        </w:r>
        <w:r w:rsidR="00A61459">
          <w:rPr>
            <w:noProof/>
            <w:webHidden/>
          </w:rPr>
          <w:tab/>
        </w:r>
        <w:r>
          <w:rPr>
            <w:noProof/>
            <w:webHidden/>
          </w:rPr>
          <w:fldChar w:fldCharType="begin"/>
        </w:r>
        <w:r w:rsidR="00A61459">
          <w:rPr>
            <w:noProof/>
            <w:webHidden/>
          </w:rPr>
          <w:instrText xml:space="preserve"> PAGEREF _Toc226733983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4" w:history="1">
        <w:r w:rsidR="00A61459" w:rsidRPr="00D352E4">
          <w:rPr>
            <w:rStyle w:val="a3"/>
            <w:noProof/>
          </w:rPr>
          <w:t>5.9</w:t>
        </w:r>
        <w:r w:rsidR="00A61459">
          <w:rPr>
            <w:rFonts w:asciiTheme="minorHAnsi" w:eastAsiaTheme="minorEastAsia" w:hAnsiTheme="minorHAnsi" w:cstheme="minorBidi"/>
            <w:noProof/>
            <w:sz w:val="22"/>
            <w:szCs w:val="22"/>
          </w:rPr>
          <w:tab/>
        </w:r>
        <w:r w:rsidR="00A61459" w:rsidRPr="00D352E4">
          <w:rPr>
            <w:rStyle w:val="a3"/>
            <w:noProof/>
          </w:rPr>
          <w:t>Reglementări de urbanism</w:t>
        </w:r>
        <w:r w:rsidR="00A61459">
          <w:rPr>
            <w:noProof/>
            <w:webHidden/>
          </w:rPr>
          <w:tab/>
        </w:r>
        <w:r>
          <w:rPr>
            <w:noProof/>
            <w:webHidden/>
          </w:rPr>
          <w:fldChar w:fldCharType="begin"/>
        </w:r>
        <w:r w:rsidR="00A61459">
          <w:rPr>
            <w:noProof/>
            <w:webHidden/>
          </w:rPr>
          <w:instrText xml:space="preserve"> PAGEREF _Toc226733984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5" w:history="1">
        <w:r w:rsidR="00A61459" w:rsidRPr="00D352E4">
          <w:rPr>
            <w:rStyle w:val="a3"/>
            <w:noProof/>
          </w:rPr>
          <w:t>6.</w:t>
        </w:r>
        <w:r w:rsidR="00A61459">
          <w:rPr>
            <w:rFonts w:asciiTheme="minorHAnsi" w:eastAsiaTheme="minorEastAsia" w:hAnsiTheme="minorHAnsi" w:cstheme="minorBidi"/>
            <w:noProof/>
            <w:sz w:val="22"/>
            <w:szCs w:val="22"/>
          </w:rPr>
          <w:tab/>
        </w:r>
        <w:r w:rsidR="00A61459" w:rsidRPr="00D352E4">
          <w:rPr>
            <w:rStyle w:val="a3"/>
            <w:noProof/>
          </w:rPr>
          <w:t>STRATEGIA GENERALĂ (CONTEXTUL ENERGETIC NAȚIONAL ȘI INTERNAȚIONAL)</w:t>
        </w:r>
        <w:r w:rsidR="00A61459">
          <w:rPr>
            <w:noProof/>
            <w:webHidden/>
          </w:rPr>
          <w:tab/>
        </w:r>
        <w:r>
          <w:rPr>
            <w:noProof/>
            <w:webHidden/>
          </w:rPr>
          <w:fldChar w:fldCharType="begin"/>
        </w:r>
        <w:r w:rsidR="00A61459">
          <w:rPr>
            <w:noProof/>
            <w:webHidden/>
          </w:rPr>
          <w:instrText xml:space="preserve"> PAGEREF _Toc226733985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6" w:history="1">
        <w:r w:rsidR="00A61459" w:rsidRPr="00D352E4">
          <w:rPr>
            <w:rStyle w:val="a3"/>
            <w:noProof/>
          </w:rPr>
          <w:t>6.1</w:t>
        </w:r>
        <w:r w:rsidR="00A61459">
          <w:rPr>
            <w:rFonts w:asciiTheme="minorHAnsi" w:eastAsiaTheme="minorEastAsia" w:hAnsiTheme="minorHAnsi" w:cstheme="minorBidi"/>
            <w:noProof/>
            <w:sz w:val="22"/>
            <w:szCs w:val="22"/>
          </w:rPr>
          <w:tab/>
        </w:r>
        <w:r w:rsidR="00A61459" w:rsidRPr="00D352E4">
          <w:rPr>
            <w:rStyle w:val="a3"/>
            <w:noProof/>
          </w:rPr>
          <w:t>Context internațional</w:t>
        </w:r>
        <w:r w:rsidR="00A61459">
          <w:rPr>
            <w:noProof/>
            <w:webHidden/>
          </w:rPr>
          <w:tab/>
        </w:r>
        <w:r>
          <w:rPr>
            <w:noProof/>
            <w:webHidden/>
          </w:rPr>
          <w:fldChar w:fldCharType="begin"/>
        </w:r>
        <w:r w:rsidR="00A61459">
          <w:rPr>
            <w:noProof/>
            <w:webHidden/>
          </w:rPr>
          <w:instrText xml:space="preserve"> PAGEREF _Toc226733986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7" w:history="1">
        <w:r w:rsidR="00A61459" w:rsidRPr="00D352E4">
          <w:rPr>
            <w:rStyle w:val="a3"/>
            <w:noProof/>
          </w:rPr>
          <w:t>6.2</w:t>
        </w:r>
        <w:r w:rsidR="00A61459">
          <w:rPr>
            <w:rFonts w:asciiTheme="minorHAnsi" w:eastAsiaTheme="minorEastAsia" w:hAnsiTheme="minorHAnsi" w:cstheme="minorBidi"/>
            <w:noProof/>
            <w:sz w:val="22"/>
            <w:szCs w:val="22"/>
          </w:rPr>
          <w:tab/>
        </w:r>
        <w:r w:rsidR="00A61459" w:rsidRPr="00D352E4">
          <w:rPr>
            <w:rStyle w:val="a3"/>
            <w:noProof/>
          </w:rPr>
          <w:t>Cadrul de reglementare în sectorul energetic</w:t>
        </w:r>
        <w:r w:rsidR="00A61459">
          <w:rPr>
            <w:noProof/>
            <w:webHidden/>
          </w:rPr>
          <w:tab/>
        </w:r>
        <w:r>
          <w:rPr>
            <w:noProof/>
            <w:webHidden/>
          </w:rPr>
          <w:fldChar w:fldCharType="begin"/>
        </w:r>
        <w:r w:rsidR="00A61459">
          <w:rPr>
            <w:noProof/>
            <w:webHidden/>
          </w:rPr>
          <w:instrText xml:space="preserve"> PAGEREF _Toc226733987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8" w:history="1">
        <w:r w:rsidR="00A61459" w:rsidRPr="00D352E4">
          <w:rPr>
            <w:rStyle w:val="a3"/>
            <w:noProof/>
          </w:rPr>
          <w:t>6.3</w:t>
        </w:r>
        <w:r w:rsidR="00A61459">
          <w:rPr>
            <w:rFonts w:asciiTheme="minorHAnsi" w:eastAsiaTheme="minorEastAsia" w:hAnsiTheme="minorHAnsi" w:cstheme="minorBidi"/>
            <w:noProof/>
            <w:sz w:val="22"/>
            <w:szCs w:val="22"/>
          </w:rPr>
          <w:tab/>
        </w:r>
        <w:r w:rsidR="00A61459" w:rsidRPr="00D352E4">
          <w:rPr>
            <w:rStyle w:val="a3"/>
            <w:noProof/>
          </w:rPr>
          <w:t>Politica europeană în domeniul energiei</w:t>
        </w:r>
        <w:r w:rsidR="00A61459">
          <w:rPr>
            <w:noProof/>
            <w:webHidden/>
          </w:rPr>
          <w:tab/>
        </w:r>
        <w:r>
          <w:rPr>
            <w:noProof/>
            <w:webHidden/>
          </w:rPr>
          <w:fldChar w:fldCharType="begin"/>
        </w:r>
        <w:r w:rsidR="00A61459">
          <w:rPr>
            <w:noProof/>
            <w:webHidden/>
          </w:rPr>
          <w:instrText xml:space="preserve"> PAGEREF _Toc226733988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89" w:history="1">
        <w:r w:rsidR="00A61459" w:rsidRPr="00D352E4">
          <w:rPr>
            <w:rStyle w:val="a3"/>
            <w:noProof/>
          </w:rPr>
          <w:t>6.4</w:t>
        </w:r>
        <w:r w:rsidR="00A61459">
          <w:rPr>
            <w:rFonts w:asciiTheme="minorHAnsi" w:eastAsiaTheme="minorEastAsia" w:hAnsiTheme="minorHAnsi" w:cstheme="minorBidi"/>
            <w:noProof/>
            <w:sz w:val="22"/>
            <w:szCs w:val="22"/>
          </w:rPr>
          <w:tab/>
        </w:r>
        <w:r w:rsidR="00A61459" w:rsidRPr="00D352E4">
          <w:rPr>
            <w:rStyle w:val="a3"/>
            <w:noProof/>
          </w:rPr>
          <w:t>Politica energetică a Republicii Moldova</w:t>
        </w:r>
        <w:r w:rsidR="00A61459">
          <w:rPr>
            <w:noProof/>
            <w:webHidden/>
          </w:rPr>
          <w:tab/>
        </w:r>
        <w:r>
          <w:rPr>
            <w:noProof/>
            <w:webHidden/>
          </w:rPr>
          <w:fldChar w:fldCharType="begin"/>
        </w:r>
        <w:r w:rsidR="00A61459">
          <w:rPr>
            <w:noProof/>
            <w:webHidden/>
          </w:rPr>
          <w:instrText xml:space="preserve"> PAGEREF _Toc226733989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0" w:history="1">
        <w:r w:rsidR="00A61459" w:rsidRPr="00D352E4">
          <w:rPr>
            <w:rStyle w:val="a3"/>
            <w:noProof/>
          </w:rPr>
          <w:t>6.5</w:t>
        </w:r>
        <w:r w:rsidR="00A61459">
          <w:rPr>
            <w:rFonts w:asciiTheme="minorHAnsi" w:eastAsiaTheme="minorEastAsia" w:hAnsiTheme="minorHAnsi" w:cstheme="minorBidi"/>
            <w:noProof/>
            <w:sz w:val="22"/>
            <w:szCs w:val="22"/>
          </w:rPr>
          <w:tab/>
        </w:r>
        <w:r w:rsidR="00A61459" w:rsidRPr="00D352E4">
          <w:rPr>
            <w:rStyle w:val="a3"/>
            <w:noProof/>
          </w:rPr>
          <w:t>Rolul autorităților locale în implementarea politicilor energetice</w:t>
        </w:r>
        <w:r w:rsidR="00A61459">
          <w:rPr>
            <w:noProof/>
            <w:webHidden/>
          </w:rPr>
          <w:tab/>
        </w:r>
        <w:r>
          <w:rPr>
            <w:noProof/>
            <w:webHidden/>
          </w:rPr>
          <w:fldChar w:fldCharType="begin"/>
        </w:r>
        <w:r w:rsidR="00A61459">
          <w:rPr>
            <w:noProof/>
            <w:webHidden/>
          </w:rPr>
          <w:instrText xml:space="preserve"> PAGEREF _Toc226733990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1" w:history="1">
        <w:r w:rsidR="00A61459" w:rsidRPr="00D352E4">
          <w:rPr>
            <w:rStyle w:val="a3"/>
            <w:noProof/>
          </w:rPr>
          <w:t>7.</w:t>
        </w:r>
        <w:r w:rsidR="00A61459">
          <w:rPr>
            <w:rFonts w:asciiTheme="minorHAnsi" w:eastAsiaTheme="minorEastAsia" w:hAnsiTheme="minorHAnsi" w:cstheme="minorBidi"/>
            <w:noProof/>
            <w:sz w:val="22"/>
            <w:szCs w:val="22"/>
          </w:rPr>
          <w:tab/>
        </w:r>
        <w:r w:rsidR="00A61459" w:rsidRPr="00D352E4">
          <w:rPr>
            <w:rStyle w:val="a3"/>
            <w:noProof/>
          </w:rPr>
          <w:t>INVENTARUL EMISIILOR DE GAZE CU EFECT DE SERĂ</w:t>
        </w:r>
        <w:r w:rsidR="00A61459">
          <w:rPr>
            <w:noProof/>
            <w:webHidden/>
          </w:rPr>
          <w:tab/>
        </w:r>
        <w:r>
          <w:rPr>
            <w:noProof/>
            <w:webHidden/>
          </w:rPr>
          <w:fldChar w:fldCharType="begin"/>
        </w:r>
        <w:r w:rsidR="00A61459">
          <w:rPr>
            <w:noProof/>
            <w:webHidden/>
          </w:rPr>
          <w:instrText xml:space="preserve"> PAGEREF _Toc226733991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2" w:history="1">
        <w:r w:rsidR="00A61459" w:rsidRPr="00D352E4">
          <w:rPr>
            <w:rStyle w:val="a3"/>
            <w:noProof/>
          </w:rPr>
          <w:t>7.1</w:t>
        </w:r>
        <w:r w:rsidR="00A61459">
          <w:rPr>
            <w:rFonts w:asciiTheme="minorHAnsi" w:eastAsiaTheme="minorEastAsia" w:hAnsiTheme="minorHAnsi" w:cstheme="minorBidi"/>
            <w:noProof/>
            <w:sz w:val="22"/>
            <w:szCs w:val="22"/>
          </w:rPr>
          <w:tab/>
        </w:r>
        <w:r w:rsidR="00A61459" w:rsidRPr="00D352E4">
          <w:rPr>
            <w:rStyle w:val="a3"/>
            <w:noProof/>
          </w:rPr>
          <w:t>Importanța inventarului</w:t>
        </w:r>
        <w:r w:rsidR="00A61459">
          <w:rPr>
            <w:noProof/>
            <w:webHidden/>
          </w:rPr>
          <w:tab/>
        </w:r>
        <w:r>
          <w:rPr>
            <w:noProof/>
            <w:webHidden/>
          </w:rPr>
          <w:fldChar w:fldCharType="begin"/>
        </w:r>
        <w:r w:rsidR="00A61459">
          <w:rPr>
            <w:noProof/>
            <w:webHidden/>
          </w:rPr>
          <w:instrText xml:space="preserve"> PAGEREF _Toc226733992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3" w:history="1">
        <w:r w:rsidR="00A61459" w:rsidRPr="00D352E4">
          <w:rPr>
            <w:rStyle w:val="a3"/>
            <w:noProof/>
          </w:rPr>
          <w:t>7.2</w:t>
        </w:r>
        <w:r w:rsidR="00A61459">
          <w:rPr>
            <w:rFonts w:asciiTheme="minorHAnsi" w:eastAsiaTheme="minorEastAsia" w:hAnsiTheme="minorHAnsi" w:cstheme="minorBidi"/>
            <w:noProof/>
            <w:sz w:val="22"/>
            <w:szCs w:val="22"/>
          </w:rPr>
          <w:tab/>
        </w:r>
        <w:r w:rsidR="00A61459" w:rsidRPr="00D352E4">
          <w:rPr>
            <w:rStyle w:val="a3"/>
            <w:noProof/>
          </w:rPr>
          <w:t>Factorii de emisie și metodologia de calcul</w:t>
        </w:r>
        <w:r w:rsidR="00A61459">
          <w:rPr>
            <w:noProof/>
            <w:webHidden/>
          </w:rPr>
          <w:tab/>
        </w:r>
        <w:r>
          <w:rPr>
            <w:noProof/>
            <w:webHidden/>
          </w:rPr>
          <w:fldChar w:fldCharType="begin"/>
        </w:r>
        <w:r w:rsidR="00A61459">
          <w:rPr>
            <w:noProof/>
            <w:webHidden/>
          </w:rPr>
          <w:instrText xml:space="preserve"> PAGEREF _Toc226733993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4" w:history="1">
        <w:r w:rsidR="00A61459" w:rsidRPr="00D352E4">
          <w:rPr>
            <w:rStyle w:val="a3"/>
            <w:noProof/>
          </w:rPr>
          <w:t>7.3</w:t>
        </w:r>
        <w:r w:rsidR="00A61459">
          <w:rPr>
            <w:rFonts w:asciiTheme="minorHAnsi" w:eastAsiaTheme="minorEastAsia" w:hAnsiTheme="minorHAnsi" w:cstheme="minorBidi"/>
            <w:noProof/>
            <w:sz w:val="22"/>
            <w:szCs w:val="22"/>
          </w:rPr>
          <w:tab/>
        </w:r>
        <w:r w:rsidR="00A61459" w:rsidRPr="00D352E4">
          <w:rPr>
            <w:rStyle w:val="a3"/>
            <w:noProof/>
          </w:rPr>
          <w:t>Consumul final de energie</w:t>
        </w:r>
        <w:r w:rsidR="00A61459">
          <w:rPr>
            <w:noProof/>
            <w:webHidden/>
          </w:rPr>
          <w:tab/>
        </w:r>
        <w:r>
          <w:rPr>
            <w:noProof/>
            <w:webHidden/>
          </w:rPr>
          <w:fldChar w:fldCharType="begin"/>
        </w:r>
        <w:r w:rsidR="00A61459">
          <w:rPr>
            <w:noProof/>
            <w:webHidden/>
          </w:rPr>
          <w:instrText xml:space="preserve"> PAGEREF _Toc226733994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5" w:history="1">
        <w:r w:rsidR="00A61459" w:rsidRPr="00D352E4">
          <w:rPr>
            <w:rStyle w:val="a3"/>
            <w:noProof/>
          </w:rPr>
          <w:t>7.4</w:t>
        </w:r>
        <w:r w:rsidR="00A61459">
          <w:rPr>
            <w:rFonts w:asciiTheme="minorHAnsi" w:eastAsiaTheme="minorEastAsia" w:hAnsiTheme="minorHAnsi" w:cstheme="minorBidi"/>
            <w:noProof/>
            <w:sz w:val="22"/>
            <w:szCs w:val="22"/>
          </w:rPr>
          <w:tab/>
        </w:r>
        <w:r w:rsidR="00A61459" w:rsidRPr="00D352E4">
          <w:rPr>
            <w:rStyle w:val="a3"/>
            <w:noProof/>
          </w:rPr>
          <w:t>Datele de consum de energie</w:t>
        </w:r>
        <w:r w:rsidR="00A61459">
          <w:rPr>
            <w:noProof/>
            <w:webHidden/>
          </w:rPr>
          <w:tab/>
        </w:r>
        <w:r>
          <w:rPr>
            <w:noProof/>
            <w:webHidden/>
          </w:rPr>
          <w:fldChar w:fldCharType="begin"/>
        </w:r>
        <w:r w:rsidR="00A61459">
          <w:rPr>
            <w:noProof/>
            <w:webHidden/>
          </w:rPr>
          <w:instrText xml:space="preserve"> PAGEREF _Toc226733995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6" w:history="1">
        <w:r w:rsidR="00A61459" w:rsidRPr="00D352E4">
          <w:rPr>
            <w:rStyle w:val="a3"/>
            <w:noProof/>
          </w:rPr>
          <w:t>7.5</w:t>
        </w:r>
        <w:r w:rsidR="00A61459">
          <w:rPr>
            <w:rFonts w:asciiTheme="minorHAnsi" w:eastAsiaTheme="minorEastAsia" w:hAnsiTheme="minorHAnsi" w:cstheme="minorBidi"/>
            <w:noProof/>
            <w:sz w:val="22"/>
            <w:szCs w:val="22"/>
          </w:rPr>
          <w:tab/>
        </w:r>
        <w:r w:rsidR="00A61459" w:rsidRPr="00D352E4">
          <w:rPr>
            <w:rStyle w:val="a3"/>
            <w:noProof/>
          </w:rPr>
          <w:t>Emisiile de gaze cu efect de seră</w:t>
        </w:r>
        <w:r w:rsidR="00A61459">
          <w:rPr>
            <w:noProof/>
            <w:webHidden/>
          </w:rPr>
          <w:tab/>
        </w:r>
        <w:r>
          <w:rPr>
            <w:noProof/>
            <w:webHidden/>
          </w:rPr>
          <w:fldChar w:fldCharType="begin"/>
        </w:r>
        <w:r w:rsidR="00A61459">
          <w:rPr>
            <w:noProof/>
            <w:webHidden/>
          </w:rPr>
          <w:instrText xml:space="preserve"> PAGEREF _Toc226733996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3997" w:history="1">
        <w:r w:rsidR="00A61459" w:rsidRPr="00D352E4">
          <w:rPr>
            <w:rStyle w:val="a3"/>
            <w:noProof/>
          </w:rPr>
          <w:t>8.</w:t>
        </w:r>
        <w:r w:rsidR="00A61459">
          <w:rPr>
            <w:rFonts w:asciiTheme="minorHAnsi" w:eastAsiaTheme="minorEastAsia" w:hAnsiTheme="minorHAnsi" w:cstheme="minorBidi"/>
            <w:noProof/>
            <w:sz w:val="22"/>
            <w:szCs w:val="22"/>
          </w:rPr>
          <w:tab/>
        </w:r>
        <w:r w:rsidR="00A61459" w:rsidRPr="00D352E4">
          <w:rPr>
            <w:rStyle w:val="a3"/>
            <w:noProof/>
          </w:rPr>
          <w:t>PLANUL DE ACȚIUNI</w:t>
        </w:r>
        <w:r w:rsidR="00A61459">
          <w:rPr>
            <w:noProof/>
            <w:webHidden/>
          </w:rPr>
          <w:tab/>
        </w:r>
        <w:r>
          <w:rPr>
            <w:noProof/>
            <w:webHidden/>
          </w:rPr>
          <w:fldChar w:fldCharType="begin"/>
        </w:r>
        <w:r w:rsidR="00A61459">
          <w:rPr>
            <w:noProof/>
            <w:webHidden/>
          </w:rPr>
          <w:instrText xml:space="preserve"> PAGEREF _Toc226733997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98" w:history="1">
        <w:r w:rsidR="00A61459" w:rsidRPr="00D352E4">
          <w:rPr>
            <w:rStyle w:val="a3"/>
            <w:rFonts w:eastAsia="SimSun"/>
            <w:noProof/>
            <w:lang w:eastAsia="lv-LV"/>
          </w:rPr>
          <w:t>8.1</w:t>
        </w:r>
        <w:r w:rsidR="00A61459">
          <w:rPr>
            <w:rFonts w:asciiTheme="minorHAnsi" w:eastAsiaTheme="minorEastAsia" w:hAnsiTheme="minorHAnsi" w:cstheme="minorBidi"/>
            <w:noProof/>
            <w:sz w:val="22"/>
            <w:szCs w:val="22"/>
          </w:rPr>
          <w:tab/>
        </w:r>
        <w:r w:rsidR="00A61459" w:rsidRPr="00D352E4">
          <w:rPr>
            <w:rStyle w:val="a3"/>
            <w:rFonts w:eastAsia="SimSun"/>
            <w:noProof/>
            <w:lang w:eastAsia="lv-LV"/>
          </w:rPr>
          <w:t>Sectorul clădiri, echipamente/instalații</w:t>
        </w:r>
        <w:r w:rsidR="00A61459">
          <w:rPr>
            <w:noProof/>
            <w:webHidden/>
          </w:rPr>
          <w:tab/>
        </w:r>
        <w:r>
          <w:rPr>
            <w:noProof/>
            <w:webHidden/>
          </w:rPr>
          <w:fldChar w:fldCharType="begin"/>
        </w:r>
        <w:r w:rsidR="00A61459">
          <w:rPr>
            <w:noProof/>
            <w:webHidden/>
          </w:rPr>
          <w:instrText xml:space="preserve"> PAGEREF _Toc226733998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3999" w:history="1">
        <w:r w:rsidR="00A61459" w:rsidRPr="00D352E4">
          <w:rPr>
            <w:rStyle w:val="a3"/>
            <w:rFonts w:eastAsia="SimSun"/>
            <w:noProof/>
            <w:lang w:eastAsia="lv-LV"/>
          </w:rPr>
          <w:t>8.2</w:t>
        </w:r>
        <w:r w:rsidR="00A61459">
          <w:rPr>
            <w:rFonts w:asciiTheme="minorHAnsi" w:eastAsiaTheme="minorEastAsia" w:hAnsiTheme="minorHAnsi" w:cstheme="minorBidi"/>
            <w:noProof/>
            <w:sz w:val="22"/>
            <w:szCs w:val="22"/>
          </w:rPr>
          <w:tab/>
        </w:r>
        <w:r w:rsidR="00A61459" w:rsidRPr="00D352E4">
          <w:rPr>
            <w:rStyle w:val="a3"/>
            <w:rFonts w:eastAsia="SimSun"/>
            <w:noProof/>
            <w:lang w:eastAsia="lv-LV"/>
          </w:rPr>
          <w:t>Iluminatul public stradal</w:t>
        </w:r>
        <w:r w:rsidR="00A61459">
          <w:rPr>
            <w:noProof/>
            <w:webHidden/>
          </w:rPr>
          <w:tab/>
        </w:r>
        <w:r>
          <w:rPr>
            <w:noProof/>
            <w:webHidden/>
          </w:rPr>
          <w:fldChar w:fldCharType="begin"/>
        </w:r>
        <w:r w:rsidR="00A61459">
          <w:rPr>
            <w:noProof/>
            <w:webHidden/>
          </w:rPr>
          <w:instrText xml:space="preserve"> PAGEREF _Toc226733999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0" w:history="1">
        <w:r w:rsidR="00A61459" w:rsidRPr="00D352E4">
          <w:rPr>
            <w:rStyle w:val="a3"/>
            <w:rFonts w:eastAsia="SimSun"/>
            <w:noProof/>
            <w:lang w:eastAsia="lv-LV"/>
          </w:rPr>
          <w:t>8.3</w:t>
        </w:r>
        <w:r w:rsidR="00A61459">
          <w:rPr>
            <w:rFonts w:asciiTheme="minorHAnsi" w:eastAsiaTheme="minorEastAsia" w:hAnsiTheme="minorHAnsi" w:cstheme="minorBidi"/>
            <w:noProof/>
            <w:sz w:val="22"/>
            <w:szCs w:val="22"/>
          </w:rPr>
          <w:tab/>
        </w:r>
        <w:r w:rsidR="00A61459" w:rsidRPr="00D352E4">
          <w:rPr>
            <w:rStyle w:val="a3"/>
            <w:rFonts w:eastAsia="SimSun"/>
            <w:noProof/>
            <w:lang w:eastAsia="lv-LV"/>
          </w:rPr>
          <w:t>Sectorul economic și agroalimentar</w:t>
        </w:r>
        <w:r w:rsidR="00A61459">
          <w:rPr>
            <w:noProof/>
            <w:webHidden/>
          </w:rPr>
          <w:tab/>
        </w:r>
        <w:r>
          <w:rPr>
            <w:noProof/>
            <w:webHidden/>
          </w:rPr>
          <w:fldChar w:fldCharType="begin"/>
        </w:r>
        <w:r w:rsidR="00A61459">
          <w:rPr>
            <w:noProof/>
            <w:webHidden/>
          </w:rPr>
          <w:instrText xml:space="preserve"> PAGEREF _Toc226734000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1" w:history="1">
        <w:r w:rsidR="00A61459" w:rsidRPr="00D352E4">
          <w:rPr>
            <w:rStyle w:val="a3"/>
            <w:rFonts w:eastAsia="SimSun"/>
            <w:noProof/>
            <w:lang w:eastAsia="lv-LV"/>
          </w:rPr>
          <w:t>8.4</w:t>
        </w:r>
        <w:r w:rsidR="00A61459">
          <w:rPr>
            <w:rFonts w:asciiTheme="minorHAnsi" w:eastAsiaTheme="minorEastAsia" w:hAnsiTheme="minorHAnsi" w:cstheme="minorBidi"/>
            <w:noProof/>
            <w:sz w:val="22"/>
            <w:szCs w:val="22"/>
          </w:rPr>
          <w:tab/>
        </w:r>
        <w:r w:rsidR="00A61459" w:rsidRPr="00D352E4">
          <w:rPr>
            <w:rStyle w:val="a3"/>
            <w:rFonts w:eastAsia="SimSun"/>
            <w:noProof/>
            <w:lang w:eastAsia="lv-LV"/>
          </w:rPr>
          <w:t>Transport</w:t>
        </w:r>
        <w:r w:rsidR="00A61459">
          <w:rPr>
            <w:noProof/>
            <w:webHidden/>
          </w:rPr>
          <w:tab/>
        </w:r>
        <w:r>
          <w:rPr>
            <w:noProof/>
            <w:webHidden/>
          </w:rPr>
          <w:fldChar w:fldCharType="begin"/>
        </w:r>
        <w:r w:rsidR="00A61459">
          <w:rPr>
            <w:noProof/>
            <w:webHidden/>
          </w:rPr>
          <w:instrText xml:space="preserve"> PAGEREF _Toc226734001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4002" w:history="1">
        <w:r w:rsidR="00A61459" w:rsidRPr="00D352E4">
          <w:rPr>
            <w:rStyle w:val="a3"/>
            <w:noProof/>
          </w:rPr>
          <w:t>9.</w:t>
        </w:r>
        <w:r w:rsidR="00A61459">
          <w:rPr>
            <w:rFonts w:asciiTheme="minorHAnsi" w:eastAsiaTheme="minorEastAsia" w:hAnsiTheme="minorHAnsi" w:cstheme="minorBidi"/>
            <w:noProof/>
            <w:sz w:val="22"/>
            <w:szCs w:val="22"/>
          </w:rPr>
          <w:tab/>
        </w:r>
        <w:r w:rsidR="00A61459" w:rsidRPr="00D352E4">
          <w:rPr>
            <w:rStyle w:val="a3"/>
            <w:noProof/>
          </w:rPr>
          <w:t>MĂSURI DE ADAPTARE LA SCHIMBĂRILE CLIMATICE</w:t>
        </w:r>
        <w:r w:rsidR="00A61459">
          <w:rPr>
            <w:noProof/>
            <w:webHidden/>
          </w:rPr>
          <w:tab/>
        </w:r>
        <w:r>
          <w:rPr>
            <w:noProof/>
            <w:webHidden/>
          </w:rPr>
          <w:fldChar w:fldCharType="begin"/>
        </w:r>
        <w:r w:rsidR="00A61459">
          <w:rPr>
            <w:noProof/>
            <w:webHidden/>
          </w:rPr>
          <w:instrText xml:space="preserve"> PAGEREF _Toc226734002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3" w:history="1">
        <w:r w:rsidR="00A61459" w:rsidRPr="00D352E4">
          <w:rPr>
            <w:rStyle w:val="a3"/>
            <w:bCs/>
            <w:iCs/>
            <w:noProof/>
          </w:rPr>
          <w:t>9.1</w:t>
        </w:r>
        <w:r w:rsidR="00A61459">
          <w:rPr>
            <w:rFonts w:asciiTheme="minorHAnsi" w:eastAsiaTheme="minorEastAsia" w:hAnsiTheme="minorHAnsi" w:cstheme="minorBidi"/>
            <w:noProof/>
            <w:sz w:val="22"/>
            <w:szCs w:val="22"/>
          </w:rPr>
          <w:tab/>
        </w:r>
        <w:r w:rsidR="00A61459" w:rsidRPr="00D352E4">
          <w:rPr>
            <w:rStyle w:val="a3"/>
            <w:bCs/>
            <w:iCs/>
            <w:noProof/>
          </w:rPr>
          <w:t>Lista acțiunilor de atenuare</w:t>
        </w:r>
        <w:r w:rsidR="00A61459">
          <w:rPr>
            <w:noProof/>
            <w:webHidden/>
          </w:rPr>
          <w:tab/>
        </w:r>
        <w:r>
          <w:rPr>
            <w:noProof/>
            <w:webHidden/>
          </w:rPr>
          <w:fldChar w:fldCharType="begin"/>
        </w:r>
        <w:r w:rsidR="00A61459">
          <w:rPr>
            <w:noProof/>
            <w:webHidden/>
          </w:rPr>
          <w:instrText xml:space="preserve"> PAGEREF _Toc226734003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4" w:history="1">
        <w:r w:rsidR="00A61459" w:rsidRPr="00D352E4">
          <w:rPr>
            <w:rStyle w:val="a3"/>
            <w:bCs/>
            <w:iCs/>
            <w:noProof/>
          </w:rPr>
          <w:t>9.2</w:t>
        </w:r>
        <w:r w:rsidR="00A61459">
          <w:rPr>
            <w:rFonts w:asciiTheme="minorHAnsi" w:eastAsiaTheme="minorEastAsia" w:hAnsiTheme="minorHAnsi" w:cstheme="minorBidi"/>
            <w:noProof/>
            <w:sz w:val="22"/>
            <w:szCs w:val="22"/>
          </w:rPr>
          <w:tab/>
        </w:r>
        <w:r w:rsidR="00A61459" w:rsidRPr="00D352E4">
          <w:rPr>
            <w:rStyle w:val="a3"/>
            <w:bCs/>
            <w:iCs/>
            <w:noProof/>
          </w:rPr>
          <w:t>Monitorizarea realizării Planului de Acțiune pentru Energie Durabilă și Climă</w:t>
        </w:r>
        <w:r w:rsidR="00A61459">
          <w:rPr>
            <w:noProof/>
            <w:webHidden/>
          </w:rPr>
          <w:tab/>
        </w:r>
        <w:r>
          <w:rPr>
            <w:noProof/>
            <w:webHidden/>
          </w:rPr>
          <w:fldChar w:fldCharType="begin"/>
        </w:r>
        <w:r w:rsidR="00A61459">
          <w:rPr>
            <w:noProof/>
            <w:webHidden/>
          </w:rPr>
          <w:instrText xml:space="preserve"> PAGEREF _Toc226734004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4005" w:history="1">
        <w:r w:rsidR="00A61459" w:rsidRPr="00D352E4">
          <w:rPr>
            <w:rStyle w:val="a3"/>
            <w:noProof/>
          </w:rPr>
          <w:t>10.</w:t>
        </w:r>
        <w:r w:rsidR="00A61459">
          <w:rPr>
            <w:rFonts w:asciiTheme="minorHAnsi" w:eastAsiaTheme="minorEastAsia" w:hAnsiTheme="minorHAnsi" w:cstheme="minorBidi"/>
            <w:noProof/>
            <w:sz w:val="22"/>
            <w:szCs w:val="22"/>
          </w:rPr>
          <w:tab/>
        </w:r>
        <w:r w:rsidR="00A61459" w:rsidRPr="00D352E4">
          <w:rPr>
            <w:rStyle w:val="a3"/>
            <w:noProof/>
          </w:rPr>
          <w:t>ADAPTAREA LA SCHIMBĂRILE CLIMATICE ȘI EVALUAREA RISCURILOR A VULNERABILITĂȚILOR</w:t>
        </w:r>
        <w:r w:rsidR="00A61459">
          <w:rPr>
            <w:noProof/>
            <w:webHidden/>
          </w:rPr>
          <w:tab/>
        </w:r>
        <w:r>
          <w:rPr>
            <w:noProof/>
            <w:webHidden/>
          </w:rPr>
          <w:fldChar w:fldCharType="begin"/>
        </w:r>
        <w:r w:rsidR="00A61459">
          <w:rPr>
            <w:noProof/>
            <w:webHidden/>
          </w:rPr>
          <w:instrText xml:space="preserve"> PAGEREF _Toc226734005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6" w:history="1">
        <w:r w:rsidR="00A61459" w:rsidRPr="00D352E4">
          <w:rPr>
            <w:rStyle w:val="a3"/>
            <w:bCs/>
            <w:noProof/>
          </w:rPr>
          <w:t>10.1</w:t>
        </w:r>
        <w:r w:rsidR="00A61459">
          <w:rPr>
            <w:rFonts w:asciiTheme="minorHAnsi" w:eastAsiaTheme="minorEastAsia" w:hAnsiTheme="minorHAnsi" w:cstheme="minorBidi"/>
            <w:noProof/>
            <w:sz w:val="22"/>
            <w:szCs w:val="22"/>
          </w:rPr>
          <w:tab/>
        </w:r>
        <w:r w:rsidR="00A61459" w:rsidRPr="00D352E4">
          <w:rPr>
            <w:rStyle w:val="a3"/>
            <w:bCs/>
            <w:iCs/>
            <w:noProof/>
          </w:rPr>
          <w:t>Adaptarea la schimbările climatice</w:t>
        </w:r>
        <w:r w:rsidR="00A61459">
          <w:rPr>
            <w:noProof/>
            <w:webHidden/>
          </w:rPr>
          <w:tab/>
        </w:r>
        <w:r>
          <w:rPr>
            <w:noProof/>
            <w:webHidden/>
          </w:rPr>
          <w:fldChar w:fldCharType="begin"/>
        </w:r>
        <w:r w:rsidR="00A61459">
          <w:rPr>
            <w:noProof/>
            <w:webHidden/>
          </w:rPr>
          <w:instrText xml:space="preserve"> PAGEREF _Toc226734006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7" w:history="1">
        <w:r w:rsidR="00A61459" w:rsidRPr="00D352E4">
          <w:rPr>
            <w:rStyle w:val="a3"/>
            <w:bCs/>
            <w:noProof/>
          </w:rPr>
          <w:t>10.2</w:t>
        </w:r>
        <w:r w:rsidR="00A61459">
          <w:rPr>
            <w:rFonts w:asciiTheme="minorHAnsi" w:eastAsiaTheme="minorEastAsia" w:hAnsiTheme="minorHAnsi" w:cstheme="minorBidi"/>
            <w:noProof/>
            <w:sz w:val="22"/>
            <w:szCs w:val="22"/>
          </w:rPr>
          <w:tab/>
        </w:r>
        <w:r w:rsidR="00A61459" w:rsidRPr="00D352E4">
          <w:rPr>
            <w:rStyle w:val="a3"/>
            <w:bCs/>
            <w:iCs/>
            <w:noProof/>
          </w:rPr>
          <w:t>Analiza de riscurilor și vulnerabilităților la nivel local</w:t>
        </w:r>
        <w:r w:rsidR="00A61459">
          <w:rPr>
            <w:noProof/>
            <w:webHidden/>
          </w:rPr>
          <w:tab/>
        </w:r>
        <w:r>
          <w:rPr>
            <w:noProof/>
            <w:webHidden/>
          </w:rPr>
          <w:fldChar w:fldCharType="begin"/>
        </w:r>
        <w:r w:rsidR="00A61459">
          <w:rPr>
            <w:noProof/>
            <w:webHidden/>
          </w:rPr>
          <w:instrText xml:space="preserve"> PAGEREF _Toc226734007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8" w:history="1">
        <w:r w:rsidR="00A61459" w:rsidRPr="00D352E4">
          <w:rPr>
            <w:rStyle w:val="a3"/>
            <w:bCs/>
            <w:noProof/>
          </w:rPr>
          <w:t>10.3</w:t>
        </w:r>
        <w:r w:rsidR="00A61459">
          <w:rPr>
            <w:rFonts w:asciiTheme="minorHAnsi" w:eastAsiaTheme="minorEastAsia" w:hAnsiTheme="minorHAnsi" w:cstheme="minorBidi"/>
            <w:noProof/>
            <w:sz w:val="22"/>
            <w:szCs w:val="22"/>
          </w:rPr>
          <w:tab/>
        </w:r>
        <w:r w:rsidR="00A61459" w:rsidRPr="00D352E4">
          <w:rPr>
            <w:rStyle w:val="a3"/>
            <w:bCs/>
            <w:iCs/>
            <w:noProof/>
          </w:rPr>
          <w:t>Alte riscuri de climă</w:t>
        </w:r>
        <w:r w:rsidR="00A61459">
          <w:rPr>
            <w:noProof/>
            <w:webHidden/>
          </w:rPr>
          <w:tab/>
        </w:r>
        <w:r>
          <w:rPr>
            <w:noProof/>
            <w:webHidden/>
          </w:rPr>
          <w:fldChar w:fldCharType="begin"/>
        </w:r>
        <w:r w:rsidR="00A61459">
          <w:rPr>
            <w:noProof/>
            <w:webHidden/>
          </w:rPr>
          <w:instrText xml:space="preserve"> PAGEREF _Toc226734008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23"/>
        <w:rPr>
          <w:rFonts w:asciiTheme="minorHAnsi" w:eastAsiaTheme="minorEastAsia" w:hAnsiTheme="minorHAnsi" w:cstheme="minorBidi"/>
          <w:noProof/>
          <w:sz w:val="22"/>
          <w:szCs w:val="22"/>
        </w:rPr>
      </w:pPr>
      <w:hyperlink w:anchor="_Toc226734009" w:history="1">
        <w:r w:rsidR="00A61459" w:rsidRPr="00D352E4">
          <w:rPr>
            <w:rStyle w:val="a3"/>
            <w:bCs/>
            <w:noProof/>
          </w:rPr>
          <w:t>10.4</w:t>
        </w:r>
        <w:r w:rsidR="00A61459">
          <w:rPr>
            <w:rFonts w:asciiTheme="minorHAnsi" w:eastAsiaTheme="minorEastAsia" w:hAnsiTheme="minorHAnsi" w:cstheme="minorBidi"/>
            <w:noProof/>
            <w:sz w:val="22"/>
            <w:szCs w:val="22"/>
          </w:rPr>
          <w:tab/>
        </w:r>
        <w:r w:rsidR="00A61459" w:rsidRPr="00D352E4">
          <w:rPr>
            <w:rStyle w:val="a3"/>
            <w:bCs/>
            <w:iCs/>
            <w:noProof/>
          </w:rPr>
          <w:t>Evaluarea riscurilor asociate și a vulnerabilităților</w:t>
        </w:r>
        <w:r w:rsidR="00A61459">
          <w:rPr>
            <w:noProof/>
            <w:webHidden/>
          </w:rPr>
          <w:tab/>
        </w:r>
        <w:r>
          <w:rPr>
            <w:noProof/>
            <w:webHidden/>
          </w:rPr>
          <w:fldChar w:fldCharType="begin"/>
        </w:r>
        <w:r w:rsidR="00A61459">
          <w:rPr>
            <w:noProof/>
            <w:webHidden/>
          </w:rPr>
          <w:instrText xml:space="preserve"> PAGEREF _Toc226734009 \h </w:instrText>
        </w:r>
        <w:r>
          <w:rPr>
            <w:noProof/>
            <w:webHidden/>
          </w:rPr>
        </w:r>
        <w:r>
          <w:rPr>
            <w:noProof/>
            <w:webHidden/>
          </w:rPr>
          <w:fldChar w:fldCharType="separate"/>
        </w:r>
        <w:r w:rsidR="00F42BD5">
          <w:rPr>
            <w:noProof/>
            <w:webHidden/>
          </w:rPr>
          <w:t>2</w:t>
        </w:r>
        <w:r>
          <w:rPr>
            <w:noProof/>
            <w:webHidden/>
          </w:rPr>
          <w:fldChar w:fldCharType="end"/>
        </w:r>
      </w:hyperlink>
    </w:p>
    <w:p w:rsidR="00A61459" w:rsidRDefault="00A75561">
      <w:pPr>
        <w:pStyle w:val="11"/>
        <w:rPr>
          <w:rFonts w:asciiTheme="minorHAnsi" w:eastAsiaTheme="minorEastAsia" w:hAnsiTheme="minorHAnsi" w:cstheme="minorBidi"/>
          <w:noProof/>
          <w:sz w:val="22"/>
          <w:szCs w:val="22"/>
        </w:rPr>
      </w:pPr>
      <w:hyperlink w:anchor="_Toc226734010" w:history="1">
        <w:r w:rsidR="00A61459" w:rsidRPr="00D352E4">
          <w:rPr>
            <w:rStyle w:val="a3"/>
            <w:noProof/>
          </w:rPr>
          <w:t>11.</w:t>
        </w:r>
        <w:r w:rsidR="00A61459">
          <w:rPr>
            <w:rFonts w:asciiTheme="minorHAnsi" w:eastAsiaTheme="minorEastAsia" w:hAnsiTheme="minorHAnsi" w:cstheme="minorBidi"/>
            <w:noProof/>
            <w:sz w:val="22"/>
            <w:szCs w:val="22"/>
          </w:rPr>
          <w:tab/>
        </w:r>
        <w:r w:rsidR="00A61459" w:rsidRPr="00D352E4">
          <w:rPr>
            <w:rStyle w:val="a3"/>
            <w:noProof/>
          </w:rPr>
          <w:t>CONCLUZII ȘI FINALITĂȚI</w:t>
        </w:r>
        <w:r w:rsidR="00A61459">
          <w:rPr>
            <w:noProof/>
            <w:webHidden/>
          </w:rPr>
          <w:tab/>
        </w:r>
        <w:r>
          <w:rPr>
            <w:noProof/>
            <w:webHidden/>
          </w:rPr>
          <w:fldChar w:fldCharType="begin"/>
        </w:r>
        <w:r w:rsidR="00A61459">
          <w:rPr>
            <w:noProof/>
            <w:webHidden/>
          </w:rPr>
          <w:instrText xml:space="preserve"> PAGEREF _Toc226734010 \h </w:instrText>
        </w:r>
        <w:r>
          <w:rPr>
            <w:noProof/>
            <w:webHidden/>
          </w:rPr>
        </w:r>
        <w:r>
          <w:rPr>
            <w:noProof/>
            <w:webHidden/>
          </w:rPr>
          <w:fldChar w:fldCharType="separate"/>
        </w:r>
        <w:r w:rsidR="00F42BD5">
          <w:rPr>
            <w:noProof/>
            <w:webHidden/>
          </w:rPr>
          <w:t>2</w:t>
        </w:r>
        <w:r>
          <w:rPr>
            <w:noProof/>
            <w:webHidden/>
          </w:rPr>
          <w:fldChar w:fldCharType="end"/>
        </w:r>
      </w:hyperlink>
    </w:p>
    <w:p w:rsidR="00191A53" w:rsidRDefault="00A75561" w:rsidP="00AE57C7">
      <w:pPr>
        <w:pStyle w:val="af5"/>
        <w:spacing w:before="0" w:line="276" w:lineRule="auto"/>
        <w:jc w:val="center"/>
        <w:rPr>
          <w:rFonts w:ascii="Times New Roman" w:hAnsi="Times New Roman"/>
          <w:sz w:val="24"/>
          <w:szCs w:val="24"/>
        </w:rPr>
      </w:pPr>
      <w:r w:rsidRPr="00106509">
        <w:rPr>
          <w:rFonts w:ascii="Times New Roman" w:hAnsi="Times New Roman"/>
          <w:sz w:val="24"/>
          <w:szCs w:val="24"/>
        </w:rPr>
        <w:fldChar w:fldCharType="end"/>
      </w:r>
    </w:p>
    <w:p w:rsidR="00AE57C7" w:rsidRDefault="00AE57C7" w:rsidP="00AE57C7">
      <w:pPr>
        <w:rPr>
          <w:lang w:eastAsia="ru-RU"/>
        </w:rPr>
      </w:pPr>
    </w:p>
    <w:p w:rsidR="00AE57C7" w:rsidRDefault="00AE57C7" w:rsidP="00AE57C7">
      <w:pPr>
        <w:rPr>
          <w:lang w:eastAsia="ru-RU"/>
        </w:rPr>
      </w:pPr>
    </w:p>
    <w:p w:rsidR="00AE57C7" w:rsidRDefault="00AE57C7" w:rsidP="00AE57C7">
      <w:pPr>
        <w:rPr>
          <w:lang w:eastAsia="ru-RU"/>
        </w:rPr>
      </w:pPr>
    </w:p>
    <w:p w:rsidR="00AE57C7" w:rsidRDefault="00AE57C7" w:rsidP="00AE57C7">
      <w:pPr>
        <w:rPr>
          <w:lang w:eastAsia="ru-RU"/>
        </w:rPr>
      </w:pPr>
    </w:p>
    <w:p w:rsidR="00AE57C7" w:rsidRDefault="00AE57C7" w:rsidP="00AE57C7">
      <w:pPr>
        <w:rPr>
          <w:lang w:eastAsia="ru-RU"/>
        </w:rPr>
      </w:pPr>
    </w:p>
    <w:p w:rsidR="00AE57C7" w:rsidRDefault="00AE57C7" w:rsidP="00AE57C7">
      <w:pPr>
        <w:rPr>
          <w:lang w:eastAsia="ru-RU"/>
        </w:rPr>
      </w:pPr>
    </w:p>
    <w:p w:rsidR="00AE57C7" w:rsidRPr="00AE57C7" w:rsidRDefault="00AE57C7" w:rsidP="00AE57C7">
      <w:pPr>
        <w:rPr>
          <w:lang w:eastAsia="ru-RU"/>
        </w:rPr>
      </w:pPr>
    </w:p>
    <w:p w:rsidR="00191A53" w:rsidRDefault="00191A53" w:rsidP="00AE57C7">
      <w:pPr>
        <w:pStyle w:val="af5"/>
        <w:spacing w:before="0" w:line="276" w:lineRule="auto"/>
        <w:jc w:val="center"/>
        <w:rPr>
          <w:rFonts w:ascii="Times New Roman" w:hAnsi="Times New Roman"/>
          <w:sz w:val="24"/>
          <w:szCs w:val="24"/>
        </w:rPr>
      </w:pPr>
    </w:p>
    <w:p w:rsidR="00AE57C7" w:rsidRDefault="00AE57C7" w:rsidP="00AE57C7">
      <w:pPr>
        <w:rPr>
          <w:lang w:eastAsia="ru-RU"/>
        </w:rPr>
      </w:pPr>
    </w:p>
    <w:p w:rsidR="00AE57C7" w:rsidRPr="00AE57C7" w:rsidRDefault="00AE57C7" w:rsidP="00AE57C7">
      <w:pPr>
        <w:rPr>
          <w:lang w:eastAsia="ru-RU"/>
        </w:rPr>
      </w:pPr>
    </w:p>
    <w:p w:rsidR="00D43CBF" w:rsidRPr="00106509" w:rsidRDefault="00D43CBF" w:rsidP="00AE57C7">
      <w:pPr>
        <w:pStyle w:val="af5"/>
        <w:spacing w:before="0" w:line="276" w:lineRule="auto"/>
        <w:jc w:val="center"/>
        <w:rPr>
          <w:rFonts w:ascii="Times New Roman" w:hAnsi="Times New Roman"/>
          <w:b/>
          <w:color w:val="365F91"/>
          <w:sz w:val="24"/>
          <w:szCs w:val="24"/>
        </w:rPr>
      </w:pPr>
      <w:r w:rsidRPr="00106509">
        <w:rPr>
          <w:rFonts w:ascii="Times New Roman" w:hAnsi="Times New Roman"/>
          <w:b/>
          <w:color w:val="365F91"/>
          <w:sz w:val="24"/>
          <w:szCs w:val="24"/>
        </w:rPr>
        <w:lastRenderedPageBreak/>
        <w:t>Lista figurilor</w:t>
      </w:r>
    </w:p>
    <w:p w:rsidR="00A61459" w:rsidRPr="00A61459" w:rsidRDefault="00A75561">
      <w:pPr>
        <w:pStyle w:val="af8"/>
        <w:tabs>
          <w:tab w:val="right" w:leader="dot" w:pos="9770"/>
        </w:tabs>
        <w:rPr>
          <w:rFonts w:asciiTheme="minorHAnsi" w:eastAsiaTheme="minorEastAsia" w:hAnsiTheme="minorHAnsi" w:cstheme="minorBidi"/>
          <w:noProof/>
          <w:sz w:val="22"/>
          <w:szCs w:val="22"/>
        </w:rPr>
      </w:pPr>
      <w:r w:rsidRPr="00A61459">
        <w:fldChar w:fldCharType="begin"/>
      </w:r>
      <w:r w:rsidR="00D43CBF" w:rsidRPr="00A61459">
        <w:instrText xml:space="preserve"> TOC \h \z \c "Fig." </w:instrText>
      </w:r>
      <w:r w:rsidRPr="00A61459">
        <w:fldChar w:fldCharType="separate"/>
      </w:r>
      <w:hyperlink w:anchor="_Toc226734011" w:history="1">
        <w:r w:rsidR="00A61459" w:rsidRPr="00A61459">
          <w:rPr>
            <w:rStyle w:val="a3"/>
            <w:noProof/>
          </w:rPr>
          <w:t>Figura 1. Cadrul strategic al Convenției Primarilor: Interconectarea celor trei piloni principali cu inițiativele UE</w:t>
        </w:r>
        <w:r w:rsidR="00A61459" w:rsidRPr="00A61459">
          <w:rPr>
            <w:noProof/>
            <w:webHidden/>
          </w:rPr>
          <w:tab/>
        </w:r>
        <w:r w:rsidRPr="00A61459">
          <w:rPr>
            <w:noProof/>
            <w:webHidden/>
          </w:rPr>
          <w:fldChar w:fldCharType="begin"/>
        </w:r>
        <w:r w:rsidR="00A61459" w:rsidRPr="00A61459">
          <w:rPr>
            <w:noProof/>
            <w:webHidden/>
          </w:rPr>
          <w:instrText xml:space="preserve"> PAGEREF _Toc226734011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2" w:history="1">
        <w:r w:rsidR="00A61459" w:rsidRPr="00A61459">
          <w:rPr>
            <w:rStyle w:val="a3"/>
            <w:noProof/>
          </w:rPr>
          <w:t>Figura 2. Etape de elaborare ale PAEDC pentru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_Toc226734012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3" w:history="1">
        <w:r w:rsidR="00A61459" w:rsidRPr="00A61459">
          <w:rPr>
            <w:rStyle w:val="a3"/>
            <w:noProof/>
          </w:rPr>
          <w:t>Figura 3. Încadrarea geografică a satului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_Toc226734013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4" w:history="1">
        <w:r w:rsidR="00A61459" w:rsidRPr="00A61459">
          <w:rPr>
            <w:rStyle w:val="a3"/>
            <w:noProof/>
          </w:rPr>
          <w:t>Figura 4. Harta acoperirii terestre a satului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_Toc226734014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5" w:history="1">
        <w:r w:rsidR="00A61459" w:rsidRPr="00A61459">
          <w:rPr>
            <w:rStyle w:val="a3"/>
            <w:noProof/>
          </w:rPr>
          <w:t>Figura 5. Planul cadastral al satului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_Toc226734015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6" w:history="1">
        <w:r w:rsidR="00A61459" w:rsidRPr="00A61459">
          <w:rPr>
            <w:rStyle w:val="a3"/>
            <w:noProof/>
          </w:rPr>
          <w:t>Figura 6. Schimbarea anuală a temperaturii în satul Bîrnova între anii 1979-2025</w:t>
        </w:r>
        <w:r w:rsidR="00A61459" w:rsidRPr="00A61459">
          <w:rPr>
            <w:noProof/>
            <w:webHidden/>
          </w:rPr>
          <w:tab/>
        </w:r>
        <w:r w:rsidRPr="00A61459">
          <w:rPr>
            <w:noProof/>
            <w:webHidden/>
          </w:rPr>
          <w:fldChar w:fldCharType="begin"/>
        </w:r>
        <w:r w:rsidR="00A61459" w:rsidRPr="00A61459">
          <w:rPr>
            <w:noProof/>
            <w:webHidden/>
          </w:rPr>
          <w:instrText xml:space="preserve"> PAGEREF _Toc226734016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7" w:history="1">
        <w:r w:rsidR="00A61459" w:rsidRPr="00A61459">
          <w:rPr>
            <w:rStyle w:val="a3"/>
            <w:noProof/>
          </w:rPr>
          <w:t>Figura 7. Schimbarea anuală a precipitațiilor în satul Bîrnova între anii 1979-2025</w:t>
        </w:r>
        <w:r w:rsidR="00A61459" w:rsidRPr="00A61459">
          <w:rPr>
            <w:noProof/>
            <w:webHidden/>
          </w:rPr>
          <w:tab/>
        </w:r>
        <w:r w:rsidRPr="00A61459">
          <w:rPr>
            <w:noProof/>
            <w:webHidden/>
          </w:rPr>
          <w:fldChar w:fldCharType="begin"/>
        </w:r>
        <w:r w:rsidR="00A61459" w:rsidRPr="00A61459">
          <w:rPr>
            <w:noProof/>
            <w:webHidden/>
          </w:rPr>
          <w:instrText xml:space="preserve"> PAGEREF _Toc226734017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8" w:history="1">
        <w:r w:rsidR="00A61459" w:rsidRPr="00A61459">
          <w:rPr>
            <w:rStyle w:val="a3"/>
            <w:noProof/>
          </w:rPr>
          <w:t>Figura 8. Temperaturi maxime</w:t>
        </w:r>
        <w:r w:rsidR="00A61459" w:rsidRPr="00A61459">
          <w:rPr>
            <w:noProof/>
            <w:webHidden/>
          </w:rPr>
          <w:tab/>
        </w:r>
        <w:r w:rsidRPr="00A61459">
          <w:rPr>
            <w:noProof/>
            <w:webHidden/>
          </w:rPr>
          <w:fldChar w:fldCharType="begin"/>
        </w:r>
        <w:r w:rsidR="00A61459" w:rsidRPr="00A61459">
          <w:rPr>
            <w:noProof/>
            <w:webHidden/>
          </w:rPr>
          <w:instrText xml:space="preserve"> PAGEREF _Toc226734018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19" w:history="1">
        <w:r w:rsidR="00A61459" w:rsidRPr="00A61459">
          <w:rPr>
            <w:rStyle w:val="a3"/>
            <w:noProof/>
          </w:rPr>
          <w:t>Figura 9. Cantități de precipitații</w:t>
        </w:r>
        <w:r w:rsidR="00A61459" w:rsidRPr="00A61459">
          <w:rPr>
            <w:noProof/>
            <w:webHidden/>
          </w:rPr>
          <w:tab/>
        </w:r>
        <w:r w:rsidRPr="00A61459">
          <w:rPr>
            <w:noProof/>
            <w:webHidden/>
          </w:rPr>
          <w:fldChar w:fldCharType="begin"/>
        </w:r>
        <w:r w:rsidR="00A61459" w:rsidRPr="00A61459">
          <w:rPr>
            <w:noProof/>
            <w:webHidden/>
          </w:rPr>
          <w:instrText xml:space="preserve"> PAGEREF _Toc226734019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0" w:history="1">
        <w:r w:rsidR="00A61459" w:rsidRPr="00A61459">
          <w:rPr>
            <w:rStyle w:val="a3"/>
            <w:noProof/>
          </w:rPr>
          <w:t>Figura 10. Zile înnorate, însorite și cu precipitații</w:t>
        </w:r>
        <w:r w:rsidR="00A61459" w:rsidRPr="00A61459">
          <w:rPr>
            <w:noProof/>
            <w:webHidden/>
          </w:rPr>
          <w:tab/>
        </w:r>
        <w:r w:rsidRPr="00A61459">
          <w:rPr>
            <w:noProof/>
            <w:webHidden/>
          </w:rPr>
          <w:fldChar w:fldCharType="begin"/>
        </w:r>
        <w:r w:rsidR="00A61459" w:rsidRPr="00A61459">
          <w:rPr>
            <w:noProof/>
            <w:webHidden/>
          </w:rPr>
          <w:instrText xml:space="preserve"> PAGEREF _Toc226734020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1" w:history="1">
        <w:r w:rsidR="00A61459" w:rsidRPr="00A61459">
          <w:rPr>
            <w:rStyle w:val="a3"/>
            <w:noProof/>
          </w:rPr>
          <w:t>Figura 11. Roza vânturilor</w:t>
        </w:r>
        <w:r w:rsidR="00A61459" w:rsidRPr="00A61459">
          <w:rPr>
            <w:noProof/>
            <w:webHidden/>
          </w:rPr>
          <w:tab/>
        </w:r>
        <w:r w:rsidRPr="00A61459">
          <w:rPr>
            <w:noProof/>
            <w:webHidden/>
          </w:rPr>
          <w:fldChar w:fldCharType="begin"/>
        </w:r>
        <w:r w:rsidR="00A61459" w:rsidRPr="00A61459">
          <w:rPr>
            <w:noProof/>
            <w:webHidden/>
          </w:rPr>
          <w:instrText xml:space="preserve"> PAGEREF _Toc226734021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2" w:history="1">
        <w:r w:rsidR="00A61459" w:rsidRPr="00A61459">
          <w:rPr>
            <w:rStyle w:val="a3"/>
            <w:noProof/>
          </w:rPr>
          <w:t>Figura 12. Situația hidrografică pentru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_Toc226734022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3" w:history="1">
        <w:r w:rsidR="00A61459" w:rsidRPr="00A61459">
          <w:rPr>
            <w:rStyle w:val="a3"/>
            <w:noProof/>
          </w:rPr>
          <w:t>Figura 13. Iluminat public cu corpuri de iluminat LED în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_Toc226734023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4" w:history="1">
        <w:r w:rsidR="00A61459" w:rsidRPr="00A61459">
          <w:rPr>
            <w:rStyle w:val="a3"/>
            <w:noProof/>
          </w:rPr>
          <w:t>Figura 14. Reduceri preliminate de emisii de CO</w:t>
        </w:r>
        <w:r w:rsidR="00A61459" w:rsidRPr="00A61459">
          <w:rPr>
            <w:rStyle w:val="a3"/>
            <w:noProof/>
            <w:vertAlign w:val="subscript"/>
          </w:rPr>
          <w:t>2</w:t>
        </w:r>
        <w:r w:rsidR="00A61459" w:rsidRPr="00A61459">
          <w:rPr>
            <w:rStyle w:val="a3"/>
            <w:noProof/>
          </w:rPr>
          <w:t xml:space="preserve"> pentru sectorul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_Toc226734024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5" w:history="1">
        <w:r w:rsidR="00A61459" w:rsidRPr="00A61459">
          <w:rPr>
            <w:rStyle w:val="a3"/>
            <w:noProof/>
          </w:rPr>
          <w:t>Figura 15. Reducerea consumului așteptată după implementare măsuri EE</w:t>
        </w:r>
        <w:r w:rsidR="00A61459" w:rsidRPr="00A61459">
          <w:rPr>
            <w:noProof/>
            <w:webHidden/>
          </w:rPr>
          <w:tab/>
        </w:r>
        <w:r w:rsidRPr="00A61459">
          <w:rPr>
            <w:noProof/>
            <w:webHidden/>
          </w:rPr>
          <w:fldChar w:fldCharType="begin"/>
        </w:r>
        <w:r w:rsidR="00A61459" w:rsidRPr="00A61459">
          <w:rPr>
            <w:noProof/>
            <w:webHidden/>
          </w:rPr>
          <w:instrText xml:space="preserve"> PAGEREF _Toc226734025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6" w:history="1">
        <w:r w:rsidR="00A61459" w:rsidRPr="00A61459">
          <w:rPr>
            <w:rStyle w:val="a3"/>
            <w:noProof/>
          </w:rPr>
          <w:t>Figura 16. Reduceri de energie preliminate pentru sectorul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_Toc226734026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7" w:history="1">
        <w:r w:rsidR="00A61459" w:rsidRPr="00A61459">
          <w:rPr>
            <w:rStyle w:val="a3"/>
            <w:noProof/>
          </w:rPr>
          <w:t>Figura 17. Reduceri preliminate de emisii de CO</w:t>
        </w:r>
        <w:r w:rsidR="00A61459" w:rsidRPr="00A61459">
          <w:rPr>
            <w:rStyle w:val="a3"/>
            <w:noProof/>
            <w:vertAlign w:val="subscript"/>
          </w:rPr>
          <w:t>2</w:t>
        </w:r>
        <w:r w:rsidR="00A61459" w:rsidRPr="00A61459">
          <w:rPr>
            <w:rStyle w:val="a3"/>
            <w:noProof/>
          </w:rPr>
          <w:t xml:space="preserve"> pentru clădirile publice</w:t>
        </w:r>
        <w:r w:rsidR="00A61459" w:rsidRPr="00A61459">
          <w:rPr>
            <w:noProof/>
            <w:webHidden/>
          </w:rPr>
          <w:tab/>
        </w:r>
        <w:r w:rsidRPr="00A61459">
          <w:rPr>
            <w:noProof/>
            <w:webHidden/>
          </w:rPr>
          <w:fldChar w:fldCharType="begin"/>
        </w:r>
        <w:r w:rsidR="00A61459" w:rsidRPr="00A61459">
          <w:rPr>
            <w:noProof/>
            <w:webHidden/>
          </w:rPr>
          <w:instrText xml:space="preserve"> PAGEREF _Toc226734027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8" w:history="1">
        <w:r w:rsidR="00A61459" w:rsidRPr="00A61459">
          <w:rPr>
            <w:rStyle w:val="a3"/>
            <w:noProof/>
          </w:rPr>
          <w:t>Figura 18. Ponderea privind reducerile de emisii CO</w:t>
        </w:r>
        <w:r w:rsidR="00A61459" w:rsidRPr="00A61459">
          <w:rPr>
            <w:rStyle w:val="a3"/>
            <w:noProof/>
            <w:vertAlign w:val="subscript"/>
          </w:rPr>
          <w:t>2</w:t>
        </w:r>
        <w:r w:rsidR="00A61459" w:rsidRPr="00A61459">
          <w:rPr>
            <w:rStyle w:val="a3"/>
            <w:noProof/>
          </w:rPr>
          <w:t>, pe categorii de clădiri publice</w:t>
        </w:r>
        <w:r w:rsidR="00A61459" w:rsidRPr="00A61459">
          <w:rPr>
            <w:noProof/>
            <w:webHidden/>
          </w:rPr>
          <w:tab/>
        </w:r>
        <w:r w:rsidRPr="00A61459">
          <w:rPr>
            <w:noProof/>
            <w:webHidden/>
          </w:rPr>
          <w:fldChar w:fldCharType="begin"/>
        </w:r>
        <w:r w:rsidR="00A61459" w:rsidRPr="00A61459">
          <w:rPr>
            <w:noProof/>
            <w:webHidden/>
          </w:rPr>
          <w:instrText xml:space="preserve"> PAGEREF _Toc226734028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29" w:history="1">
        <w:r w:rsidR="00A61459" w:rsidRPr="00A61459">
          <w:rPr>
            <w:rStyle w:val="a3"/>
            <w:noProof/>
          </w:rPr>
          <w:t>Figura 19. Reduceri de energie preliminate pentru clădirile publice</w:t>
        </w:r>
        <w:r w:rsidR="00A61459" w:rsidRPr="00A61459">
          <w:rPr>
            <w:noProof/>
            <w:webHidden/>
          </w:rPr>
          <w:tab/>
        </w:r>
        <w:r w:rsidRPr="00A61459">
          <w:rPr>
            <w:noProof/>
            <w:webHidden/>
          </w:rPr>
          <w:fldChar w:fldCharType="begin"/>
        </w:r>
        <w:r w:rsidR="00A61459" w:rsidRPr="00A61459">
          <w:rPr>
            <w:noProof/>
            <w:webHidden/>
          </w:rPr>
          <w:instrText xml:space="preserve"> PAGEREF _Toc226734029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0" w:history="1">
        <w:r w:rsidR="00A61459" w:rsidRPr="00A61459">
          <w:rPr>
            <w:rStyle w:val="a3"/>
            <w:noProof/>
          </w:rPr>
          <w:t>Figura 20. Reduceri preliminate de emisii de CO</w:t>
        </w:r>
        <w:r w:rsidR="00A61459" w:rsidRPr="00A61459">
          <w:rPr>
            <w:rStyle w:val="a3"/>
            <w:noProof/>
            <w:vertAlign w:val="subscript"/>
          </w:rPr>
          <w:t>2</w:t>
        </w:r>
        <w:r w:rsidR="00A61459" w:rsidRPr="00A61459">
          <w:rPr>
            <w:rStyle w:val="a3"/>
            <w:noProof/>
          </w:rPr>
          <w:t xml:space="preserve"> pentru clădirile terțiare</w:t>
        </w:r>
        <w:r w:rsidR="00A61459" w:rsidRPr="00A61459">
          <w:rPr>
            <w:noProof/>
            <w:webHidden/>
          </w:rPr>
          <w:tab/>
        </w:r>
        <w:r w:rsidRPr="00A61459">
          <w:rPr>
            <w:noProof/>
            <w:webHidden/>
          </w:rPr>
          <w:fldChar w:fldCharType="begin"/>
        </w:r>
        <w:r w:rsidR="00A61459" w:rsidRPr="00A61459">
          <w:rPr>
            <w:noProof/>
            <w:webHidden/>
          </w:rPr>
          <w:instrText xml:space="preserve"> PAGEREF _Toc226734030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1" w:history="1">
        <w:r w:rsidR="00A61459" w:rsidRPr="00A61459">
          <w:rPr>
            <w:rStyle w:val="a3"/>
            <w:noProof/>
          </w:rPr>
          <w:t>Figura 21. Ponderea privind reducerile de emisii CO</w:t>
        </w:r>
        <w:r w:rsidR="00A61459" w:rsidRPr="00A61459">
          <w:rPr>
            <w:rStyle w:val="a3"/>
            <w:noProof/>
            <w:vertAlign w:val="subscript"/>
          </w:rPr>
          <w:t>2</w:t>
        </w:r>
        <w:r w:rsidR="00A61459" w:rsidRPr="00A61459">
          <w:rPr>
            <w:rStyle w:val="a3"/>
            <w:noProof/>
          </w:rPr>
          <w:t>, pentru clădirile terțiare</w:t>
        </w:r>
        <w:r w:rsidR="00A61459" w:rsidRPr="00A61459">
          <w:rPr>
            <w:noProof/>
            <w:webHidden/>
          </w:rPr>
          <w:tab/>
        </w:r>
        <w:r w:rsidRPr="00A61459">
          <w:rPr>
            <w:noProof/>
            <w:webHidden/>
          </w:rPr>
          <w:fldChar w:fldCharType="begin"/>
        </w:r>
        <w:r w:rsidR="00A61459" w:rsidRPr="00A61459">
          <w:rPr>
            <w:noProof/>
            <w:webHidden/>
          </w:rPr>
          <w:instrText xml:space="preserve"> PAGEREF _Toc226734031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2" w:history="1">
        <w:r w:rsidR="00A61459" w:rsidRPr="00A61459">
          <w:rPr>
            <w:rStyle w:val="a3"/>
            <w:noProof/>
          </w:rPr>
          <w:t>Figura 22. Reduceri preliminate de emisii de CO</w:t>
        </w:r>
        <w:r w:rsidR="00A61459" w:rsidRPr="00A61459">
          <w:rPr>
            <w:rStyle w:val="a3"/>
            <w:noProof/>
            <w:vertAlign w:val="subscript"/>
          </w:rPr>
          <w:t>2</w:t>
        </w:r>
        <w:r w:rsidR="00A61459" w:rsidRPr="00A61459">
          <w:rPr>
            <w:rStyle w:val="a3"/>
            <w:noProof/>
          </w:rPr>
          <w:t xml:space="preserve"> pentru clădirile rezidențiale</w:t>
        </w:r>
        <w:r w:rsidR="00A61459" w:rsidRPr="00A61459">
          <w:rPr>
            <w:noProof/>
            <w:webHidden/>
          </w:rPr>
          <w:tab/>
        </w:r>
        <w:r w:rsidRPr="00A61459">
          <w:rPr>
            <w:noProof/>
            <w:webHidden/>
          </w:rPr>
          <w:fldChar w:fldCharType="begin"/>
        </w:r>
        <w:r w:rsidR="00A61459" w:rsidRPr="00A61459">
          <w:rPr>
            <w:noProof/>
            <w:webHidden/>
          </w:rPr>
          <w:instrText xml:space="preserve"> PAGEREF _Toc226734032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3" w:history="1">
        <w:r w:rsidR="00A61459" w:rsidRPr="00A61459">
          <w:rPr>
            <w:rStyle w:val="a3"/>
            <w:noProof/>
          </w:rPr>
          <w:t>Figura 23. Ponderea privind reducerile de emisii CO</w:t>
        </w:r>
        <w:r w:rsidR="00A61459" w:rsidRPr="00A61459">
          <w:rPr>
            <w:rStyle w:val="a3"/>
            <w:noProof/>
            <w:vertAlign w:val="subscript"/>
          </w:rPr>
          <w:t>2</w:t>
        </w:r>
        <w:r w:rsidR="00A61459" w:rsidRPr="00A61459">
          <w:rPr>
            <w:rStyle w:val="a3"/>
            <w:noProof/>
          </w:rPr>
          <w:t>, pe acțiuni cheie, pentru clădiri rezidențiale</w:t>
        </w:r>
        <w:r w:rsidR="00A61459" w:rsidRPr="00A61459">
          <w:rPr>
            <w:noProof/>
            <w:webHidden/>
          </w:rPr>
          <w:tab/>
        </w:r>
        <w:r w:rsidRPr="00A61459">
          <w:rPr>
            <w:noProof/>
            <w:webHidden/>
          </w:rPr>
          <w:fldChar w:fldCharType="begin"/>
        </w:r>
        <w:r w:rsidR="00A61459" w:rsidRPr="00A61459">
          <w:rPr>
            <w:noProof/>
            <w:webHidden/>
          </w:rPr>
          <w:instrText xml:space="preserve"> PAGEREF _Toc226734033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4" w:history="1">
        <w:r w:rsidR="00A61459" w:rsidRPr="00A61459">
          <w:rPr>
            <w:rStyle w:val="a3"/>
            <w:noProof/>
          </w:rPr>
          <w:t>Figura 24. Diagrama acțiunilor de mitigare și adaptare la schimbările climatice</w:t>
        </w:r>
        <w:r w:rsidR="00A61459" w:rsidRPr="00A61459">
          <w:rPr>
            <w:noProof/>
            <w:webHidden/>
          </w:rPr>
          <w:tab/>
        </w:r>
        <w:r w:rsidRPr="00A61459">
          <w:rPr>
            <w:noProof/>
            <w:webHidden/>
          </w:rPr>
          <w:fldChar w:fldCharType="begin"/>
        </w:r>
        <w:r w:rsidR="00A61459" w:rsidRPr="00A61459">
          <w:rPr>
            <w:noProof/>
            <w:webHidden/>
          </w:rPr>
          <w:instrText xml:space="preserve"> PAGEREF _Toc226734034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D43CBF" w:rsidRPr="00CA1002" w:rsidRDefault="00A75561" w:rsidP="00E52D1A">
      <w:pPr>
        <w:spacing w:line="276" w:lineRule="auto"/>
      </w:pPr>
      <w:r w:rsidRPr="00A61459">
        <w:fldChar w:fldCharType="end"/>
      </w:r>
    </w:p>
    <w:p w:rsidR="00AE57C7" w:rsidRPr="00CA1002" w:rsidRDefault="00AE57C7" w:rsidP="00E52D1A">
      <w:pPr>
        <w:spacing w:line="276" w:lineRule="auto"/>
      </w:pPr>
    </w:p>
    <w:p w:rsidR="00AE57C7" w:rsidRPr="00CA1002" w:rsidRDefault="00AE57C7" w:rsidP="00E52D1A">
      <w:pPr>
        <w:spacing w:line="276" w:lineRule="auto"/>
      </w:pPr>
    </w:p>
    <w:p w:rsidR="00AE57C7" w:rsidRDefault="00AE57C7" w:rsidP="00E52D1A">
      <w:pPr>
        <w:spacing w:line="276" w:lineRule="auto"/>
      </w:pPr>
      <w:bookmarkStart w:id="0" w:name="_GoBack"/>
      <w:bookmarkEnd w:id="0"/>
    </w:p>
    <w:p w:rsidR="00AE57C7" w:rsidRDefault="00AE57C7" w:rsidP="00E52D1A">
      <w:pPr>
        <w:spacing w:line="276" w:lineRule="auto"/>
      </w:pPr>
    </w:p>
    <w:p w:rsidR="00AE57C7" w:rsidRDefault="00AE57C7" w:rsidP="00E52D1A">
      <w:pPr>
        <w:spacing w:line="276" w:lineRule="auto"/>
      </w:pPr>
    </w:p>
    <w:p w:rsidR="00AE57C7" w:rsidRDefault="00AE57C7" w:rsidP="00E52D1A">
      <w:pPr>
        <w:spacing w:line="276" w:lineRule="auto"/>
      </w:pPr>
    </w:p>
    <w:p w:rsidR="00AE57C7" w:rsidRDefault="00AE57C7" w:rsidP="00E52D1A">
      <w:pPr>
        <w:spacing w:line="276" w:lineRule="auto"/>
      </w:pPr>
    </w:p>
    <w:p w:rsidR="00B01717" w:rsidRDefault="00B01717" w:rsidP="00E52D1A">
      <w:pPr>
        <w:spacing w:line="276" w:lineRule="auto"/>
      </w:pPr>
    </w:p>
    <w:p w:rsidR="00A61459" w:rsidRDefault="00A61459" w:rsidP="00E52D1A">
      <w:pPr>
        <w:spacing w:line="276" w:lineRule="auto"/>
      </w:pPr>
    </w:p>
    <w:p w:rsidR="00A61459" w:rsidRDefault="00A61459" w:rsidP="00E52D1A">
      <w:pPr>
        <w:spacing w:line="276" w:lineRule="auto"/>
      </w:pPr>
    </w:p>
    <w:p w:rsidR="00B01717" w:rsidRDefault="00B01717" w:rsidP="00E52D1A">
      <w:pPr>
        <w:spacing w:line="276" w:lineRule="auto"/>
      </w:pPr>
    </w:p>
    <w:p w:rsidR="00B01717" w:rsidRDefault="00B01717" w:rsidP="00E52D1A">
      <w:pPr>
        <w:spacing w:line="276" w:lineRule="auto"/>
      </w:pPr>
    </w:p>
    <w:p w:rsidR="00B01717" w:rsidRDefault="00B01717" w:rsidP="00E52D1A">
      <w:pPr>
        <w:spacing w:line="276" w:lineRule="auto"/>
      </w:pPr>
    </w:p>
    <w:p w:rsidR="00AE57C7" w:rsidRDefault="00AE57C7" w:rsidP="00E52D1A">
      <w:pPr>
        <w:spacing w:line="276" w:lineRule="auto"/>
      </w:pPr>
    </w:p>
    <w:p w:rsidR="00AE57C7" w:rsidRPr="00106509" w:rsidRDefault="00AE57C7" w:rsidP="00E52D1A">
      <w:pPr>
        <w:spacing w:line="276" w:lineRule="auto"/>
        <w:rPr>
          <w:b/>
          <w:bCs/>
        </w:rPr>
      </w:pPr>
    </w:p>
    <w:p w:rsidR="00D43CBF" w:rsidRPr="00C66C5E" w:rsidRDefault="00D43CBF" w:rsidP="00E52D1A">
      <w:pPr>
        <w:pStyle w:val="af5"/>
        <w:spacing w:line="276" w:lineRule="auto"/>
        <w:jc w:val="center"/>
        <w:rPr>
          <w:rFonts w:ascii="Times New Roman" w:hAnsi="Times New Roman"/>
          <w:b/>
          <w:color w:val="365F91"/>
          <w:sz w:val="24"/>
          <w:szCs w:val="24"/>
        </w:rPr>
      </w:pPr>
      <w:r w:rsidRPr="00C66C5E">
        <w:rPr>
          <w:rFonts w:ascii="Times New Roman" w:hAnsi="Times New Roman"/>
          <w:b/>
          <w:color w:val="365F91"/>
          <w:sz w:val="24"/>
          <w:szCs w:val="24"/>
        </w:rPr>
        <w:lastRenderedPageBreak/>
        <w:t>Lista tabelelor</w:t>
      </w:r>
    </w:p>
    <w:p w:rsidR="00A61459" w:rsidRPr="00A61459" w:rsidRDefault="00A75561">
      <w:pPr>
        <w:pStyle w:val="af8"/>
        <w:tabs>
          <w:tab w:val="right" w:leader="dot" w:pos="9770"/>
        </w:tabs>
        <w:rPr>
          <w:rFonts w:asciiTheme="minorHAnsi" w:eastAsiaTheme="minorEastAsia" w:hAnsiTheme="minorHAnsi" w:cstheme="minorBidi"/>
          <w:noProof/>
          <w:sz w:val="22"/>
          <w:szCs w:val="22"/>
        </w:rPr>
      </w:pPr>
      <w:r w:rsidRPr="00342DBC">
        <w:fldChar w:fldCharType="begin"/>
      </w:r>
      <w:r w:rsidR="00D43CBF" w:rsidRPr="00342DBC">
        <w:instrText xml:space="preserve"> TOC \h \z \c "Tab." </w:instrText>
      </w:r>
      <w:r w:rsidRPr="00342DBC">
        <w:fldChar w:fldCharType="separate"/>
      </w:r>
      <w:hyperlink w:anchor="_Toc226734035" w:history="1">
        <w:r w:rsidR="00A61459" w:rsidRPr="00A61459">
          <w:rPr>
            <w:rStyle w:val="a3"/>
            <w:noProof/>
          </w:rPr>
          <w:t>Tabelul 1. Informație cu privire la beneficiar</w:t>
        </w:r>
        <w:r w:rsidR="00A61459" w:rsidRPr="00A61459">
          <w:rPr>
            <w:noProof/>
            <w:webHidden/>
          </w:rPr>
          <w:tab/>
        </w:r>
        <w:r w:rsidRPr="00A61459">
          <w:rPr>
            <w:noProof/>
            <w:webHidden/>
          </w:rPr>
          <w:fldChar w:fldCharType="begin"/>
        </w:r>
        <w:r w:rsidR="00A61459" w:rsidRPr="00A61459">
          <w:rPr>
            <w:noProof/>
            <w:webHidden/>
          </w:rPr>
          <w:instrText xml:space="preserve"> PAGEREF _Toc226734035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6" w:history="1">
        <w:r w:rsidR="00A61459" w:rsidRPr="00A61459">
          <w:rPr>
            <w:rStyle w:val="a3"/>
            <w:noProof/>
          </w:rPr>
          <w:t>Tabelul 2. Numărul de locuințe conectate la serviciul public de alimentare cu apă</w:t>
        </w:r>
        <w:r w:rsidR="00A61459" w:rsidRPr="00A61459">
          <w:rPr>
            <w:noProof/>
            <w:webHidden/>
          </w:rPr>
          <w:tab/>
        </w:r>
        <w:r w:rsidRPr="00A61459">
          <w:rPr>
            <w:noProof/>
            <w:webHidden/>
          </w:rPr>
          <w:fldChar w:fldCharType="begin"/>
        </w:r>
        <w:r w:rsidR="00A61459" w:rsidRPr="00A61459">
          <w:rPr>
            <w:noProof/>
            <w:webHidden/>
          </w:rPr>
          <w:instrText xml:space="preserve"> PAGEREF _Toc226734036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7" w:history="1">
        <w:r w:rsidR="00A61459" w:rsidRPr="00A61459">
          <w:rPr>
            <w:rStyle w:val="a3"/>
            <w:noProof/>
          </w:rPr>
          <w:t>Tabelul 3. Lungimea apeductelor și rețelelor publice de distribuție a apei, km</w:t>
        </w:r>
        <w:r w:rsidR="00A61459" w:rsidRPr="00A61459">
          <w:rPr>
            <w:noProof/>
            <w:webHidden/>
          </w:rPr>
          <w:tab/>
        </w:r>
        <w:r w:rsidRPr="00A61459">
          <w:rPr>
            <w:noProof/>
            <w:webHidden/>
          </w:rPr>
          <w:fldChar w:fldCharType="begin"/>
        </w:r>
        <w:r w:rsidR="00A61459" w:rsidRPr="00A61459">
          <w:rPr>
            <w:noProof/>
            <w:webHidden/>
          </w:rPr>
          <w:instrText xml:space="preserve"> PAGEREF _Toc226734037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8" w:history="1">
        <w:r w:rsidR="00A61459" w:rsidRPr="00A61459">
          <w:rPr>
            <w:rStyle w:val="a3"/>
            <w:noProof/>
          </w:rPr>
          <w:t>Tabelul 4. Volumul de apă captată și furnizată de sistemul public de alimentare cu apă</w:t>
        </w:r>
        <w:r w:rsidR="00A61459" w:rsidRPr="00A61459">
          <w:rPr>
            <w:noProof/>
            <w:webHidden/>
          </w:rPr>
          <w:tab/>
        </w:r>
        <w:r w:rsidRPr="00A61459">
          <w:rPr>
            <w:noProof/>
            <w:webHidden/>
          </w:rPr>
          <w:fldChar w:fldCharType="begin"/>
        </w:r>
        <w:r w:rsidR="00A61459" w:rsidRPr="00A61459">
          <w:rPr>
            <w:noProof/>
            <w:webHidden/>
          </w:rPr>
          <w:instrText xml:space="preserve"> PAGEREF _Toc226734038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39" w:history="1">
        <w:r w:rsidR="00A61459" w:rsidRPr="00A61459">
          <w:rPr>
            <w:rStyle w:val="a3"/>
            <w:noProof/>
          </w:rPr>
          <w:t>Tabelul 5. Cantitatea de deșeuri generate în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_Toc226734039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0" w:history="1">
        <w:r w:rsidR="00A61459" w:rsidRPr="00A61459">
          <w:rPr>
            <w:rStyle w:val="a3"/>
            <w:noProof/>
          </w:rPr>
          <w:t>Tabelul 6. Numărul de vehicule pe categorii pentru r-nul Ocnița</w:t>
        </w:r>
        <w:r w:rsidR="00A61459" w:rsidRPr="00A61459">
          <w:rPr>
            <w:noProof/>
            <w:webHidden/>
          </w:rPr>
          <w:tab/>
        </w:r>
        <w:r w:rsidRPr="00A61459">
          <w:rPr>
            <w:noProof/>
            <w:webHidden/>
          </w:rPr>
          <w:fldChar w:fldCharType="begin"/>
        </w:r>
        <w:r w:rsidR="00A61459" w:rsidRPr="00A61459">
          <w:rPr>
            <w:noProof/>
            <w:webHidden/>
          </w:rPr>
          <w:instrText xml:space="preserve"> PAGEREF _Toc226734040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1" w:history="1">
        <w:r w:rsidR="00A61459" w:rsidRPr="00A61459">
          <w:rPr>
            <w:rStyle w:val="a3"/>
            <w:noProof/>
          </w:rPr>
          <w:t>Tabelul 7. Numărul estimativ de vehicule în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_Toc226734041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2" w:history="1">
        <w:r w:rsidR="00A61459" w:rsidRPr="00A61459">
          <w:rPr>
            <w:rStyle w:val="a3"/>
            <w:noProof/>
          </w:rPr>
          <w:t>Tabelul 8. Fondul locativ</w:t>
        </w:r>
        <w:r w:rsidR="00A61459" w:rsidRPr="00A61459">
          <w:rPr>
            <w:noProof/>
            <w:webHidden/>
          </w:rPr>
          <w:tab/>
        </w:r>
        <w:r w:rsidRPr="00A61459">
          <w:rPr>
            <w:noProof/>
            <w:webHidden/>
          </w:rPr>
          <w:fldChar w:fldCharType="begin"/>
        </w:r>
        <w:r w:rsidR="00A61459" w:rsidRPr="00A61459">
          <w:rPr>
            <w:noProof/>
            <w:webHidden/>
          </w:rPr>
          <w:instrText xml:space="preserve"> PAGEREF _Toc226734042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3" w:history="1">
        <w:r w:rsidR="00A61459" w:rsidRPr="00A61459">
          <w:rPr>
            <w:rStyle w:val="a3"/>
            <w:noProof/>
          </w:rPr>
          <w:t>Tabelul 9. Fondul locativ suprafața totală din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_Toc226734043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4" w:history="1">
        <w:r w:rsidR="00A61459" w:rsidRPr="00A61459">
          <w:rPr>
            <w:rStyle w:val="a3"/>
            <w:noProof/>
          </w:rPr>
          <w:t>Tabelul 10. Date generale privind consumul anual de energie al clădirilor publice</w:t>
        </w:r>
        <w:r w:rsidR="00A61459" w:rsidRPr="00A61459">
          <w:rPr>
            <w:noProof/>
            <w:webHidden/>
          </w:rPr>
          <w:tab/>
        </w:r>
        <w:r w:rsidRPr="00A61459">
          <w:rPr>
            <w:noProof/>
            <w:webHidden/>
          </w:rPr>
          <w:fldChar w:fldCharType="begin"/>
        </w:r>
        <w:r w:rsidR="00A61459" w:rsidRPr="00A61459">
          <w:rPr>
            <w:noProof/>
            <w:webHidden/>
          </w:rPr>
          <w:instrText xml:space="preserve"> PAGEREF _Toc226734044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5" w:history="1">
        <w:r w:rsidR="00A61459" w:rsidRPr="00A61459">
          <w:rPr>
            <w:rStyle w:val="a3"/>
            <w:noProof/>
          </w:rPr>
          <w:t>Tabelul 11. Consumul de energie pe grupuri de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_Toc226734045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6" w:history="1">
        <w:r w:rsidR="00A61459" w:rsidRPr="00A61459">
          <w:rPr>
            <w:rStyle w:val="a3"/>
            <w:noProof/>
          </w:rPr>
          <w:t>Tabelul 12. Consumul de energie electrică pe grupuri de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_Toc226734046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7" w:history="1">
        <w:r w:rsidR="00A61459" w:rsidRPr="00A61459">
          <w:rPr>
            <w:rStyle w:val="a3"/>
            <w:noProof/>
          </w:rPr>
          <w:t>Tabelul 13. Consumul de gaze naturale pe grupuri de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_Toc226734047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8" w:history="1">
        <w:r w:rsidR="00A61459" w:rsidRPr="00A61459">
          <w:rPr>
            <w:rStyle w:val="a3"/>
            <w:noProof/>
          </w:rPr>
          <w:t>Tabelul 14. Informație generală clădiri rezidențiale</w:t>
        </w:r>
        <w:r w:rsidR="00A61459" w:rsidRPr="00A61459">
          <w:rPr>
            <w:noProof/>
            <w:webHidden/>
          </w:rPr>
          <w:tab/>
        </w:r>
        <w:r w:rsidRPr="00A61459">
          <w:rPr>
            <w:noProof/>
            <w:webHidden/>
          </w:rPr>
          <w:fldChar w:fldCharType="begin"/>
        </w:r>
        <w:r w:rsidR="00A61459" w:rsidRPr="00A61459">
          <w:rPr>
            <w:noProof/>
            <w:webHidden/>
          </w:rPr>
          <w:instrText xml:space="preserve"> PAGEREF _Toc226734048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49" w:history="1">
        <w:r w:rsidR="00A61459" w:rsidRPr="00A61459">
          <w:rPr>
            <w:rStyle w:val="a3"/>
            <w:noProof/>
          </w:rPr>
          <w:t>Tabelul 15. Consumul de energie în clădiri rezidențiale</w:t>
        </w:r>
        <w:r w:rsidR="00A61459" w:rsidRPr="00A61459">
          <w:rPr>
            <w:noProof/>
            <w:webHidden/>
          </w:rPr>
          <w:tab/>
        </w:r>
        <w:r w:rsidRPr="00A61459">
          <w:rPr>
            <w:noProof/>
            <w:webHidden/>
          </w:rPr>
          <w:fldChar w:fldCharType="begin"/>
        </w:r>
        <w:r w:rsidR="00A61459" w:rsidRPr="00A61459">
          <w:rPr>
            <w:noProof/>
            <w:webHidden/>
          </w:rPr>
          <w:instrText xml:space="preserve"> PAGEREF _Toc226734049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0" w:history="1">
        <w:r w:rsidR="00A61459" w:rsidRPr="00A61459">
          <w:rPr>
            <w:rStyle w:val="a3"/>
            <w:noProof/>
          </w:rPr>
          <w:t>Tabelul 16. Prezentare generală a surselor de lumină utilizate în sistemul de iluminat public</w:t>
        </w:r>
        <w:r w:rsidR="00A61459" w:rsidRPr="00A61459">
          <w:rPr>
            <w:noProof/>
            <w:webHidden/>
          </w:rPr>
          <w:tab/>
        </w:r>
        <w:r w:rsidRPr="00A61459">
          <w:rPr>
            <w:noProof/>
            <w:webHidden/>
          </w:rPr>
          <w:fldChar w:fldCharType="begin"/>
        </w:r>
        <w:r w:rsidR="00A61459" w:rsidRPr="00A61459">
          <w:rPr>
            <w:noProof/>
            <w:webHidden/>
          </w:rPr>
          <w:instrText xml:space="preserve"> PAGEREF _Toc226734050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1" w:history="1">
        <w:r w:rsidR="00A61459" w:rsidRPr="00A61459">
          <w:rPr>
            <w:rStyle w:val="a3"/>
            <w:noProof/>
          </w:rPr>
          <w:t>Tabelul 17. Consumurile finale de energie pe categorii de consumatori, anul de referință 2024</w:t>
        </w:r>
        <w:r w:rsidR="00A61459" w:rsidRPr="00A61459">
          <w:rPr>
            <w:noProof/>
            <w:webHidden/>
          </w:rPr>
          <w:tab/>
        </w:r>
        <w:r w:rsidRPr="00A61459">
          <w:rPr>
            <w:noProof/>
            <w:webHidden/>
          </w:rPr>
          <w:fldChar w:fldCharType="begin"/>
        </w:r>
        <w:r w:rsidR="00A61459" w:rsidRPr="00A61459">
          <w:rPr>
            <w:noProof/>
            <w:webHidden/>
          </w:rPr>
          <w:instrText xml:space="preserve"> PAGEREF _Toc226734051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2" w:history="1">
        <w:r w:rsidR="00A61459" w:rsidRPr="00A61459">
          <w:rPr>
            <w:rStyle w:val="a3"/>
            <w:noProof/>
          </w:rPr>
          <w:t>Tabelul 18. Consumul de energie al clădirilor publice din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_Toc226734052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3" w:history="1">
        <w:r w:rsidR="00A61459" w:rsidRPr="00A61459">
          <w:rPr>
            <w:rStyle w:val="a3"/>
            <w:noProof/>
          </w:rPr>
          <w:t>Tabelul 19. Emisii de gaze cu efect de seră pentru anul de referință 2024</w:t>
        </w:r>
        <w:r w:rsidR="00A61459" w:rsidRPr="00A61459">
          <w:rPr>
            <w:noProof/>
            <w:webHidden/>
          </w:rPr>
          <w:tab/>
        </w:r>
        <w:r w:rsidRPr="00A61459">
          <w:rPr>
            <w:noProof/>
            <w:webHidden/>
          </w:rPr>
          <w:fldChar w:fldCharType="begin"/>
        </w:r>
        <w:r w:rsidR="00A61459" w:rsidRPr="00A61459">
          <w:rPr>
            <w:noProof/>
            <w:webHidden/>
          </w:rPr>
          <w:instrText xml:space="preserve"> PAGEREF _Toc226734053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4" w:history="1">
        <w:r w:rsidR="00A61459" w:rsidRPr="00A61459">
          <w:rPr>
            <w:rStyle w:val="a3"/>
            <w:noProof/>
          </w:rPr>
          <w:t>Tabelul 20. Economii de energie și reduceri preliminate de emisii de CO</w:t>
        </w:r>
        <w:r w:rsidR="00A61459" w:rsidRPr="00A61459">
          <w:rPr>
            <w:rStyle w:val="a3"/>
            <w:noProof/>
            <w:vertAlign w:val="subscript"/>
          </w:rPr>
          <w:t>2</w:t>
        </w:r>
        <w:r w:rsidR="00A61459" w:rsidRPr="00A61459">
          <w:rPr>
            <w:rStyle w:val="a3"/>
            <w:noProof/>
          </w:rPr>
          <w:t xml:space="preserve"> pentru sectorul clădiri</w:t>
        </w:r>
        <w:r w:rsidR="00A61459" w:rsidRPr="00A61459">
          <w:rPr>
            <w:noProof/>
            <w:webHidden/>
          </w:rPr>
          <w:tab/>
        </w:r>
        <w:r w:rsidRPr="00A61459">
          <w:rPr>
            <w:noProof/>
            <w:webHidden/>
          </w:rPr>
          <w:fldChar w:fldCharType="begin"/>
        </w:r>
        <w:r w:rsidR="00A61459" w:rsidRPr="00A61459">
          <w:rPr>
            <w:noProof/>
            <w:webHidden/>
          </w:rPr>
          <w:instrText xml:space="preserve"> PAGEREF _Toc226734054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5" w:history="1">
        <w:r w:rsidR="00A61459" w:rsidRPr="00A61459">
          <w:rPr>
            <w:rStyle w:val="a3"/>
            <w:noProof/>
          </w:rPr>
          <w:t>Tabelul 21. Economii de energie și reduceri preliminate de emisii de CO</w:t>
        </w:r>
        <w:r w:rsidR="00A61459" w:rsidRPr="00A61459">
          <w:rPr>
            <w:rStyle w:val="a3"/>
            <w:noProof/>
            <w:vertAlign w:val="subscript"/>
          </w:rPr>
          <w:t>2</w:t>
        </w:r>
        <w:r w:rsidR="00A61459" w:rsidRPr="00A61459">
          <w:rPr>
            <w:rStyle w:val="a3"/>
            <w:noProof/>
          </w:rPr>
          <w:t xml:space="preserve"> pentru clădirile publice</w:t>
        </w:r>
        <w:r w:rsidR="00A61459" w:rsidRPr="00A61459">
          <w:rPr>
            <w:noProof/>
            <w:webHidden/>
          </w:rPr>
          <w:tab/>
        </w:r>
        <w:r w:rsidRPr="00A61459">
          <w:rPr>
            <w:noProof/>
            <w:webHidden/>
          </w:rPr>
          <w:fldChar w:fldCharType="begin"/>
        </w:r>
        <w:r w:rsidR="00A61459" w:rsidRPr="00A61459">
          <w:rPr>
            <w:noProof/>
            <w:webHidden/>
          </w:rPr>
          <w:instrText xml:space="preserve"> PAGEREF _Toc226734055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6" w:history="1">
        <w:r w:rsidR="00A61459" w:rsidRPr="00A61459">
          <w:rPr>
            <w:rStyle w:val="a3"/>
            <w:noProof/>
          </w:rPr>
          <w:t>Tabelul 22. Acțiuni cheie și economii de energie și reduceri preliminate de emisii de CO</w:t>
        </w:r>
        <w:r w:rsidR="00A61459" w:rsidRPr="00A61459">
          <w:rPr>
            <w:rStyle w:val="a3"/>
            <w:noProof/>
            <w:vertAlign w:val="subscript"/>
          </w:rPr>
          <w:t>2</w:t>
        </w:r>
        <w:r w:rsidR="00A61459" w:rsidRPr="00A61459">
          <w:rPr>
            <w:rStyle w:val="a3"/>
            <w:noProof/>
          </w:rPr>
          <w:t xml:space="preserve"> pentru clădirile terțiare</w:t>
        </w:r>
        <w:r w:rsidR="00A61459" w:rsidRPr="00A61459">
          <w:rPr>
            <w:noProof/>
            <w:webHidden/>
          </w:rPr>
          <w:tab/>
        </w:r>
        <w:r w:rsidRPr="00A61459">
          <w:rPr>
            <w:noProof/>
            <w:webHidden/>
          </w:rPr>
          <w:fldChar w:fldCharType="begin"/>
        </w:r>
        <w:r w:rsidR="00A61459" w:rsidRPr="00A61459">
          <w:rPr>
            <w:noProof/>
            <w:webHidden/>
          </w:rPr>
          <w:instrText xml:space="preserve"> PAGEREF _Toc226734056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7" w:history="1">
        <w:r w:rsidR="00A61459" w:rsidRPr="00A61459">
          <w:rPr>
            <w:rStyle w:val="a3"/>
            <w:noProof/>
          </w:rPr>
          <w:t>Tabelul 23. Economii de energie și reduceri preliminate de emisii de CO</w:t>
        </w:r>
        <w:r w:rsidR="00A61459" w:rsidRPr="00A61459">
          <w:rPr>
            <w:rStyle w:val="a3"/>
            <w:noProof/>
            <w:vertAlign w:val="subscript"/>
          </w:rPr>
          <w:t>2</w:t>
        </w:r>
        <w:r w:rsidR="00A61459" w:rsidRPr="00A61459">
          <w:rPr>
            <w:rStyle w:val="a3"/>
            <w:noProof/>
          </w:rPr>
          <w:t xml:space="preserve"> pentru clădirile rezidențiale</w:t>
        </w:r>
        <w:r w:rsidR="00A61459" w:rsidRPr="00A61459">
          <w:rPr>
            <w:noProof/>
            <w:webHidden/>
          </w:rPr>
          <w:tab/>
        </w:r>
        <w:r w:rsidRPr="00A61459">
          <w:rPr>
            <w:noProof/>
            <w:webHidden/>
          </w:rPr>
          <w:fldChar w:fldCharType="begin"/>
        </w:r>
        <w:r w:rsidR="00A61459" w:rsidRPr="00A61459">
          <w:rPr>
            <w:noProof/>
            <w:webHidden/>
          </w:rPr>
          <w:instrText xml:space="preserve"> PAGEREF _Toc226734057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8" w:history="1">
        <w:r w:rsidR="00A61459" w:rsidRPr="00A61459">
          <w:rPr>
            <w:rStyle w:val="a3"/>
            <w:noProof/>
          </w:rPr>
          <w:t>Tabelul 24. Acțiuni cheie și economii de energie și reduceri preliminate de emisii de CO</w:t>
        </w:r>
        <w:r w:rsidR="00A61459" w:rsidRPr="00A61459">
          <w:rPr>
            <w:rStyle w:val="a3"/>
            <w:noProof/>
            <w:vertAlign w:val="subscript"/>
          </w:rPr>
          <w:t>2</w:t>
        </w:r>
        <w:r w:rsidR="00A61459" w:rsidRPr="00A61459">
          <w:rPr>
            <w:rStyle w:val="a3"/>
            <w:noProof/>
          </w:rPr>
          <w:t xml:space="preserve"> pentru iluminatul public stradal</w:t>
        </w:r>
        <w:r w:rsidR="00A61459" w:rsidRPr="00A61459">
          <w:rPr>
            <w:noProof/>
            <w:webHidden/>
          </w:rPr>
          <w:tab/>
        </w:r>
        <w:r w:rsidRPr="00A61459">
          <w:rPr>
            <w:noProof/>
            <w:webHidden/>
          </w:rPr>
          <w:fldChar w:fldCharType="begin"/>
        </w:r>
        <w:r w:rsidR="00A61459" w:rsidRPr="00A61459">
          <w:rPr>
            <w:noProof/>
            <w:webHidden/>
          </w:rPr>
          <w:instrText xml:space="preserve"> PAGEREF _Toc226734058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59" w:history="1">
        <w:r w:rsidR="00A61459" w:rsidRPr="00A61459">
          <w:rPr>
            <w:rStyle w:val="a3"/>
            <w:noProof/>
          </w:rPr>
          <w:t>Tabelul 25. Economii de energie și reduceri preliminate de emisii de CO</w:t>
        </w:r>
        <w:r w:rsidR="00A61459" w:rsidRPr="00A61459">
          <w:rPr>
            <w:rStyle w:val="a3"/>
            <w:noProof/>
            <w:vertAlign w:val="subscript"/>
          </w:rPr>
          <w:t>2</w:t>
        </w:r>
        <w:r w:rsidR="00A61459" w:rsidRPr="00A61459">
          <w:rPr>
            <w:rStyle w:val="a3"/>
            <w:noProof/>
          </w:rPr>
          <w:t xml:space="preserve"> pentru sectorul economic și agroalimentar</w:t>
        </w:r>
        <w:r w:rsidR="00A61459" w:rsidRPr="00A61459">
          <w:rPr>
            <w:noProof/>
            <w:webHidden/>
          </w:rPr>
          <w:tab/>
        </w:r>
        <w:r w:rsidRPr="00A61459">
          <w:rPr>
            <w:noProof/>
            <w:webHidden/>
          </w:rPr>
          <w:fldChar w:fldCharType="begin"/>
        </w:r>
        <w:r w:rsidR="00A61459" w:rsidRPr="00A61459">
          <w:rPr>
            <w:noProof/>
            <w:webHidden/>
          </w:rPr>
          <w:instrText xml:space="preserve"> PAGEREF _Toc226734059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0" w:history="1">
        <w:r w:rsidR="00A61459" w:rsidRPr="00A61459">
          <w:rPr>
            <w:rStyle w:val="a3"/>
            <w:noProof/>
          </w:rPr>
          <w:t>Tabelul 26. Economii de energie și reduceri preliminate de emisii de CO</w:t>
        </w:r>
        <w:r w:rsidR="00A61459" w:rsidRPr="00A61459">
          <w:rPr>
            <w:rStyle w:val="a3"/>
            <w:noProof/>
            <w:vertAlign w:val="subscript"/>
          </w:rPr>
          <w:t>2</w:t>
        </w:r>
        <w:r w:rsidR="00A61459" w:rsidRPr="00A61459">
          <w:rPr>
            <w:rStyle w:val="a3"/>
            <w:noProof/>
          </w:rPr>
          <w:t xml:space="preserve"> pentru sectorul transport</w:t>
        </w:r>
        <w:r w:rsidR="00A61459" w:rsidRPr="00A61459">
          <w:rPr>
            <w:noProof/>
            <w:webHidden/>
          </w:rPr>
          <w:tab/>
        </w:r>
        <w:r w:rsidRPr="00A61459">
          <w:rPr>
            <w:noProof/>
            <w:webHidden/>
          </w:rPr>
          <w:fldChar w:fldCharType="begin"/>
        </w:r>
        <w:r w:rsidR="00A61459" w:rsidRPr="00A61459">
          <w:rPr>
            <w:noProof/>
            <w:webHidden/>
          </w:rPr>
          <w:instrText xml:space="preserve"> PAGEREF _Toc226734060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1" w:history="1">
        <w:r w:rsidR="00A61459" w:rsidRPr="00A61459">
          <w:rPr>
            <w:rStyle w:val="a3"/>
            <w:noProof/>
          </w:rPr>
          <w:t>Tabelul 27. Acțiune cheie, economii de energie și reduceri preliminate de emisii de CO</w:t>
        </w:r>
        <w:r w:rsidR="00A61459" w:rsidRPr="00A61459">
          <w:rPr>
            <w:rStyle w:val="a3"/>
            <w:noProof/>
            <w:vertAlign w:val="subscript"/>
          </w:rPr>
          <w:t>2</w:t>
        </w:r>
        <w:r w:rsidR="00A61459" w:rsidRPr="00A61459">
          <w:rPr>
            <w:rStyle w:val="a3"/>
            <w:noProof/>
          </w:rPr>
          <w:t xml:space="preserve"> pentru managementul deșeurilor</w:t>
        </w:r>
        <w:r w:rsidR="00A61459" w:rsidRPr="00A61459">
          <w:rPr>
            <w:noProof/>
            <w:webHidden/>
          </w:rPr>
          <w:tab/>
        </w:r>
        <w:r w:rsidRPr="00A61459">
          <w:rPr>
            <w:noProof/>
            <w:webHidden/>
          </w:rPr>
          <w:fldChar w:fldCharType="begin"/>
        </w:r>
        <w:r w:rsidR="00A61459" w:rsidRPr="00A61459">
          <w:rPr>
            <w:noProof/>
            <w:webHidden/>
          </w:rPr>
          <w:instrText xml:space="preserve"> PAGEREF _Toc226734061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2" w:history="1">
        <w:r w:rsidR="00A61459" w:rsidRPr="00A61459">
          <w:rPr>
            <w:rStyle w:val="a3"/>
            <w:noProof/>
          </w:rPr>
          <w:t>Tabelul 28. Acțiune cheie, economii de energie și reduceri preliminate de emisii de CO</w:t>
        </w:r>
        <w:r w:rsidR="00A61459" w:rsidRPr="00A61459">
          <w:rPr>
            <w:rStyle w:val="a3"/>
            <w:noProof/>
            <w:vertAlign w:val="subscript"/>
          </w:rPr>
          <w:t>2</w:t>
        </w:r>
        <w:r w:rsidR="00A61459" w:rsidRPr="00A61459">
          <w:rPr>
            <w:rStyle w:val="a3"/>
            <w:noProof/>
          </w:rPr>
          <w:t xml:space="preserve"> pentru managementul eficienței apei</w:t>
        </w:r>
        <w:r w:rsidR="00A61459" w:rsidRPr="00A61459">
          <w:rPr>
            <w:noProof/>
            <w:webHidden/>
          </w:rPr>
          <w:tab/>
        </w:r>
        <w:r w:rsidRPr="00A61459">
          <w:rPr>
            <w:noProof/>
            <w:webHidden/>
          </w:rPr>
          <w:fldChar w:fldCharType="begin"/>
        </w:r>
        <w:r w:rsidR="00A61459" w:rsidRPr="00A61459">
          <w:rPr>
            <w:noProof/>
            <w:webHidden/>
          </w:rPr>
          <w:instrText xml:space="preserve"> PAGEREF _Toc226734062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3" w:history="1">
        <w:r w:rsidR="00A61459" w:rsidRPr="00A61459">
          <w:rPr>
            <w:rStyle w:val="a3"/>
            <w:noProof/>
          </w:rPr>
          <w:t>Tabelul 29. Acțiune cheie și reduceri preliminate de emisii de CO</w:t>
        </w:r>
        <w:r w:rsidR="00A61459" w:rsidRPr="00A61459">
          <w:rPr>
            <w:rStyle w:val="a3"/>
            <w:noProof/>
            <w:vertAlign w:val="subscript"/>
          </w:rPr>
          <w:t>2</w:t>
        </w:r>
        <w:r w:rsidR="00A61459" w:rsidRPr="00A61459">
          <w:rPr>
            <w:rStyle w:val="a3"/>
            <w:noProof/>
          </w:rPr>
          <w:t xml:space="preserve"> pentru împădurirea terenurilor utilizarea durabilă a resurselor naturale</w:t>
        </w:r>
        <w:r w:rsidR="00A61459" w:rsidRPr="00A61459">
          <w:rPr>
            <w:noProof/>
            <w:webHidden/>
          </w:rPr>
          <w:tab/>
        </w:r>
        <w:r w:rsidRPr="00A61459">
          <w:rPr>
            <w:noProof/>
            <w:webHidden/>
          </w:rPr>
          <w:fldChar w:fldCharType="begin"/>
        </w:r>
        <w:r w:rsidR="00A61459" w:rsidRPr="00A61459">
          <w:rPr>
            <w:noProof/>
            <w:webHidden/>
          </w:rPr>
          <w:instrText xml:space="preserve"> PAGEREF _Toc226734063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4" w:history="1">
        <w:r w:rsidR="00A61459" w:rsidRPr="00A61459">
          <w:rPr>
            <w:rStyle w:val="a3"/>
            <w:noProof/>
          </w:rPr>
          <w:t>Tabelul 30. Riscuri climatice relevante pentru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_Toc226734064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A61459" w:rsidRPr="00A61459" w:rsidRDefault="00A75561">
      <w:pPr>
        <w:pStyle w:val="af8"/>
        <w:tabs>
          <w:tab w:val="right" w:leader="dot" w:pos="9770"/>
        </w:tabs>
        <w:rPr>
          <w:rFonts w:asciiTheme="minorHAnsi" w:eastAsiaTheme="minorEastAsia" w:hAnsiTheme="minorHAnsi" w:cstheme="minorBidi"/>
          <w:noProof/>
          <w:sz w:val="22"/>
          <w:szCs w:val="22"/>
        </w:rPr>
      </w:pPr>
      <w:hyperlink w:anchor="_Toc226734065" w:history="1">
        <w:r w:rsidR="00A61459" w:rsidRPr="00A61459">
          <w:rPr>
            <w:rStyle w:val="a3"/>
            <w:noProof/>
          </w:rPr>
          <w:t>Tabelul 31. Riscuri de vulnerabilitate pe sectoare pentru satul Bîrnova</w:t>
        </w:r>
        <w:r w:rsidR="00A61459" w:rsidRPr="00A61459">
          <w:rPr>
            <w:noProof/>
            <w:webHidden/>
          </w:rPr>
          <w:tab/>
        </w:r>
        <w:r w:rsidRPr="00A61459">
          <w:rPr>
            <w:noProof/>
            <w:webHidden/>
          </w:rPr>
          <w:fldChar w:fldCharType="begin"/>
        </w:r>
        <w:r w:rsidR="00A61459" w:rsidRPr="00A61459">
          <w:rPr>
            <w:noProof/>
            <w:webHidden/>
          </w:rPr>
          <w:instrText xml:space="preserve"> PAGEREF _Toc226734065 \h </w:instrText>
        </w:r>
        <w:r w:rsidRPr="00A61459">
          <w:rPr>
            <w:noProof/>
            <w:webHidden/>
          </w:rPr>
        </w:r>
        <w:r w:rsidRPr="00A61459">
          <w:rPr>
            <w:noProof/>
            <w:webHidden/>
          </w:rPr>
          <w:fldChar w:fldCharType="separate"/>
        </w:r>
        <w:r w:rsidR="00F42BD5">
          <w:rPr>
            <w:noProof/>
            <w:webHidden/>
          </w:rPr>
          <w:t>2</w:t>
        </w:r>
        <w:r w:rsidRPr="00A61459">
          <w:rPr>
            <w:noProof/>
            <w:webHidden/>
          </w:rPr>
          <w:fldChar w:fldCharType="end"/>
        </w:r>
      </w:hyperlink>
    </w:p>
    <w:p w:rsidR="00D43CBF" w:rsidRPr="004C0ED4" w:rsidRDefault="00A75561" w:rsidP="00E52D1A">
      <w:pPr>
        <w:spacing w:line="276" w:lineRule="auto"/>
      </w:pPr>
      <w:r w:rsidRPr="00342DBC">
        <w:fldChar w:fldCharType="end"/>
      </w:r>
    </w:p>
    <w:p w:rsidR="00D43CBF" w:rsidRPr="00106509" w:rsidRDefault="00D43CBF" w:rsidP="00E52D1A">
      <w:pPr>
        <w:spacing w:line="276" w:lineRule="auto"/>
        <w:rPr>
          <w:b/>
          <w:bCs/>
        </w:rPr>
      </w:pPr>
    </w:p>
    <w:p w:rsidR="00D43CBF" w:rsidRPr="00106509" w:rsidRDefault="00D43CBF" w:rsidP="00E52D1A">
      <w:pPr>
        <w:spacing w:line="276" w:lineRule="auto"/>
        <w:rPr>
          <w:b/>
          <w:bCs/>
        </w:rPr>
      </w:pPr>
    </w:p>
    <w:p w:rsidR="00D43CBF" w:rsidRPr="00106509" w:rsidRDefault="00D43CBF" w:rsidP="00E52D1A">
      <w:pPr>
        <w:spacing w:line="276" w:lineRule="auto"/>
        <w:jc w:val="both"/>
        <w:rPr>
          <w:b/>
          <w:color w:val="000000"/>
        </w:rPr>
        <w:sectPr w:rsidR="00D43CBF" w:rsidRPr="00106509" w:rsidSect="008B1CA1">
          <w:pgSz w:w="12240" w:h="15840"/>
          <w:pgMar w:top="1440" w:right="900" w:bottom="1440" w:left="1560" w:header="720" w:footer="720" w:gutter="0"/>
          <w:cols w:space="720"/>
          <w:docGrid w:linePitch="360"/>
        </w:sectPr>
      </w:pPr>
    </w:p>
    <w:p w:rsidR="00D43CBF" w:rsidRPr="00106509" w:rsidRDefault="009D3455" w:rsidP="0064198C">
      <w:pPr>
        <w:pStyle w:val="titlu1"/>
        <w:numPr>
          <w:ilvl w:val="0"/>
          <w:numId w:val="59"/>
        </w:numPr>
        <w:spacing w:before="0" w:after="120"/>
        <w:ind w:left="425" w:hanging="425"/>
        <w:rPr>
          <w:rFonts w:ascii="Times New Roman" w:hAnsi="Times New Roman"/>
          <w:szCs w:val="28"/>
        </w:rPr>
      </w:pPr>
      <w:bookmarkStart w:id="1" w:name="_Toc226733937"/>
      <w:r w:rsidRPr="00106509">
        <w:rPr>
          <w:rFonts w:ascii="Times New Roman" w:hAnsi="Times New Roman"/>
          <w:szCs w:val="28"/>
        </w:rPr>
        <w:lastRenderedPageBreak/>
        <w:t>INTRODUCERE</w:t>
      </w:r>
      <w:bookmarkEnd w:id="1"/>
    </w:p>
    <w:p w:rsidR="00615AC7" w:rsidRPr="00F42BD5" w:rsidRDefault="00615AC7" w:rsidP="00615AC7">
      <w:pPr>
        <w:shd w:val="clear" w:color="auto" w:fill="FFFFFF"/>
        <w:spacing w:after="120" w:line="276" w:lineRule="auto"/>
        <w:jc w:val="both"/>
        <w:rPr>
          <w:lang w:val="en-US"/>
        </w:rPr>
      </w:pPr>
      <w:r w:rsidRPr="00F42BD5">
        <w:rPr>
          <w:lang w:val="en-US"/>
        </w:rPr>
        <w:t>Uniunea Europeană (UE) dirijează lupta globală împotriva schimbărilor climaterice făcând din aceasta o prioritate de top. UE s-a angajat să reducă emisiile sale generale cu cel puțin 55% până în 2030, comparativ cu nivelurile din 1990. Autoritățile locale poartă un rol cheie în realizarea obiectivelor UE de energie și climă. În acest context, Comitetul Regiunilor Uniunii Europene a subliniat necesitatea unirii eforturilor locale și regionale, dat fiind faptul că guvernanța pe mai multe niveluri constituie un instrument adecvat pentru a spori eficiența acțiunilor menite să combată schimbările climatice.</w:t>
      </w:r>
    </w:p>
    <w:p w:rsidR="00615AC7" w:rsidRPr="00F42BD5" w:rsidRDefault="00615AC7" w:rsidP="00615AC7">
      <w:pPr>
        <w:shd w:val="clear" w:color="auto" w:fill="FFFFFF"/>
        <w:spacing w:after="120" w:line="276" w:lineRule="auto"/>
        <w:jc w:val="both"/>
        <w:rPr>
          <w:lang w:val="en-US"/>
        </w:rPr>
      </w:pPr>
      <w:r w:rsidRPr="00F42BD5">
        <w:rPr>
          <w:lang w:val="en-US"/>
        </w:rPr>
        <w:t>Inițiativa Convenția Primarilor (CoM 2020) a fost lansată în 2008 de către Comisia Europeană pentru a sprijini și mobiliza autoritățile locale în reducerea emisiilor de gaze cu efect de seră (GES). Semnatarii Convenției Primarilor s-au angajat voluntar să reducă emisiile cu cel puțin 20% până în 2020 față de anul de referință. Pentru aceasta, au dezvoltat și implementat un Plan de Acțiune pentru Energie Durabilă (PAED) format din (i) o strategie, (ii) o evaluare (inventarul emisiilor de referință) și (iii) un plan de acțiune (acțiuni concrete pentru a atinge obiectivul lor).</w:t>
      </w:r>
    </w:p>
    <w:p w:rsidR="00615AC7" w:rsidRPr="00F42BD5" w:rsidRDefault="00615AC7" w:rsidP="00615AC7">
      <w:pPr>
        <w:shd w:val="clear" w:color="auto" w:fill="FFFFFF"/>
        <w:spacing w:after="120" w:line="276" w:lineRule="auto"/>
        <w:jc w:val="both"/>
        <w:rPr>
          <w:lang w:val="en-US"/>
        </w:rPr>
      </w:pPr>
      <w:r w:rsidRPr="00F42BD5">
        <w:rPr>
          <w:lang w:val="en-US"/>
        </w:rPr>
        <w:t>Instituirea Convenției Primarilor a devenit o prioritate în Planul de Acțiune al Uniunii Europene privind eficiența energetică. Practic, Convenția Primarilor reprezintă principala mișcare europeană în care sunt implicate autoritățile locale și regionale, care se angajează în mod voluntar pentru creșterea eficienței energetice și utilizarea surselor de energie regenerabilă în teritoriile pe care le administrează.</w:t>
      </w:r>
      <w:r w:rsidRPr="00F42BD5">
        <w:rPr>
          <w:lang w:val="en-US"/>
        </w:rPr>
        <w:tab/>
      </w:r>
    </w:p>
    <w:p w:rsidR="00615AC7" w:rsidRPr="00F42BD5" w:rsidRDefault="00615AC7" w:rsidP="00615AC7">
      <w:pPr>
        <w:shd w:val="clear" w:color="auto" w:fill="FFFFFF"/>
        <w:spacing w:after="120" w:line="276" w:lineRule="auto"/>
        <w:jc w:val="both"/>
        <w:rPr>
          <w:lang w:val="en-US"/>
        </w:rPr>
      </w:pPr>
      <w:r w:rsidRPr="00F42BD5">
        <w:rPr>
          <w:lang w:val="en-US"/>
        </w:rPr>
        <w:t>Inițiativa Convenția Primarilor a evoluat în 2015 în Convenția Primarilor 2030 (CoM 2030), extinzând anul țintă la 2030, crescând obiectivul minim de reducere la 40% până în 2030 (30%, 35% și apoi 40% pentru Moldova) și incluzând pilonul de adaptare la schimbările climatice.</w:t>
      </w:r>
    </w:p>
    <w:p w:rsidR="00615AC7" w:rsidRPr="00F42BD5" w:rsidRDefault="00615AC7" w:rsidP="00615AC7">
      <w:pPr>
        <w:shd w:val="clear" w:color="auto" w:fill="FFFFFF"/>
        <w:spacing w:after="120" w:line="276" w:lineRule="auto"/>
        <w:jc w:val="both"/>
        <w:rPr>
          <w:lang w:val="en-US"/>
        </w:rPr>
      </w:pPr>
      <w:r w:rsidRPr="00F42BD5">
        <w:rPr>
          <w:lang w:val="en-US"/>
        </w:rPr>
        <w:t xml:space="preserve">Pentru anul 2025, Cadrul Convenției Primarilor este structurat în jurul a trei piloni: Atenuare, Adaptare și Sărăcia Energetică. </w:t>
      </w:r>
    </w:p>
    <w:p w:rsidR="00615AC7" w:rsidRPr="00F42BD5" w:rsidRDefault="00615AC7" w:rsidP="00615AC7">
      <w:pPr>
        <w:shd w:val="clear" w:color="auto" w:fill="FFFFFF"/>
        <w:spacing w:after="120" w:line="276" w:lineRule="auto"/>
        <w:jc w:val="both"/>
        <w:rPr>
          <w:lang w:val="en-US"/>
        </w:rPr>
      </w:pPr>
      <w:r w:rsidRPr="00F42BD5">
        <w:rPr>
          <w:lang w:val="en-US"/>
        </w:rPr>
        <w:t>Atenuarea schimbărilor climatice se referă la eforturile și acțiunile întreprinse pentru a reduce sau preveni emisiile de gaze cu efect de seră (GES) în atmosferă, cu scopul de a încetini sau limita amploarea schimbărilor climatice. Scopul principal al atenuării este de a minimiza impacturile pe termen lung ale încălzirii globale asupra mediului, sănătății umane și economiei.</w:t>
      </w:r>
    </w:p>
    <w:p w:rsidR="00615AC7" w:rsidRPr="00F42BD5" w:rsidRDefault="00615AC7" w:rsidP="00615AC7">
      <w:pPr>
        <w:shd w:val="clear" w:color="auto" w:fill="FFFFFF"/>
        <w:spacing w:after="120" w:line="276" w:lineRule="auto"/>
        <w:jc w:val="both"/>
        <w:rPr>
          <w:lang w:val="en-US"/>
        </w:rPr>
      </w:pPr>
      <w:r w:rsidRPr="00F42BD5">
        <w:rPr>
          <w:lang w:val="en-US"/>
        </w:rPr>
        <w:t>Adaptarea înseamnă anticiparea efectelor negative ale schimbărilor climatice și luarea de măsuri corespunzătoare pentru a preveni sau minimiza daunele pe care le pot provoca, sau valorificarea oportunităților care pot apărea. S-a demonstrat că acțiunile de adaptare bine planificate și luate din timp economisesc bani și salvează vieți mai târziu.</w:t>
      </w:r>
    </w:p>
    <w:p w:rsidR="00615AC7" w:rsidRPr="00F42BD5" w:rsidRDefault="00615AC7" w:rsidP="00615AC7">
      <w:pPr>
        <w:shd w:val="clear" w:color="auto" w:fill="FFFFFF"/>
        <w:spacing w:after="120" w:line="276" w:lineRule="auto"/>
        <w:jc w:val="both"/>
        <w:rPr>
          <w:lang w:val="en-US"/>
        </w:rPr>
      </w:pPr>
      <w:r w:rsidRPr="00F42BD5">
        <w:rPr>
          <w:lang w:val="en-US"/>
        </w:rPr>
        <w:t>Pilonul Sărăcia Energetică al cadrului de raportare și monitorizare al Convenției primarilor din Europa servește ca instrument pentru planificarea și implementarea măsurilor vizând sărăcia energetică. Este flexibil pentru a se adapta diferitelor nevoi și circumstanțe locale ale semnatarilor.</w:t>
      </w:r>
    </w:p>
    <w:p w:rsidR="00615AC7" w:rsidRPr="00F42BD5" w:rsidRDefault="00615AC7" w:rsidP="00615AC7">
      <w:pPr>
        <w:shd w:val="clear" w:color="auto" w:fill="FFFFFF"/>
        <w:spacing w:after="120" w:line="276" w:lineRule="auto"/>
        <w:jc w:val="both"/>
        <w:rPr>
          <w:lang w:val="en-US"/>
        </w:rPr>
      </w:pPr>
      <w:r w:rsidRPr="00F42BD5">
        <w:rPr>
          <w:lang w:val="en-US"/>
        </w:rPr>
        <w:t xml:space="preserve">Politicile care încadrează acești trei piloni sunt Acordul de la Paris și Agenda pentru Dezvoltare Durabilă 2030, precum și Pactul Verde European, care cuprinde o gamă de politici trans sectoriale: de la renovare tehnologică, mobilitate durabilă, sustenabilitatea sistemului alimentar, până la soluții bazate pe natură și adaptare, tranziția justă și economia circulară. Eforturile localităților sunt sprijinite de Legea Europeană a Climei, Planul pentru Țintele Climatice ale UE, </w:t>
      </w:r>
      <w:r w:rsidRPr="00F42BD5">
        <w:rPr>
          <w:lang w:val="en-US"/>
        </w:rPr>
        <w:lastRenderedPageBreak/>
        <w:t>Pactul Climatic European, ”Horizon Europe”, ”NextGenerationEU” și Cadrul Financiar Multianual (CFM).</w:t>
      </w:r>
    </w:p>
    <w:p w:rsidR="0031597B" w:rsidRPr="00106509" w:rsidRDefault="0031597B" w:rsidP="0031597B">
      <w:pPr>
        <w:pStyle w:val="af1"/>
        <w:shd w:val="clear" w:color="auto" w:fill="FFFFFF"/>
        <w:spacing w:line="360" w:lineRule="auto"/>
        <w:ind w:left="0"/>
        <w:jc w:val="center"/>
      </w:pPr>
      <w:r w:rsidRPr="00106509">
        <w:rPr>
          <w:noProof/>
          <w:lang w:eastAsia="ru-RU"/>
        </w:rPr>
        <w:drawing>
          <wp:inline distT="0" distB="0" distL="0" distR="0">
            <wp:extent cx="5442508" cy="4487233"/>
            <wp:effectExtent l="0" t="0" r="6350" b="8890"/>
            <wp:docPr id="6" name="Picture 36" descr="EU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Framework"/>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54099" cy="4496790"/>
                    </a:xfrm>
                    <a:prstGeom prst="rect">
                      <a:avLst/>
                    </a:prstGeom>
                    <a:noFill/>
                    <a:ln>
                      <a:noFill/>
                    </a:ln>
                  </pic:spPr>
                </pic:pic>
              </a:graphicData>
            </a:graphic>
          </wp:inline>
        </w:drawing>
      </w:r>
    </w:p>
    <w:p w:rsidR="0031597B" w:rsidRPr="00F42BD5" w:rsidRDefault="0031597B" w:rsidP="0031597B">
      <w:pPr>
        <w:pStyle w:val="af1"/>
        <w:shd w:val="clear" w:color="auto" w:fill="FFFFFF"/>
        <w:spacing w:after="120"/>
        <w:ind w:left="0"/>
        <w:contextualSpacing w:val="0"/>
        <w:jc w:val="center"/>
        <w:rPr>
          <w:i/>
          <w:iCs/>
          <w:sz w:val="24"/>
          <w:lang w:val="en-US"/>
        </w:rPr>
      </w:pPr>
      <w:bookmarkStart w:id="2" w:name="_Toc220429312"/>
      <w:bookmarkStart w:id="3" w:name="_Toc226734011"/>
      <w:r w:rsidRPr="00F42BD5">
        <w:rPr>
          <w:rFonts w:ascii="Times New Roman" w:hAnsi="Times New Roman" w:cs="Times New Roman"/>
          <w:b/>
          <w:bCs/>
          <w:i/>
          <w:iCs/>
          <w:noProof/>
          <w:color w:val="44546A" w:themeColor="text2"/>
          <w:sz w:val="24"/>
          <w:szCs w:val="24"/>
          <w:lang w:val="en-US"/>
        </w:rPr>
        <w:t xml:space="preserve">Figura </w:t>
      </w:r>
      <w:r w:rsidR="00A75561" w:rsidRPr="00106509">
        <w:rPr>
          <w:rFonts w:ascii="Times New Roman" w:hAnsi="Times New Roman" w:cs="Times New Roman"/>
          <w:b/>
          <w:bCs/>
          <w:i/>
          <w:iCs/>
          <w:noProof/>
          <w:color w:val="44546A" w:themeColor="text2"/>
          <w:sz w:val="24"/>
          <w:szCs w:val="24"/>
        </w:rPr>
        <w:fldChar w:fldCharType="begin"/>
      </w:r>
      <w:r w:rsidR="00D164FB" w:rsidRPr="00F42BD5">
        <w:rPr>
          <w:rFonts w:ascii="Times New Roman" w:hAnsi="Times New Roman" w:cs="Times New Roman"/>
          <w:b/>
          <w:bCs/>
          <w:i/>
          <w:iCs/>
          <w:noProof/>
          <w:color w:val="44546A" w:themeColor="text2"/>
          <w:sz w:val="24"/>
          <w:szCs w:val="24"/>
          <w:lang w:val="en-US"/>
        </w:rPr>
        <w:instrText xml:space="preserve"> SEQ Fig. \* ARABIC </w:instrText>
      </w:r>
      <w:r w:rsidR="00A75561" w:rsidRPr="00106509">
        <w:rPr>
          <w:rFonts w:ascii="Times New Roman" w:hAnsi="Times New Roman" w:cs="Times New Roman"/>
          <w:b/>
          <w:bCs/>
          <w:i/>
          <w:iCs/>
          <w:noProof/>
          <w:color w:val="44546A" w:themeColor="text2"/>
          <w:sz w:val="24"/>
          <w:szCs w:val="24"/>
        </w:rPr>
        <w:fldChar w:fldCharType="separate"/>
      </w:r>
      <w:r w:rsidR="00F42BD5" w:rsidRPr="00F42BD5">
        <w:rPr>
          <w:rFonts w:ascii="Times New Roman" w:hAnsi="Times New Roman" w:cs="Times New Roman"/>
          <w:b/>
          <w:bCs/>
          <w:i/>
          <w:iCs/>
          <w:noProof/>
          <w:color w:val="44546A" w:themeColor="text2"/>
          <w:sz w:val="24"/>
          <w:szCs w:val="24"/>
          <w:lang w:val="en-US"/>
        </w:rPr>
        <w:t>1</w:t>
      </w:r>
      <w:r w:rsidR="00A75561" w:rsidRPr="00106509">
        <w:rPr>
          <w:rFonts w:ascii="Times New Roman" w:hAnsi="Times New Roman" w:cs="Times New Roman"/>
          <w:b/>
          <w:bCs/>
          <w:i/>
          <w:iCs/>
          <w:noProof/>
          <w:color w:val="44546A" w:themeColor="text2"/>
          <w:sz w:val="24"/>
          <w:szCs w:val="24"/>
        </w:rPr>
        <w:fldChar w:fldCharType="end"/>
      </w:r>
      <w:r w:rsidRPr="00F42BD5">
        <w:rPr>
          <w:rFonts w:ascii="Times New Roman" w:hAnsi="Times New Roman" w:cs="Times New Roman"/>
          <w:b/>
          <w:bCs/>
          <w:i/>
          <w:iCs/>
          <w:noProof/>
          <w:color w:val="44546A" w:themeColor="text2"/>
          <w:sz w:val="24"/>
          <w:szCs w:val="24"/>
          <w:lang w:val="en-US"/>
        </w:rPr>
        <w:t>.</w:t>
      </w:r>
      <w:r w:rsidRPr="00F42BD5">
        <w:rPr>
          <w:rFonts w:ascii="Times New Roman" w:hAnsi="Times New Roman" w:cs="Times New Roman"/>
          <w:i/>
          <w:iCs/>
          <w:noProof/>
          <w:color w:val="44546A" w:themeColor="text2"/>
          <w:sz w:val="24"/>
          <w:szCs w:val="24"/>
          <w:lang w:val="en-US"/>
        </w:rPr>
        <w:t xml:space="preserve"> Cadrul strategic al Convenției Primarilor: Interconectarea celor trei piloni principali cu inițiativele UE</w:t>
      </w:r>
      <w:bookmarkEnd w:id="2"/>
      <w:bookmarkEnd w:id="3"/>
    </w:p>
    <w:p w:rsidR="00BB7636" w:rsidRPr="00F42BD5" w:rsidRDefault="00BB7636" w:rsidP="00D164FB">
      <w:pPr>
        <w:shd w:val="clear" w:color="auto" w:fill="FFFFFF"/>
        <w:spacing w:after="120" w:line="276" w:lineRule="auto"/>
        <w:jc w:val="both"/>
        <w:rPr>
          <w:lang w:val="en-US"/>
        </w:rPr>
      </w:pPr>
      <w:r w:rsidRPr="00F42BD5">
        <w:rPr>
          <w:lang w:val="en-US"/>
        </w:rPr>
        <w:t>Urmărind ultimele tendințe și angajamente ale Uniunii Europene și ale Convenției Primarilor, Primăria satului Bîrnova a decis să aprobe aderarea la Convenția Primarilor privind Clima și Energia. Astfel, Primăria satului Bîrnova s-a angajat să atingă următoarele obiective:</w:t>
      </w:r>
    </w:p>
    <w:p w:rsidR="00D164FB" w:rsidRPr="00F42BD5" w:rsidRDefault="00D164FB" w:rsidP="00BB7636">
      <w:pPr>
        <w:numPr>
          <w:ilvl w:val="0"/>
          <w:numId w:val="61"/>
        </w:numPr>
        <w:shd w:val="clear" w:color="auto" w:fill="FFFFFF"/>
        <w:spacing w:line="276" w:lineRule="auto"/>
        <w:ind w:left="714" w:hanging="357"/>
        <w:jc w:val="both"/>
        <w:rPr>
          <w:lang w:val="en-US"/>
        </w:rPr>
      </w:pPr>
      <w:r w:rsidRPr="00F42BD5">
        <w:rPr>
          <w:lang w:val="en-US"/>
        </w:rPr>
        <w:t>Atingerea neutralității climatice până în anul 2050;</w:t>
      </w:r>
    </w:p>
    <w:p w:rsidR="00BB7636" w:rsidRPr="00F42BD5" w:rsidRDefault="00BB7636" w:rsidP="00BB7636">
      <w:pPr>
        <w:numPr>
          <w:ilvl w:val="0"/>
          <w:numId w:val="61"/>
        </w:numPr>
        <w:shd w:val="clear" w:color="auto" w:fill="FFFFFF"/>
        <w:spacing w:line="276" w:lineRule="auto"/>
        <w:ind w:left="714" w:hanging="357"/>
        <w:jc w:val="both"/>
        <w:rPr>
          <w:lang w:val="en-US"/>
        </w:rPr>
      </w:pPr>
      <w:r w:rsidRPr="00F42BD5">
        <w:rPr>
          <w:lang w:val="en-US"/>
        </w:rPr>
        <w:t>Reducerea emisiilor de CO₂ (inclusiv a altor gaze cu efect de seră) pe teritoriul satului Bîrnova cu cel puțin 40% până în anul 2050, cu o țintă intermediară de 35% până în anul 2030;</w:t>
      </w:r>
    </w:p>
    <w:p w:rsidR="00D164FB" w:rsidRPr="00F42BD5" w:rsidRDefault="00D164FB" w:rsidP="00BB7636">
      <w:pPr>
        <w:numPr>
          <w:ilvl w:val="0"/>
          <w:numId w:val="61"/>
        </w:numPr>
        <w:shd w:val="clear" w:color="auto" w:fill="FFFFFF"/>
        <w:spacing w:line="276" w:lineRule="auto"/>
        <w:ind w:left="714" w:hanging="357"/>
        <w:jc w:val="both"/>
        <w:rPr>
          <w:lang w:val="en-US"/>
        </w:rPr>
      </w:pPr>
      <w:r w:rsidRPr="00F42BD5">
        <w:rPr>
          <w:lang w:val="en-US"/>
        </w:rPr>
        <w:t>Consolidarea capacității de adaptare la efectele schimbărilor climatice și a capacității de atenuare a acestora;</w:t>
      </w:r>
    </w:p>
    <w:p w:rsidR="00D164FB" w:rsidRPr="00F42BD5" w:rsidRDefault="00D164FB" w:rsidP="00BB7636">
      <w:pPr>
        <w:numPr>
          <w:ilvl w:val="0"/>
          <w:numId w:val="61"/>
        </w:numPr>
        <w:shd w:val="clear" w:color="auto" w:fill="FFFFFF"/>
        <w:spacing w:after="120" w:line="276" w:lineRule="auto"/>
        <w:ind w:left="714" w:hanging="357"/>
        <w:jc w:val="both"/>
        <w:rPr>
          <w:lang w:val="en-US"/>
        </w:rPr>
      </w:pPr>
      <w:r w:rsidRPr="00F42BD5">
        <w:rPr>
          <w:lang w:val="en-US"/>
        </w:rPr>
        <w:t>Implementarea bunelor practici în privința managementului energetic, a eficientizării consumului de energie si a utilizării surselor de energie regenerabilă.</w:t>
      </w:r>
    </w:p>
    <w:p w:rsidR="00BB7636" w:rsidRPr="00F42BD5" w:rsidRDefault="00BB7636" w:rsidP="00D164FB">
      <w:pPr>
        <w:shd w:val="clear" w:color="auto" w:fill="FFFFFF"/>
        <w:spacing w:after="120" w:line="276" w:lineRule="auto"/>
        <w:jc w:val="both"/>
        <w:rPr>
          <w:highlight w:val="yellow"/>
          <w:lang w:val="en-US"/>
        </w:rPr>
      </w:pPr>
      <w:r w:rsidRPr="00F42BD5">
        <w:rPr>
          <w:lang w:val="en-US"/>
        </w:rPr>
        <w:t>Prezentul PAEDC a fost elaborat în vederea realizării primului pas către neutralitatea climatică, prin stabilirea unor măsuri concrete pentru reducerea emisiilor de gaze cu efect de seră cu cel puțin 40% până în anul 2050, cu o țintă intermediară de 35% până în anul 2030, consolidarea capacității de adaptare la schimbările climatice, precum și abordarea fenomenului sărăciei energetice prin asigurarea unui acces echitabil și durabil la energie pentru toți locuitorii satului Bîrnova.</w:t>
      </w:r>
    </w:p>
    <w:p w:rsidR="0031597B" w:rsidRPr="00F42BD5" w:rsidRDefault="0031597B" w:rsidP="00615AC7">
      <w:pPr>
        <w:shd w:val="clear" w:color="auto" w:fill="FFFFFF"/>
        <w:spacing w:after="120" w:line="276" w:lineRule="auto"/>
        <w:jc w:val="both"/>
        <w:rPr>
          <w:lang w:val="en-US"/>
        </w:rPr>
      </w:pPr>
    </w:p>
    <w:p w:rsidR="00FE0CF7" w:rsidRPr="00F42BD5" w:rsidRDefault="00FE0CF7" w:rsidP="00615AC7">
      <w:pPr>
        <w:shd w:val="clear" w:color="auto" w:fill="FFFFFF"/>
        <w:spacing w:after="120" w:line="276" w:lineRule="auto"/>
        <w:jc w:val="both"/>
        <w:rPr>
          <w:lang w:val="en-US"/>
        </w:rPr>
      </w:pPr>
    </w:p>
    <w:p w:rsidR="00615AC7" w:rsidRPr="00F42BD5" w:rsidRDefault="00615AC7" w:rsidP="00615AC7">
      <w:pPr>
        <w:shd w:val="clear" w:color="auto" w:fill="FFFFFF"/>
        <w:spacing w:after="120" w:line="276" w:lineRule="auto"/>
        <w:jc w:val="both"/>
        <w:rPr>
          <w:lang w:val="en-US"/>
        </w:rPr>
      </w:pPr>
    </w:p>
    <w:p w:rsidR="00BB7636" w:rsidRPr="00F42BD5" w:rsidRDefault="00BB7636" w:rsidP="00615AC7">
      <w:pPr>
        <w:shd w:val="clear" w:color="auto" w:fill="FFFFFF"/>
        <w:spacing w:after="120" w:line="276" w:lineRule="auto"/>
        <w:jc w:val="both"/>
        <w:rPr>
          <w:lang w:val="en-US"/>
        </w:rPr>
      </w:pPr>
    </w:p>
    <w:p w:rsidR="00D43CBF" w:rsidRPr="00F42BD5" w:rsidRDefault="00D43CBF" w:rsidP="00E52D1A">
      <w:pPr>
        <w:spacing w:line="276" w:lineRule="auto"/>
        <w:jc w:val="center"/>
        <w:rPr>
          <w:i/>
          <w:color w:val="44546A" w:themeColor="text2"/>
          <w:lang w:val="en-US"/>
        </w:rPr>
      </w:pPr>
      <w:bookmarkStart w:id="4" w:name="_Toc210984160"/>
      <w:bookmarkStart w:id="5" w:name="_Toc226734035"/>
      <w:bookmarkStart w:id="6" w:name="_Toc56068882"/>
      <w:r w:rsidRPr="00F42BD5">
        <w:rPr>
          <w:b/>
          <w:bCs/>
          <w:i/>
          <w:color w:val="44546A" w:themeColor="text2"/>
          <w:lang w:val="en-US"/>
        </w:rPr>
        <w:t xml:space="preserve">Tabelul </w:t>
      </w:r>
      <w:r w:rsidR="00A75561" w:rsidRPr="00106509">
        <w:rPr>
          <w:b/>
          <w:bCs/>
          <w:i/>
          <w:iCs/>
        </w:rPr>
        <w:fldChar w:fldCharType="begin"/>
      </w:r>
      <w:r w:rsidR="00B97144" w:rsidRPr="00F42BD5">
        <w:rPr>
          <w:b/>
          <w:bCs/>
          <w:i/>
          <w:iCs/>
          <w:lang w:val="en-US"/>
        </w:rPr>
        <w:instrText xml:space="preserve"> SEQ Tab. \* ARABIC </w:instrText>
      </w:r>
      <w:r w:rsidR="00A75561" w:rsidRPr="00106509">
        <w:rPr>
          <w:b/>
          <w:bCs/>
          <w:i/>
          <w:iCs/>
        </w:rPr>
        <w:fldChar w:fldCharType="separate"/>
      </w:r>
      <w:r w:rsidR="00F42BD5" w:rsidRPr="00F42BD5">
        <w:rPr>
          <w:b/>
          <w:bCs/>
          <w:i/>
          <w:iCs/>
          <w:noProof/>
          <w:lang w:val="en-US"/>
        </w:rPr>
        <w:t>1</w:t>
      </w:r>
      <w:r w:rsidR="00A75561" w:rsidRPr="00106509">
        <w:rPr>
          <w:b/>
          <w:bCs/>
          <w:i/>
          <w:iCs/>
        </w:rPr>
        <w:fldChar w:fldCharType="end"/>
      </w:r>
      <w:r w:rsidRPr="00F42BD5">
        <w:rPr>
          <w:b/>
          <w:bCs/>
          <w:i/>
          <w:color w:val="44546A" w:themeColor="text2"/>
          <w:lang w:val="en-US"/>
        </w:rPr>
        <w:t>.</w:t>
      </w:r>
      <w:r w:rsidRPr="00F42BD5">
        <w:rPr>
          <w:i/>
          <w:color w:val="44546A" w:themeColor="text2"/>
          <w:lang w:val="en-US"/>
        </w:rPr>
        <w:t xml:space="preserve"> Informație cu privire la beneficiar</w:t>
      </w:r>
      <w:bookmarkEnd w:id="4"/>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1"/>
        <w:gridCol w:w="5589"/>
      </w:tblGrid>
      <w:tr w:rsidR="00D43CBF" w:rsidRPr="00106509" w:rsidTr="00C569AF">
        <w:tc>
          <w:tcPr>
            <w:tcW w:w="5000" w:type="pct"/>
            <w:gridSpan w:val="2"/>
            <w:shd w:val="clear" w:color="auto" w:fill="B4C6E7" w:themeFill="accent1" w:themeFillTint="66"/>
            <w:vAlign w:val="center"/>
          </w:tcPr>
          <w:p w:rsidR="00D43CBF" w:rsidRPr="00106509" w:rsidRDefault="00D43CBF" w:rsidP="00C8746A">
            <w:pPr>
              <w:spacing w:line="276" w:lineRule="auto"/>
              <w:rPr>
                <w:b/>
              </w:rPr>
            </w:pPr>
            <w:r w:rsidRPr="00106509">
              <w:rPr>
                <w:b/>
              </w:rPr>
              <w:t>Beneficiar</w:t>
            </w:r>
          </w:p>
        </w:tc>
      </w:tr>
      <w:tr w:rsidR="00D43CBF" w:rsidRPr="00106509" w:rsidTr="00C569AF">
        <w:tc>
          <w:tcPr>
            <w:tcW w:w="2080" w:type="pct"/>
            <w:shd w:val="clear" w:color="auto" w:fill="B4C6E7" w:themeFill="accent1" w:themeFillTint="66"/>
            <w:vAlign w:val="center"/>
          </w:tcPr>
          <w:p w:rsidR="00D43CBF" w:rsidRPr="00F42BD5" w:rsidRDefault="00D43CBF" w:rsidP="00C8746A">
            <w:pPr>
              <w:spacing w:line="276" w:lineRule="auto"/>
              <w:rPr>
                <w:b/>
                <w:lang w:val="en-US"/>
              </w:rPr>
            </w:pPr>
            <w:r w:rsidRPr="00F42BD5">
              <w:rPr>
                <w:b/>
                <w:lang w:val="en-US"/>
              </w:rPr>
              <w:t>Denumirea unității administrației publice locale</w:t>
            </w:r>
          </w:p>
        </w:tc>
        <w:tc>
          <w:tcPr>
            <w:tcW w:w="2920" w:type="pct"/>
            <w:vAlign w:val="center"/>
          </w:tcPr>
          <w:p w:rsidR="00D43CBF" w:rsidRPr="00106509" w:rsidRDefault="004E30FB" w:rsidP="00C8746A">
            <w:pPr>
              <w:spacing w:line="276" w:lineRule="auto"/>
            </w:pPr>
            <w:r>
              <w:t>Bîrnova</w:t>
            </w:r>
          </w:p>
        </w:tc>
      </w:tr>
      <w:tr w:rsidR="00D43CBF" w:rsidRPr="00F42BD5"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Adresa fizică a APL</w:t>
            </w:r>
          </w:p>
        </w:tc>
        <w:tc>
          <w:tcPr>
            <w:tcW w:w="2920" w:type="pct"/>
            <w:vAlign w:val="center"/>
          </w:tcPr>
          <w:p w:rsidR="00D43CBF" w:rsidRPr="00F42BD5" w:rsidRDefault="00D43CBF" w:rsidP="00C8746A">
            <w:pPr>
              <w:spacing w:line="276" w:lineRule="auto"/>
              <w:rPr>
                <w:highlight w:val="yellow"/>
                <w:lang w:val="en-US"/>
              </w:rPr>
            </w:pPr>
            <w:r w:rsidRPr="00F42BD5">
              <w:rPr>
                <w:lang w:val="en-US"/>
              </w:rPr>
              <w:t xml:space="preserve">str. </w:t>
            </w:r>
            <w:r w:rsidR="00295972" w:rsidRPr="00F42BD5">
              <w:rPr>
                <w:lang w:val="en-US"/>
              </w:rPr>
              <w:t>Ștefan cel Mare și Sfânt</w:t>
            </w:r>
            <w:r w:rsidR="007F0725" w:rsidRPr="00F42BD5">
              <w:rPr>
                <w:lang w:val="en-US"/>
              </w:rPr>
              <w:t xml:space="preserve"> nr. </w:t>
            </w:r>
            <w:r w:rsidR="00295972" w:rsidRPr="00F42BD5">
              <w:rPr>
                <w:lang w:val="en-US"/>
              </w:rPr>
              <w:t>42</w:t>
            </w:r>
          </w:p>
        </w:tc>
      </w:tr>
      <w:tr w:rsidR="00D43CBF" w:rsidRPr="00F42BD5"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Adresa juridică a APL</w:t>
            </w:r>
          </w:p>
        </w:tc>
        <w:tc>
          <w:tcPr>
            <w:tcW w:w="2920" w:type="pct"/>
            <w:vAlign w:val="center"/>
          </w:tcPr>
          <w:p w:rsidR="00D43CBF" w:rsidRPr="00F42BD5" w:rsidRDefault="00706ADC" w:rsidP="00C8746A">
            <w:pPr>
              <w:spacing w:line="276" w:lineRule="auto"/>
              <w:rPr>
                <w:highlight w:val="yellow"/>
                <w:lang w:val="en-US"/>
              </w:rPr>
            </w:pPr>
            <w:r w:rsidRPr="00F42BD5">
              <w:rPr>
                <w:lang w:val="en-US"/>
              </w:rPr>
              <w:t xml:space="preserve">str. </w:t>
            </w:r>
            <w:r w:rsidR="00295972" w:rsidRPr="00F42BD5">
              <w:rPr>
                <w:lang w:val="en-US"/>
              </w:rPr>
              <w:t xml:space="preserve">Ștefan cel Mare și Sfânt </w:t>
            </w:r>
            <w:r w:rsidR="007F0725" w:rsidRPr="00F42BD5">
              <w:rPr>
                <w:lang w:val="en-US"/>
              </w:rPr>
              <w:t xml:space="preserve">nr. </w:t>
            </w:r>
            <w:r w:rsidR="00295972" w:rsidRPr="00F42BD5">
              <w:rPr>
                <w:lang w:val="en-US"/>
              </w:rPr>
              <w:t>42</w:t>
            </w:r>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Statut</w:t>
            </w:r>
          </w:p>
        </w:tc>
        <w:tc>
          <w:tcPr>
            <w:tcW w:w="2920" w:type="pct"/>
            <w:vAlign w:val="center"/>
          </w:tcPr>
          <w:p w:rsidR="00D43CBF" w:rsidRPr="00106509" w:rsidRDefault="004E30FB" w:rsidP="00C8746A">
            <w:pPr>
              <w:spacing w:line="276" w:lineRule="auto"/>
            </w:pPr>
            <w:r>
              <w:t>Sat</w:t>
            </w:r>
          </w:p>
        </w:tc>
      </w:tr>
      <w:tr w:rsidR="00D43CBF" w:rsidRPr="00106509" w:rsidTr="00C569AF">
        <w:tc>
          <w:tcPr>
            <w:tcW w:w="2080" w:type="pct"/>
            <w:shd w:val="clear" w:color="auto" w:fill="B4C6E7" w:themeFill="accent1" w:themeFillTint="66"/>
            <w:vAlign w:val="center"/>
          </w:tcPr>
          <w:p w:rsidR="00D43CBF" w:rsidRPr="00F42BD5" w:rsidRDefault="00D43CBF" w:rsidP="00C8746A">
            <w:pPr>
              <w:spacing w:line="276" w:lineRule="auto"/>
              <w:rPr>
                <w:b/>
                <w:lang w:val="en-US"/>
              </w:rPr>
            </w:pPr>
            <w:r w:rsidRPr="00F42BD5">
              <w:rPr>
                <w:b/>
                <w:lang w:val="en-US"/>
              </w:rPr>
              <w:t>Număr și denumire localități în componență</w:t>
            </w:r>
          </w:p>
        </w:tc>
        <w:tc>
          <w:tcPr>
            <w:tcW w:w="2920" w:type="pct"/>
            <w:vAlign w:val="center"/>
          </w:tcPr>
          <w:p w:rsidR="00D43CBF" w:rsidRPr="00106509" w:rsidRDefault="004E30FB" w:rsidP="00C8746A">
            <w:pPr>
              <w:spacing w:line="276" w:lineRule="auto"/>
            </w:pPr>
            <w:r>
              <w:t>-</w:t>
            </w:r>
          </w:p>
        </w:tc>
      </w:tr>
      <w:tr w:rsidR="00D43CBF" w:rsidRPr="00106509" w:rsidTr="00C569AF">
        <w:tc>
          <w:tcPr>
            <w:tcW w:w="2080" w:type="pct"/>
            <w:shd w:val="clear" w:color="auto" w:fill="B4C6E7" w:themeFill="accent1" w:themeFillTint="66"/>
            <w:vAlign w:val="center"/>
          </w:tcPr>
          <w:p w:rsidR="00D43CBF" w:rsidRPr="00F42BD5" w:rsidRDefault="00D43CBF" w:rsidP="00C8746A">
            <w:pPr>
              <w:spacing w:line="276" w:lineRule="auto"/>
              <w:rPr>
                <w:b/>
                <w:lang w:val="en-US"/>
              </w:rPr>
            </w:pPr>
            <w:r w:rsidRPr="00F42BD5">
              <w:rPr>
                <w:b/>
                <w:lang w:val="en-US"/>
              </w:rPr>
              <w:t>Numărul de locuitori ai APL, conform Recensământului din 2024</w:t>
            </w:r>
          </w:p>
        </w:tc>
        <w:tc>
          <w:tcPr>
            <w:tcW w:w="2920" w:type="pct"/>
            <w:vAlign w:val="center"/>
          </w:tcPr>
          <w:p w:rsidR="00D43CBF" w:rsidRPr="00106509" w:rsidRDefault="00281D63" w:rsidP="00C8746A">
            <w:pPr>
              <w:spacing w:line="276" w:lineRule="auto"/>
            </w:pPr>
            <w:r>
              <w:t>1 498</w:t>
            </w:r>
          </w:p>
        </w:tc>
      </w:tr>
      <w:tr w:rsidR="00D43CBF" w:rsidRPr="00106509" w:rsidTr="00C569AF">
        <w:tc>
          <w:tcPr>
            <w:tcW w:w="2080" w:type="pct"/>
            <w:shd w:val="clear" w:color="auto" w:fill="B4C6E7" w:themeFill="accent1" w:themeFillTint="66"/>
            <w:vAlign w:val="center"/>
          </w:tcPr>
          <w:p w:rsidR="00D43CBF" w:rsidRPr="00F42BD5" w:rsidRDefault="00D43CBF" w:rsidP="00C8746A">
            <w:pPr>
              <w:spacing w:line="276" w:lineRule="auto"/>
              <w:rPr>
                <w:b/>
                <w:lang w:val="en-US"/>
              </w:rPr>
            </w:pPr>
            <w:r w:rsidRPr="00F42BD5">
              <w:rPr>
                <w:b/>
                <w:lang w:val="en-US"/>
              </w:rPr>
              <w:t>Site-ul oficial al APL</w:t>
            </w:r>
          </w:p>
        </w:tc>
        <w:tc>
          <w:tcPr>
            <w:tcW w:w="2920" w:type="pct"/>
            <w:vAlign w:val="center"/>
          </w:tcPr>
          <w:p w:rsidR="00D43CBF" w:rsidRPr="00106509" w:rsidRDefault="00A75561" w:rsidP="00C8746A">
            <w:pPr>
              <w:spacing w:line="276" w:lineRule="auto"/>
            </w:pPr>
            <w:hyperlink r:id="rId14" w:history="1">
              <w:r w:rsidR="00281D63" w:rsidRPr="00281D63">
                <w:rPr>
                  <w:rStyle w:val="a3"/>
                </w:rPr>
                <w:t>https://primariabirnova.md/</w:t>
              </w:r>
            </w:hyperlink>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Nr. de telefon</w:t>
            </w:r>
          </w:p>
        </w:tc>
        <w:tc>
          <w:tcPr>
            <w:tcW w:w="2920" w:type="pct"/>
            <w:vAlign w:val="center"/>
          </w:tcPr>
          <w:p w:rsidR="00D43CBF" w:rsidRPr="00106509" w:rsidRDefault="00BD2AED" w:rsidP="00E968DF">
            <w:r w:rsidRPr="00BD2AED">
              <w:t>0</w:t>
            </w:r>
            <w:r>
              <w:t> </w:t>
            </w:r>
            <w:r w:rsidRPr="00BD2AED">
              <w:t>27154377</w:t>
            </w:r>
            <w:r w:rsidR="00E968DF">
              <w:t xml:space="preserve">; </w:t>
            </w:r>
            <w:r>
              <w:t>0 </w:t>
            </w:r>
            <w:r w:rsidRPr="00BD2AED">
              <w:t>69163237</w:t>
            </w:r>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Adresă de e-mail</w:t>
            </w:r>
          </w:p>
        </w:tc>
        <w:tc>
          <w:tcPr>
            <w:tcW w:w="2920" w:type="pct"/>
            <w:vAlign w:val="center"/>
          </w:tcPr>
          <w:p w:rsidR="00D43CBF" w:rsidRPr="00106509" w:rsidRDefault="00A75561" w:rsidP="00C8746A">
            <w:pPr>
              <w:spacing w:line="276" w:lineRule="auto"/>
            </w:pPr>
            <w:hyperlink r:id="rId15" w:history="1">
              <w:r w:rsidR="00BD2AED" w:rsidRPr="00BD2AED">
                <w:rPr>
                  <w:rStyle w:val="a3"/>
                </w:rPr>
                <w:t>birnova.apl@gmail.com</w:t>
              </w:r>
            </w:hyperlink>
          </w:p>
        </w:tc>
      </w:tr>
      <w:tr w:rsidR="00D43CBF" w:rsidRPr="00106509" w:rsidTr="00C569AF">
        <w:tc>
          <w:tcPr>
            <w:tcW w:w="5000" w:type="pct"/>
            <w:gridSpan w:val="2"/>
            <w:shd w:val="clear" w:color="auto" w:fill="B4C6E7" w:themeFill="accent1" w:themeFillTint="66"/>
            <w:vAlign w:val="center"/>
          </w:tcPr>
          <w:p w:rsidR="00D43CBF" w:rsidRPr="00106509" w:rsidRDefault="00D43CBF" w:rsidP="00C8746A">
            <w:pPr>
              <w:spacing w:line="276" w:lineRule="auto"/>
            </w:pPr>
            <w:r w:rsidRPr="00106509">
              <w:rPr>
                <w:b/>
              </w:rPr>
              <w:t>Persoană de contact</w:t>
            </w:r>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Nume, prenume</w:t>
            </w:r>
          </w:p>
        </w:tc>
        <w:tc>
          <w:tcPr>
            <w:tcW w:w="2920" w:type="pct"/>
            <w:vAlign w:val="center"/>
          </w:tcPr>
          <w:p w:rsidR="00D43CBF" w:rsidRPr="00106509" w:rsidRDefault="00085C36" w:rsidP="00C8746A">
            <w:pPr>
              <w:spacing w:line="276" w:lineRule="auto"/>
            </w:pPr>
            <w:r w:rsidRPr="00085C36">
              <w:t>Dina SAVCIUC</w:t>
            </w:r>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Funcție</w:t>
            </w:r>
          </w:p>
        </w:tc>
        <w:tc>
          <w:tcPr>
            <w:tcW w:w="2920" w:type="pct"/>
            <w:vAlign w:val="center"/>
          </w:tcPr>
          <w:p w:rsidR="00D43CBF" w:rsidRPr="00106509" w:rsidRDefault="00085C36" w:rsidP="00C8746A">
            <w:pPr>
              <w:spacing w:line="276" w:lineRule="auto"/>
            </w:pPr>
            <w:r>
              <w:t>Facilitator (Contabilă-șefă)</w:t>
            </w:r>
          </w:p>
        </w:tc>
      </w:tr>
      <w:tr w:rsidR="00D43CBF" w:rsidRPr="00106509" w:rsidTr="00C569AF">
        <w:tc>
          <w:tcPr>
            <w:tcW w:w="2080" w:type="pct"/>
            <w:shd w:val="clear" w:color="auto" w:fill="B4C6E7" w:themeFill="accent1" w:themeFillTint="66"/>
            <w:vAlign w:val="center"/>
          </w:tcPr>
          <w:p w:rsidR="00D43CBF" w:rsidRPr="00106509" w:rsidRDefault="00D43CBF" w:rsidP="00C8746A">
            <w:pPr>
              <w:spacing w:line="276" w:lineRule="auto"/>
              <w:rPr>
                <w:b/>
              </w:rPr>
            </w:pPr>
            <w:r w:rsidRPr="00106509">
              <w:rPr>
                <w:b/>
              </w:rPr>
              <w:t>Nr. de telefon</w:t>
            </w:r>
          </w:p>
        </w:tc>
        <w:tc>
          <w:tcPr>
            <w:tcW w:w="2920" w:type="pct"/>
            <w:vAlign w:val="center"/>
          </w:tcPr>
          <w:p w:rsidR="00D43CBF" w:rsidRPr="00106509" w:rsidRDefault="00CB1E0C" w:rsidP="00C8746A">
            <w:pPr>
              <w:spacing w:line="276" w:lineRule="auto"/>
            </w:pPr>
            <w:r w:rsidRPr="00CB1E0C">
              <w:t>0</w:t>
            </w:r>
            <w:r>
              <w:t> </w:t>
            </w:r>
            <w:r w:rsidRPr="00CB1E0C">
              <w:t>27154</w:t>
            </w:r>
            <w:r>
              <w:t> </w:t>
            </w:r>
            <w:r w:rsidRPr="00CB1E0C">
              <w:t>577</w:t>
            </w:r>
            <w:r>
              <w:t>; 0 </w:t>
            </w:r>
            <w:r w:rsidRPr="00CB1E0C">
              <w:t>69793403</w:t>
            </w:r>
          </w:p>
        </w:tc>
      </w:tr>
      <w:tr w:rsidR="00D43CBF" w:rsidRPr="00106509" w:rsidTr="00C569AF">
        <w:tc>
          <w:tcPr>
            <w:tcW w:w="2080" w:type="pct"/>
            <w:tcBorders>
              <w:bottom w:val="single" w:sz="4" w:space="0" w:color="auto"/>
            </w:tcBorders>
            <w:shd w:val="clear" w:color="auto" w:fill="B4C6E7" w:themeFill="accent1" w:themeFillTint="66"/>
            <w:vAlign w:val="center"/>
          </w:tcPr>
          <w:p w:rsidR="00D43CBF" w:rsidRPr="00106509" w:rsidRDefault="00D43CBF" w:rsidP="00C8746A">
            <w:pPr>
              <w:spacing w:line="276" w:lineRule="auto"/>
              <w:jc w:val="both"/>
              <w:rPr>
                <w:b/>
              </w:rPr>
            </w:pPr>
            <w:r w:rsidRPr="00106509">
              <w:rPr>
                <w:b/>
              </w:rPr>
              <w:t>Adresă de e-mail</w:t>
            </w:r>
          </w:p>
        </w:tc>
        <w:tc>
          <w:tcPr>
            <w:tcW w:w="2920" w:type="pct"/>
            <w:vAlign w:val="center"/>
          </w:tcPr>
          <w:p w:rsidR="00D43CBF" w:rsidRPr="00106509" w:rsidRDefault="00A75561" w:rsidP="00C8746A">
            <w:pPr>
              <w:spacing w:line="276" w:lineRule="auto"/>
            </w:pPr>
            <w:hyperlink r:id="rId16" w:history="1">
              <w:r w:rsidR="000143F3" w:rsidRPr="000143F3">
                <w:rPr>
                  <w:rStyle w:val="a3"/>
                </w:rPr>
                <w:t>dinuta2016@gmail.com</w:t>
              </w:r>
            </w:hyperlink>
          </w:p>
        </w:tc>
      </w:tr>
    </w:tbl>
    <w:p w:rsidR="00D43CBF" w:rsidRPr="00106509" w:rsidRDefault="00D43CBF" w:rsidP="00D15B60">
      <w:pPr>
        <w:pStyle w:val="Subtitlu1"/>
        <w:numPr>
          <w:ilvl w:val="1"/>
          <w:numId w:val="57"/>
        </w:numPr>
        <w:tabs>
          <w:tab w:val="left" w:pos="709"/>
        </w:tabs>
        <w:spacing w:after="120"/>
        <w:ind w:left="567" w:hanging="567"/>
        <w:outlineLvl w:val="1"/>
        <w:rPr>
          <w:rStyle w:val="subtitlu20"/>
          <w:rFonts w:ascii="Times New Roman" w:hAnsi="Times New Roman"/>
          <w:b/>
          <w:i w:val="0"/>
          <w:szCs w:val="24"/>
        </w:rPr>
      </w:pPr>
      <w:bookmarkStart w:id="7" w:name="_Toc226733938"/>
      <w:bookmarkEnd w:id="6"/>
      <w:r w:rsidRPr="00106509">
        <w:rPr>
          <w:rStyle w:val="subtitlu20"/>
          <w:rFonts w:ascii="Times New Roman" w:hAnsi="Times New Roman"/>
          <w:b/>
          <w:i w:val="0"/>
          <w:szCs w:val="24"/>
        </w:rPr>
        <w:t>Convenția Primarilor</w:t>
      </w:r>
      <w:bookmarkEnd w:id="7"/>
    </w:p>
    <w:p w:rsidR="00ED2032" w:rsidRPr="00F42BD5" w:rsidRDefault="00ED2032" w:rsidP="00E52D1A">
      <w:pPr>
        <w:spacing w:after="120" w:line="276" w:lineRule="auto"/>
        <w:jc w:val="both"/>
        <w:rPr>
          <w:lang w:val="en-US"/>
        </w:rPr>
      </w:pPr>
      <w:r w:rsidRPr="00F42BD5">
        <w:rPr>
          <w:lang w:val="en-US"/>
        </w:rPr>
        <w:t>Convenția Primarilor reprezintă cea mai amplă inițiativă globală a autorităților publice locale în domeniul acțiunilor privind clima și energia, reunind comunități care își asumă în mod voluntar angajamente ambițioase pentru reducerea emisiilor de gaze cu efect de seră și creșterea rezilienței la schimbările climatice.</w:t>
      </w:r>
    </w:p>
    <w:p w:rsidR="00ED2032" w:rsidRPr="00F42BD5" w:rsidRDefault="00ED2032" w:rsidP="00E52D1A">
      <w:pPr>
        <w:spacing w:after="120" w:line="276" w:lineRule="auto"/>
        <w:jc w:val="both"/>
        <w:rPr>
          <w:lang w:val="en-US"/>
        </w:rPr>
      </w:pPr>
      <w:r w:rsidRPr="00F42BD5">
        <w:rPr>
          <w:lang w:val="en-US"/>
        </w:rPr>
        <w:t>Lansată în anul 2008 în Europa, inițiativa are drept obiectiv mobilizarea administrațiilor publice locale în vederea atingerii și depășirii țintelor stabilite la nivelul Uniunii Europene în domeniul energiei și climei. Prin extinderea continuă a numărului de semnatari și prin rezultatele obținute, Convenția Primarilor s-a consolidat ca un instrument esențial pentru implementarea politicilor climatice la nivel local.</w:t>
      </w:r>
    </w:p>
    <w:p w:rsidR="00ED2032" w:rsidRPr="00F42BD5" w:rsidRDefault="00ED2032" w:rsidP="00E52D1A">
      <w:pPr>
        <w:spacing w:after="120" w:line="276" w:lineRule="auto"/>
        <w:jc w:val="both"/>
        <w:rPr>
          <w:lang w:val="en-US"/>
        </w:rPr>
      </w:pPr>
      <w:r w:rsidRPr="00F42BD5">
        <w:rPr>
          <w:lang w:val="en-US"/>
        </w:rPr>
        <w:t>În acest context, satul Bîrnova, în calitate de unitate administrativ-teritorială, își asumă angajamentele aferente Convenției Primarilor, contribuind activ la realizarea obiectivelor globale și europene în domeniul energiei durabile și al combaterii schimbărilor climatice. Angajamentul politic este transpus în acțiuni concrete prin elaborarea Inventarului de Referință al Emisiilor (IRE) și a Planului de Acțiune pentru Energie Durabilă și Climă (PAEDC), document strategic care stabilește direcțiile de intervenție și măsurile prioritare la nivel local.</w:t>
      </w:r>
    </w:p>
    <w:p w:rsidR="00ED2032" w:rsidRPr="00F42BD5" w:rsidRDefault="00ED2032" w:rsidP="00E52D1A">
      <w:pPr>
        <w:spacing w:after="120" w:line="276" w:lineRule="auto"/>
        <w:jc w:val="both"/>
        <w:rPr>
          <w:lang w:val="en-US"/>
        </w:rPr>
      </w:pPr>
      <w:r w:rsidRPr="00F42BD5">
        <w:rPr>
          <w:lang w:val="en-US"/>
        </w:rPr>
        <w:t xml:space="preserve">Convenția Primarilor promovează un model de dezvoltare bazat pe responsabilitate, cooperare instituțională și solidaritate, în care autoritățile publice locale, în calitate de reprezentanți direcți </w:t>
      </w:r>
      <w:r w:rsidRPr="00F42BD5">
        <w:rPr>
          <w:lang w:val="en-US"/>
        </w:rPr>
        <w:lastRenderedPageBreak/>
        <w:t>ai comunității, colaborează pentru protejarea mediului și asigurarea unui viitor sustenabil pentru generațiile următoare.</w:t>
      </w:r>
    </w:p>
    <w:p w:rsidR="00ED2032" w:rsidRPr="00F42BD5" w:rsidRDefault="00ED2032" w:rsidP="00E52D1A">
      <w:pPr>
        <w:spacing w:after="120" w:line="276" w:lineRule="auto"/>
        <w:jc w:val="both"/>
        <w:rPr>
          <w:lang w:val="en-US"/>
        </w:rPr>
      </w:pPr>
    </w:p>
    <w:p w:rsidR="00ED2032" w:rsidRPr="00F42BD5" w:rsidRDefault="00ED2032" w:rsidP="00E52D1A">
      <w:pPr>
        <w:spacing w:after="120" w:line="276" w:lineRule="auto"/>
        <w:jc w:val="both"/>
        <w:rPr>
          <w:lang w:val="en-US"/>
        </w:rPr>
      </w:pPr>
      <w:r w:rsidRPr="00F42BD5">
        <w:rPr>
          <w:lang w:val="en-US"/>
        </w:rPr>
        <w:t>Autoritățile publice locale, inclusiv satul Bîrnova, dețin un rol determinant în atingerea obiectivelor climatice, având responsabilități directe în domenii precum planificarea teritorială, gestionarea infrastructurii energetice, serviciile publice locale, investițiile și achizițiile publice. Acestea acționează atât ca furnizori de servicii, cât și ca factori de reglementare și facilitatori ai schimbării comportamentelor la nivelul comunității.</w:t>
      </w:r>
    </w:p>
    <w:p w:rsidR="00ED2032" w:rsidRPr="00F42BD5" w:rsidRDefault="00ED2032" w:rsidP="00E52D1A">
      <w:pPr>
        <w:spacing w:after="120" w:line="276" w:lineRule="auto"/>
        <w:jc w:val="both"/>
        <w:rPr>
          <w:lang w:val="en-US"/>
        </w:rPr>
      </w:pPr>
      <w:r w:rsidRPr="00F42BD5">
        <w:rPr>
          <w:lang w:val="en-US"/>
        </w:rPr>
        <w:t>Prin poziția sa de nivel administrativ cel mai apropiat de cetățeni, administrația publică locală este cel mai bine plasată pentru a implementa măsuri integrate privind energia și clima, adaptate specificului local și nevoilor comunității. În acest sens, satul Bîrnova urmărește promovarea eficienței energetice, dezvoltarea surselor de energie regenerabilă și creșterea gradului de conștientizare a populației privind importanța protecției mediului.</w:t>
      </w:r>
    </w:p>
    <w:p w:rsidR="006C30ED" w:rsidRPr="00F42BD5" w:rsidRDefault="006C30ED" w:rsidP="00E52D1A">
      <w:pPr>
        <w:spacing w:after="120" w:line="276" w:lineRule="auto"/>
        <w:jc w:val="both"/>
        <w:rPr>
          <w:highlight w:val="yellow"/>
          <w:lang w:val="en-US"/>
        </w:rPr>
      </w:pPr>
      <w:r w:rsidRPr="00F42BD5">
        <w:rPr>
          <w:lang w:val="en-US"/>
        </w:rPr>
        <w:t>Localitățile semnatare ale Convenției Primarilor se angajează să contribuie la atingerea obiectivelor stabilite pentru anul 2030, care vizează reducerea emisiilor de gaze cu efect de seră cu cel puțin 55% la nivel european, precum și creșterea capacității de adaptare la schimbările climatice. În acest context, satul Bîrnova își asumă următoarele direcții strategice:</w:t>
      </w:r>
    </w:p>
    <w:p w:rsidR="001C029A" w:rsidRPr="00F42BD5" w:rsidRDefault="001C029A" w:rsidP="00CC5295">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elaborarea Inventarului de Referință al Emisiilor, ca bază pentru planificarea energetică și climatică;</w:t>
      </w:r>
    </w:p>
    <w:p w:rsidR="00CC5295" w:rsidRPr="006C30ED" w:rsidRDefault="00CC5295" w:rsidP="00CC5295">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rPr>
      </w:pPr>
      <w:r w:rsidRPr="006C30ED">
        <w:rPr>
          <w:rFonts w:ascii="Times New Roman" w:hAnsi="Times New Roman" w:cs="Times New Roman"/>
          <w:sz w:val="24"/>
          <w:szCs w:val="24"/>
        </w:rPr>
        <w:t xml:space="preserve">dezvoltarea și implementarea </w:t>
      </w:r>
      <w:r w:rsidR="006C30ED" w:rsidRPr="006C30ED">
        <w:rPr>
          <w:rFonts w:ascii="Times New Roman" w:hAnsi="Times New Roman" w:cs="Times New Roman"/>
          <w:sz w:val="24"/>
          <w:szCs w:val="24"/>
        </w:rPr>
        <w:t>PAEDC</w:t>
      </w:r>
      <w:r w:rsidRPr="006C30ED">
        <w:rPr>
          <w:rFonts w:ascii="Times New Roman" w:hAnsi="Times New Roman" w:cs="Times New Roman"/>
          <w:sz w:val="24"/>
          <w:szCs w:val="24"/>
        </w:rPr>
        <w:t>;</w:t>
      </w:r>
    </w:p>
    <w:p w:rsidR="00CC5295" w:rsidRPr="00F42BD5" w:rsidRDefault="00CC5295" w:rsidP="00CC5295">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capacității instituționale pentru implementarea măsurilor prevăzute;</w:t>
      </w:r>
    </w:p>
    <w:p w:rsidR="00CC5295" w:rsidRPr="00F42BD5" w:rsidRDefault="00CC5295" w:rsidP="00CC5295">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implicarea activă a societății civile în procesul de planificare și implementare;</w:t>
      </w:r>
    </w:p>
    <w:p w:rsidR="00CC5295" w:rsidRPr="00F42BD5" w:rsidRDefault="00CC5295" w:rsidP="00CC5295">
      <w:pPr>
        <w:pStyle w:val="af1"/>
        <w:numPr>
          <w:ilvl w:val="0"/>
          <w:numId w:val="51"/>
        </w:numPr>
        <w:shd w:val="clear" w:color="auto" w:fill="FFFFFF"/>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promovarea inițiativelor locale prin organizarea de activități de informare și conștientizare, inclusiv Zilele Energiei.</w:t>
      </w:r>
    </w:p>
    <w:p w:rsidR="006C30ED" w:rsidRPr="00F42BD5" w:rsidRDefault="006C30ED" w:rsidP="009D11BB">
      <w:pPr>
        <w:shd w:val="clear" w:color="auto" w:fill="FFFFFF"/>
        <w:spacing w:after="120"/>
        <w:jc w:val="both"/>
        <w:rPr>
          <w:highlight w:val="yellow"/>
          <w:lang w:val="en-US"/>
        </w:rPr>
      </w:pPr>
      <w:r w:rsidRPr="00F42BD5">
        <w:rPr>
          <w:lang w:val="en-US"/>
        </w:rPr>
        <w:t>În conformitate cu angajamentele asumate prin Convenția Primarilor, acțiunile satului Bîrnova sunt structurate în jurul a trei piloni principali:</w:t>
      </w:r>
    </w:p>
    <w:p w:rsidR="00CC5295" w:rsidRPr="00F42BD5" w:rsidRDefault="009D11BB" w:rsidP="009D11BB">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emisiilor de gaze cu efect de seră cu cel puțin 35% până în anul 2030, comparativ cu anul de referință;</w:t>
      </w:r>
    </w:p>
    <w:p w:rsidR="009D11BB" w:rsidRPr="00F42BD5" w:rsidRDefault="009D11BB" w:rsidP="009D11BB">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rezilienței comunității la efectele schimbărilor climatice;</w:t>
      </w:r>
    </w:p>
    <w:p w:rsidR="009D11BB" w:rsidRPr="00F42BD5" w:rsidRDefault="009D11BB" w:rsidP="009D11BB">
      <w:pPr>
        <w:pStyle w:val="af1"/>
        <w:numPr>
          <w:ilvl w:val="0"/>
          <w:numId w:val="51"/>
        </w:numPr>
        <w:shd w:val="clear" w:color="auto" w:fill="FFFFFF"/>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combaterea sărăciei energetice prin creșterea accesului la servicii energetice eficiente și accesibile.</w:t>
      </w:r>
    </w:p>
    <w:p w:rsidR="00D43CBF" w:rsidRPr="00F42BD5" w:rsidRDefault="00D43CBF" w:rsidP="00E52D1A">
      <w:pPr>
        <w:shd w:val="clear" w:color="auto" w:fill="FFFFFF"/>
        <w:spacing w:before="120" w:after="120" w:line="276" w:lineRule="auto"/>
        <w:jc w:val="both"/>
        <w:rPr>
          <w:lang w:val="en-US"/>
        </w:rPr>
      </w:pPr>
      <w:r w:rsidRPr="00F42BD5">
        <w:rPr>
          <w:lang w:val="en-US"/>
        </w:rPr>
        <w:t xml:space="preserve">Declarația </w:t>
      </w:r>
    </w:p>
    <w:p w:rsidR="00D43CBF" w:rsidRPr="00F42BD5" w:rsidRDefault="00D43CBF" w:rsidP="00E52D1A">
      <w:pPr>
        <w:shd w:val="clear" w:color="auto" w:fill="FFFFFF"/>
        <w:spacing w:before="120" w:after="120" w:line="276" w:lineRule="auto"/>
        <w:jc w:val="both"/>
        <w:rPr>
          <w:i/>
          <w:lang w:val="en-US"/>
        </w:rPr>
      </w:pPr>
      <w:r w:rsidRPr="00F42BD5">
        <w:rPr>
          <w:i/>
          <w:lang w:val="en-US"/>
        </w:rPr>
        <w:t>„Noi [primarii din toată Europa] ne angajăm să facem partea noastră prin întreprinderea următoarelor acțiuni:</w:t>
      </w:r>
    </w:p>
    <w:p w:rsidR="00D43CBF" w:rsidRPr="00F42BD5" w:rsidRDefault="00D43CBF" w:rsidP="00E52D1A">
      <w:pPr>
        <w:shd w:val="clear" w:color="auto" w:fill="FFFFFF"/>
        <w:spacing w:before="120" w:after="120" w:line="276" w:lineRule="auto"/>
        <w:jc w:val="both"/>
        <w:rPr>
          <w:i/>
          <w:lang w:val="en-US"/>
        </w:rPr>
      </w:pPr>
      <w:r w:rsidRPr="00F42BD5">
        <w:rPr>
          <w:i/>
          <w:lang w:val="en-US"/>
        </w:rPr>
        <w:t xml:space="preserve">1. </w:t>
      </w:r>
      <w:r w:rsidRPr="00F42BD5">
        <w:rPr>
          <w:b/>
          <w:i/>
          <w:lang w:val="en-US"/>
        </w:rPr>
        <w:t>Ne Angajăm</w:t>
      </w:r>
      <w:r w:rsidRPr="00F42BD5">
        <w:rPr>
          <w:i/>
          <w:lang w:val="en-US"/>
        </w:rPr>
        <w:t xml:space="preserve"> să stabilească obiective pe termen mediu și lung, în concordanță cu obiectivele UE și cel puțin la fel de ambițioase ca și obiectivele noastre naționale. Scopul nostru va fi atingerea neutralității climatice până în 2050. Având în vedere actuala urgență climatică, vom face din acțiunea climatică prioritatea noastră și o vom comunica cetățenilor noștri.</w:t>
      </w:r>
    </w:p>
    <w:p w:rsidR="00D43CBF" w:rsidRPr="00F42BD5" w:rsidRDefault="00D43CBF" w:rsidP="00E52D1A">
      <w:pPr>
        <w:shd w:val="clear" w:color="auto" w:fill="FFFFFF"/>
        <w:spacing w:before="120" w:after="120" w:line="276" w:lineRule="auto"/>
        <w:jc w:val="both"/>
        <w:rPr>
          <w:i/>
          <w:lang w:val="en-US"/>
        </w:rPr>
      </w:pPr>
      <w:r w:rsidRPr="00F42BD5">
        <w:rPr>
          <w:i/>
          <w:lang w:val="en-US"/>
        </w:rPr>
        <w:t>2. IMPLICĂM cetățenii noștri, întreprinderile și guvernele de la toate nivelurile în implementarea acestei viziuni și în transformarea sistemelor noastre sociale și economice. Ne propunem să dezvoltăm un pact climatic local cu toți jucătorii care ne vor ajuta să atingem aceste obiective.</w:t>
      </w:r>
    </w:p>
    <w:p w:rsidR="00D43CBF" w:rsidRPr="00F42BD5" w:rsidRDefault="00D43CBF" w:rsidP="00E52D1A">
      <w:pPr>
        <w:shd w:val="clear" w:color="auto" w:fill="FFFFFF"/>
        <w:spacing w:before="120" w:after="120" w:line="276" w:lineRule="auto"/>
        <w:jc w:val="both"/>
        <w:rPr>
          <w:i/>
          <w:lang w:val="en-US"/>
        </w:rPr>
      </w:pPr>
      <w:r w:rsidRPr="00F42BD5">
        <w:rPr>
          <w:i/>
          <w:lang w:val="en-US"/>
        </w:rPr>
        <w:lastRenderedPageBreak/>
        <w:t xml:space="preserve">3. ACȚIONĂM, acum și împreună, pentru a intra pe drumul cel bun și a accelera tranziția necesară. Vom dezvolta, implementa si raportam, in termenele stabilite, un plan de </w:t>
      </w:r>
      <w:r w:rsidR="00B3114E" w:rsidRPr="00F42BD5">
        <w:rPr>
          <w:i/>
          <w:lang w:val="en-US"/>
        </w:rPr>
        <w:t>acțiune</w:t>
      </w:r>
      <w:r w:rsidRPr="00F42BD5">
        <w:rPr>
          <w:i/>
          <w:lang w:val="en-US"/>
        </w:rPr>
        <w:t xml:space="preserve"> pentru a ne atinge obiectivele. Planurile noastre vor include prevederi privind modul de atenuare și adaptare la schimbările climatice, rămânând în același timp incluzive.</w:t>
      </w:r>
    </w:p>
    <w:p w:rsidR="00D43CBF" w:rsidRPr="00F42BD5" w:rsidRDefault="00D43CBF" w:rsidP="00E52D1A">
      <w:pPr>
        <w:shd w:val="clear" w:color="auto" w:fill="FFFFFF"/>
        <w:spacing w:before="120" w:after="120" w:line="276" w:lineRule="auto"/>
        <w:jc w:val="both"/>
        <w:rPr>
          <w:i/>
          <w:lang w:val="en-US"/>
        </w:rPr>
      </w:pPr>
      <w:r w:rsidRPr="00F42BD5">
        <w:rPr>
          <w:i/>
          <w:lang w:val="en-US"/>
        </w:rPr>
        <w:t>4. Ne Conectăm cu colegii primari și lideri locali, din Europa și nu numai, pentru a vă inspira unii de la alții. Îi vom încuraja să ni se alăture în mișcarea Pactului Global al Primarilor, oriunde s-ar afla în lume, dacă ar îmbrățișa obiectivele și viziunea descrise aici.”</w:t>
      </w:r>
    </w:p>
    <w:p w:rsidR="00D43CBF" w:rsidRPr="00F42BD5" w:rsidRDefault="00D43CBF" w:rsidP="00D15B60">
      <w:pPr>
        <w:pStyle w:val="Subtitlu1"/>
        <w:numPr>
          <w:ilvl w:val="1"/>
          <w:numId w:val="57"/>
        </w:numPr>
        <w:tabs>
          <w:tab w:val="left" w:pos="709"/>
        </w:tabs>
        <w:spacing w:after="120"/>
        <w:ind w:left="567" w:hanging="567"/>
        <w:outlineLvl w:val="1"/>
        <w:rPr>
          <w:rStyle w:val="subtitlu20"/>
          <w:rFonts w:ascii="Times New Roman" w:hAnsi="Times New Roman"/>
          <w:b/>
          <w:i w:val="0"/>
          <w:szCs w:val="24"/>
          <w:lang w:val="en-US"/>
        </w:rPr>
      </w:pPr>
      <w:bookmarkStart w:id="8" w:name="_Toc226733939"/>
      <w:r w:rsidRPr="00F42BD5">
        <w:rPr>
          <w:rStyle w:val="subtitlu20"/>
          <w:rFonts w:ascii="Times New Roman" w:hAnsi="Times New Roman"/>
          <w:b/>
          <w:i w:val="0"/>
          <w:szCs w:val="24"/>
          <w:lang w:val="en-US"/>
        </w:rPr>
        <w:t>Ce reprezintă Planul de Acțiun</w:t>
      </w:r>
      <w:r w:rsidR="00B3114E" w:rsidRPr="00F42BD5">
        <w:rPr>
          <w:rStyle w:val="subtitlu20"/>
          <w:rFonts w:ascii="Times New Roman" w:hAnsi="Times New Roman"/>
          <w:b/>
          <w:i w:val="0"/>
          <w:szCs w:val="24"/>
          <w:lang w:val="en-US"/>
        </w:rPr>
        <w:t>e</w:t>
      </w:r>
      <w:r w:rsidRPr="00F42BD5">
        <w:rPr>
          <w:rStyle w:val="subtitlu20"/>
          <w:rFonts w:ascii="Times New Roman" w:hAnsi="Times New Roman"/>
          <w:b/>
          <w:i w:val="0"/>
          <w:szCs w:val="24"/>
          <w:lang w:val="en-US"/>
        </w:rPr>
        <w:t xml:space="preserve"> pentru Energia Durabilă și Climă</w:t>
      </w:r>
      <w:bookmarkEnd w:id="8"/>
    </w:p>
    <w:p w:rsidR="00F21A18" w:rsidRPr="00F42BD5" w:rsidRDefault="00F21A18" w:rsidP="00E52D1A">
      <w:pPr>
        <w:shd w:val="clear" w:color="auto" w:fill="FFFFFF"/>
        <w:spacing w:after="120" w:line="276" w:lineRule="auto"/>
        <w:jc w:val="both"/>
        <w:rPr>
          <w:lang w:val="en-US"/>
        </w:rPr>
      </w:pPr>
      <w:r w:rsidRPr="00F42BD5">
        <w:rPr>
          <w:lang w:val="en-US"/>
        </w:rPr>
        <w:t>PAEDC al satului Bîrnova este un document strategic care descrie modul în care autoritatea publică locală își va respecta angajamentele asumate în calitate de semnatar al Convenției Primarilor până în anii 2030 și 2050.</w:t>
      </w:r>
    </w:p>
    <w:p w:rsidR="00B206B6" w:rsidRPr="00F42BD5" w:rsidRDefault="00B206B6" w:rsidP="00E52D1A">
      <w:pPr>
        <w:shd w:val="clear" w:color="auto" w:fill="FFFFFF"/>
        <w:spacing w:after="120" w:line="276" w:lineRule="auto"/>
        <w:jc w:val="both"/>
        <w:rPr>
          <w:lang w:val="en-US"/>
        </w:rPr>
      </w:pPr>
      <w:r w:rsidRPr="00F42BD5">
        <w:rPr>
          <w:lang w:val="en-US"/>
        </w:rPr>
        <w:t>PAEDC reprezintă, totodată, un instrument de comunicare și coordonare, orientat către toate părțile interesate, în vederea înțelegerii provocărilor generate de schimbările climatice și a efectelor tot mai accentuate ale acestora. Prin implementarea PAEDC, se urmărește creșterea gradului de conștientizare a populației și implicarea actorilor locali în procesul de dezvoltare durabilă, prin corelarea obiectivelor de creștere economică cu protecția mediului și îmbunătățirea calității vieții cetățenilor.</w:t>
      </w:r>
    </w:p>
    <w:p w:rsidR="00B206B6" w:rsidRPr="00F42BD5" w:rsidRDefault="00B206B6" w:rsidP="00E52D1A">
      <w:pPr>
        <w:shd w:val="clear" w:color="auto" w:fill="FFFFFF"/>
        <w:spacing w:after="120" w:line="276" w:lineRule="auto"/>
        <w:jc w:val="both"/>
        <w:rPr>
          <w:lang w:val="en-US"/>
        </w:rPr>
      </w:pPr>
      <w:r w:rsidRPr="00F42BD5">
        <w:rPr>
          <w:lang w:val="en-US"/>
        </w:rPr>
        <w:t>PAEDC al satului Bîrnova este elaborat în concordanță cu politicile Uniunii Europene în domeniul energiei și schimbărilor climatice, fiind, în același timp, corelat cu documentele strategice și programatice relevante la nivel național și local.</w:t>
      </w:r>
    </w:p>
    <w:p w:rsidR="00B206B6" w:rsidRPr="00F42BD5" w:rsidRDefault="00B206B6" w:rsidP="00E52D1A">
      <w:pPr>
        <w:shd w:val="clear" w:color="auto" w:fill="FFFFFF"/>
        <w:spacing w:after="120" w:line="276" w:lineRule="auto"/>
        <w:jc w:val="both"/>
        <w:rPr>
          <w:lang w:val="en-US"/>
        </w:rPr>
      </w:pPr>
      <w:r w:rsidRPr="00F42BD5">
        <w:rPr>
          <w:lang w:val="en-US"/>
        </w:rPr>
        <w:t>Importanța elaborării, implementării și monitorizării PAEDC constă în reducerea consumului de energie și a emisiilor de gaze cu efect de seră, prin promovarea măsurilor de eficiență energetică și utilizarea surselor de energie regenerabilă. Eficiența energetică constituie una dintre cele mai rapide și eficiente modalități de diminuare a consumului energetic și a impactului asupra mediului. Economiile de energie realizate contribuie la optimizarea cheltuielilor publice, permițând redirecționarea resurselor financiare către alte domenii prioritare și sporind eficiența utilizării acestora.</w:t>
      </w:r>
    </w:p>
    <w:p w:rsidR="00B206B6" w:rsidRPr="00F42BD5" w:rsidRDefault="00B206B6" w:rsidP="00E52D1A">
      <w:pPr>
        <w:shd w:val="clear" w:color="auto" w:fill="FFFFFF"/>
        <w:spacing w:after="120" w:line="276" w:lineRule="auto"/>
        <w:jc w:val="both"/>
        <w:rPr>
          <w:lang w:val="en-US"/>
        </w:rPr>
      </w:pPr>
      <w:r w:rsidRPr="00F42BD5">
        <w:rPr>
          <w:lang w:val="en-US"/>
        </w:rPr>
        <w:t>Elaborarea PAEDC este precedată de realizarea Inventarului de Referință al Emisiilor (IRE), care cuantifică volumul emisiilor de gaze cu efect de seră generate de consumul de energie la nivelul satului Bîrnova, pentru anul de referință ales, 2024.</w:t>
      </w:r>
    </w:p>
    <w:p w:rsidR="00B206B6" w:rsidRPr="00F42BD5" w:rsidRDefault="00B206B6" w:rsidP="00E52D1A">
      <w:pPr>
        <w:shd w:val="clear" w:color="auto" w:fill="FFFFFF"/>
        <w:spacing w:after="120" w:line="276" w:lineRule="auto"/>
        <w:jc w:val="both"/>
        <w:rPr>
          <w:highlight w:val="yellow"/>
          <w:lang w:val="en-US"/>
        </w:rPr>
      </w:pPr>
      <w:r w:rsidRPr="00F42BD5">
        <w:rPr>
          <w:lang w:val="en-US"/>
        </w:rPr>
        <w:t>Abordarea integrată a eficienței energetice și a utilizării surselor regenerabile de energie, precum și identificarea unor soluții viabile pentru dezvoltarea locală durabilă, presupun stabilirea unei viziuni comune la nivelul comunității. În acest sens, PAEDC include un set coerent de priorități, obiective și acțiuni concrete, menite să contribuie la atingerea țintelor strategice locale și a angajamentelor asumate prin Convenția Primarilor.</w:t>
      </w:r>
    </w:p>
    <w:p w:rsidR="00D43CBF" w:rsidRPr="00106509" w:rsidRDefault="00D43CBF" w:rsidP="00D15B60">
      <w:pPr>
        <w:pStyle w:val="Subtitlu1"/>
        <w:numPr>
          <w:ilvl w:val="2"/>
          <w:numId w:val="58"/>
        </w:numPr>
        <w:tabs>
          <w:tab w:val="left" w:pos="709"/>
        </w:tabs>
        <w:spacing w:after="120"/>
        <w:outlineLvl w:val="1"/>
        <w:rPr>
          <w:rStyle w:val="subtitlu20"/>
          <w:rFonts w:ascii="Times New Roman" w:hAnsi="Times New Roman"/>
          <w:b/>
          <w:bCs w:val="0"/>
          <w:i w:val="0"/>
          <w:iCs w:val="0"/>
          <w:szCs w:val="24"/>
        </w:rPr>
      </w:pPr>
      <w:bookmarkStart w:id="9" w:name="_Toc226733940"/>
      <w:r w:rsidRPr="00106509">
        <w:rPr>
          <w:rStyle w:val="subtitlu20"/>
          <w:rFonts w:ascii="Times New Roman" w:hAnsi="Times New Roman"/>
          <w:b/>
          <w:bCs w:val="0"/>
          <w:i w:val="0"/>
          <w:iCs w:val="0"/>
          <w:szCs w:val="24"/>
        </w:rPr>
        <w:t>Scop</w:t>
      </w:r>
      <w:r w:rsidR="0064198C" w:rsidRPr="00106509">
        <w:rPr>
          <w:rStyle w:val="subtitlu20"/>
          <w:rFonts w:ascii="Times New Roman" w:hAnsi="Times New Roman"/>
          <w:b/>
          <w:bCs w:val="0"/>
          <w:i w:val="0"/>
          <w:iCs w:val="0"/>
          <w:szCs w:val="24"/>
        </w:rPr>
        <w:t>ul</w:t>
      </w:r>
      <w:r w:rsidRPr="00106509">
        <w:rPr>
          <w:rStyle w:val="subtitlu20"/>
          <w:rFonts w:ascii="Times New Roman" w:hAnsi="Times New Roman"/>
          <w:b/>
          <w:bCs w:val="0"/>
          <w:i w:val="0"/>
          <w:iCs w:val="0"/>
          <w:szCs w:val="24"/>
        </w:rPr>
        <w:t xml:space="preserve"> și obiective</w:t>
      </w:r>
      <w:r w:rsidR="0064198C" w:rsidRPr="00106509">
        <w:rPr>
          <w:rStyle w:val="subtitlu20"/>
          <w:rFonts w:ascii="Times New Roman" w:hAnsi="Times New Roman"/>
          <w:b/>
          <w:bCs w:val="0"/>
          <w:i w:val="0"/>
          <w:iCs w:val="0"/>
          <w:szCs w:val="24"/>
        </w:rPr>
        <w:t>le</w:t>
      </w:r>
      <w:r w:rsidRPr="00106509">
        <w:rPr>
          <w:rStyle w:val="subtitlu20"/>
          <w:rFonts w:ascii="Times New Roman" w:hAnsi="Times New Roman"/>
          <w:b/>
          <w:bCs w:val="0"/>
          <w:i w:val="0"/>
          <w:iCs w:val="0"/>
          <w:szCs w:val="24"/>
        </w:rPr>
        <w:t xml:space="preserve"> PAEDC</w:t>
      </w:r>
      <w:bookmarkEnd w:id="9"/>
    </w:p>
    <w:p w:rsidR="00B206B6" w:rsidRPr="00F42BD5" w:rsidRDefault="00B206B6" w:rsidP="00E52D1A">
      <w:pPr>
        <w:shd w:val="clear" w:color="auto" w:fill="FFFFFF"/>
        <w:spacing w:after="120" w:line="276" w:lineRule="auto"/>
        <w:jc w:val="both"/>
        <w:rPr>
          <w:lang w:val="en-US"/>
        </w:rPr>
      </w:pPr>
      <w:r w:rsidRPr="00F42BD5">
        <w:rPr>
          <w:lang w:val="en-US"/>
        </w:rPr>
        <w:t>Administrarea responsabilă a resurselor energetice curente, fără a compromite capacitatea generațiilor viitoare de a-și satisface propriile necesități, constituie unul dintre principiile fundamentale ale dezvoltării durabile. În acest context, planificarea integrată a resurselor energetice reprezintă un instrument eficient, precum și o condiție preliminară pentru asigurarea unei dezvoltări echilibrate și sustenabile la nivel local.</w:t>
      </w:r>
    </w:p>
    <w:p w:rsidR="00B206B6" w:rsidRPr="00F42BD5" w:rsidRDefault="001C3D47" w:rsidP="00E52D1A">
      <w:pPr>
        <w:shd w:val="clear" w:color="auto" w:fill="FFFFFF"/>
        <w:spacing w:after="120" w:line="276" w:lineRule="auto"/>
        <w:jc w:val="both"/>
        <w:rPr>
          <w:lang w:val="en-US"/>
        </w:rPr>
      </w:pPr>
      <w:r w:rsidRPr="00F42BD5">
        <w:rPr>
          <w:lang w:val="en-US"/>
        </w:rPr>
        <w:lastRenderedPageBreak/>
        <w:t>PAEDC urmărește, pe întreg parcursul său, cele trei priorități stabilite la nivel european pentru orizontul anului 2030 și 2050, respectiv creștere inteligentă, creștere durabilă și creștere favorabilă incluziunii, precum și obiectivele aferente principalelor domenii de intervenție: ocupare, inovare, schimbări climatice, educație și reducerea sărăciei.</w:t>
      </w:r>
    </w:p>
    <w:p w:rsidR="001C3D47" w:rsidRPr="00F42BD5" w:rsidRDefault="001C3D47" w:rsidP="00E52D1A">
      <w:pPr>
        <w:shd w:val="clear" w:color="auto" w:fill="FFFFFF"/>
        <w:spacing w:after="120" w:line="276" w:lineRule="auto"/>
        <w:jc w:val="both"/>
        <w:rPr>
          <w:lang w:val="en-US"/>
        </w:rPr>
      </w:pPr>
      <w:r w:rsidRPr="00F42BD5">
        <w:rPr>
          <w:lang w:val="en-US"/>
        </w:rPr>
        <w:t>În acest context, administrația publică locală a satului Bîrnova a inițiat elaborarea PAEDC, document care va sta la baza procesului de planificare și prioritizare a acțiunilor și proiectelor, în vederea alocării eficiente a resurselor financiare și atingerii obiectivelor stabilite.</w:t>
      </w:r>
    </w:p>
    <w:p w:rsidR="001C3D47" w:rsidRPr="00F42BD5" w:rsidRDefault="001C3D47" w:rsidP="00E52D1A">
      <w:pPr>
        <w:shd w:val="clear" w:color="auto" w:fill="FFFFFF"/>
        <w:spacing w:after="120" w:line="276" w:lineRule="auto"/>
        <w:jc w:val="both"/>
        <w:rPr>
          <w:lang w:val="en-US"/>
        </w:rPr>
      </w:pPr>
      <w:r w:rsidRPr="00F42BD5">
        <w:rPr>
          <w:lang w:val="en-US"/>
        </w:rPr>
        <w:t>PAEDC răspunde necesității de a dispune de un instrument strategic de planificare, care definește viziunea de dezvoltare, obiectivul general și obiectivele specifice pentru perioada de programare, stabilind totodată domeniile prioritare de intervenție și direcțiile de acțiune necesare. Documentul are în vedere, de asemenea, valorificarea oportunităților de finanțare disponibile prin programe naționale și europene.</w:t>
      </w:r>
    </w:p>
    <w:p w:rsidR="001C3D47" w:rsidRPr="00F42BD5" w:rsidRDefault="001C3D47" w:rsidP="00E52D1A">
      <w:pPr>
        <w:shd w:val="clear" w:color="auto" w:fill="FFFFFF"/>
        <w:spacing w:after="120" w:line="276" w:lineRule="auto"/>
        <w:jc w:val="both"/>
        <w:rPr>
          <w:highlight w:val="yellow"/>
          <w:lang w:val="en-US"/>
        </w:rPr>
      </w:pPr>
      <w:r w:rsidRPr="00F42BD5">
        <w:rPr>
          <w:lang w:val="en-US"/>
        </w:rPr>
        <w:t>Scopul PAEDC este de a implementa măsuri și acțiuni concrete în domeniul energiei și climei, orientate către:</w:t>
      </w:r>
    </w:p>
    <w:p w:rsidR="00AC6948" w:rsidRPr="00F42BD5" w:rsidRDefault="00AC6948" w:rsidP="00AC6948">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eficienței energetice și promovarea utilizării surselor de energie regenerabilă în diverse sectoare de activitate ale autorității publice locale;</w:t>
      </w:r>
    </w:p>
    <w:p w:rsidR="00AC6948" w:rsidRPr="00F42BD5" w:rsidRDefault="00AC6948" w:rsidP="00AC6948">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consumurilor de energie la nivelul clădirilor publice și rezidențiale;</w:t>
      </w:r>
    </w:p>
    <w:p w:rsidR="00AC6948" w:rsidRPr="00F42BD5" w:rsidRDefault="00AC6948" w:rsidP="00AC6948">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optimizarea consumului de energie în cadrul serviciilor comunitare de utilități publice;</w:t>
      </w:r>
    </w:p>
    <w:p w:rsidR="00AC6948" w:rsidRPr="00F42BD5" w:rsidRDefault="00AC6948" w:rsidP="00AC6948">
      <w:pPr>
        <w:pStyle w:val="af1"/>
        <w:numPr>
          <w:ilvl w:val="0"/>
          <w:numId w:val="51"/>
        </w:numPr>
        <w:shd w:val="clear" w:color="auto" w:fill="FFFFFF"/>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unui cadru coerent de planificare energetică la nivel local, susținut atât din punct de vedere financiar, cât și instituțional.</w:t>
      </w:r>
    </w:p>
    <w:p w:rsidR="00AC6948" w:rsidRPr="00F42BD5" w:rsidRDefault="00AC6948" w:rsidP="00AC6948">
      <w:pPr>
        <w:shd w:val="clear" w:color="auto" w:fill="FFFFFF"/>
        <w:spacing w:after="120"/>
        <w:jc w:val="both"/>
        <w:rPr>
          <w:lang w:val="en-US"/>
        </w:rPr>
      </w:pPr>
      <w:r w:rsidRPr="00F42BD5">
        <w:rPr>
          <w:lang w:val="en-US"/>
        </w:rPr>
        <w:t>Totodată, planul are ca obiectiv informarea și mobilizarea cetățenilor, a mediului economic și a altor părți interesate la nivel local, în vederea implicării active în implementarea măsurilor prevăzute și promovării unui comportament responsabil în utilizarea resurselor energetice.</w:t>
      </w:r>
    </w:p>
    <w:p w:rsidR="00D43CBF" w:rsidRPr="00106509" w:rsidRDefault="00D43CBF" w:rsidP="00D15B60">
      <w:pPr>
        <w:pStyle w:val="Subtitlu1"/>
        <w:numPr>
          <w:ilvl w:val="2"/>
          <w:numId w:val="58"/>
        </w:numPr>
        <w:tabs>
          <w:tab w:val="left" w:pos="709"/>
        </w:tabs>
        <w:spacing w:after="120"/>
        <w:outlineLvl w:val="1"/>
        <w:rPr>
          <w:rStyle w:val="subtitlu20"/>
          <w:rFonts w:ascii="Times New Roman" w:hAnsi="Times New Roman"/>
          <w:b/>
          <w:i w:val="0"/>
          <w:iCs w:val="0"/>
          <w:szCs w:val="24"/>
        </w:rPr>
      </w:pPr>
      <w:bookmarkStart w:id="10" w:name="_Toc226733941"/>
      <w:r w:rsidRPr="00106509">
        <w:rPr>
          <w:rStyle w:val="subtitlu20"/>
          <w:rFonts w:ascii="Times New Roman" w:hAnsi="Times New Roman"/>
          <w:b/>
          <w:i w:val="0"/>
          <w:iCs w:val="0"/>
          <w:szCs w:val="24"/>
        </w:rPr>
        <w:t>Metodologie aplicată</w:t>
      </w:r>
      <w:bookmarkEnd w:id="10"/>
    </w:p>
    <w:p w:rsidR="00B72461" w:rsidRPr="00F42BD5" w:rsidRDefault="00B72461" w:rsidP="00E52D1A">
      <w:pPr>
        <w:shd w:val="clear" w:color="auto" w:fill="FFFFFF"/>
        <w:spacing w:after="120" w:line="276" w:lineRule="auto"/>
        <w:jc w:val="both"/>
        <w:rPr>
          <w:lang w:val="en-US"/>
        </w:rPr>
      </w:pPr>
      <w:r w:rsidRPr="00F42BD5">
        <w:rPr>
          <w:lang w:val="en-US"/>
        </w:rPr>
        <w:t>Metodologia utilizată la elaborarea PAEDC al satului Bîrnova este cea recomandată de Comisia Europeană, prin intermediul Centrului Comun de Cercetare (JRC), Institutului pentru Energie (IE) și Institutului pentru Mediu și Durabilitate (IES). Această metodologie oferă un cadru structurat pentru întregul proces de planificare energetică și climatică la nivel local, de la asumarea angajamentului politic până la implementarea și monitorizarea măsurilor.</w:t>
      </w:r>
    </w:p>
    <w:p w:rsidR="00B72461" w:rsidRPr="00F42BD5" w:rsidRDefault="00B72461" w:rsidP="00E52D1A">
      <w:pPr>
        <w:shd w:val="clear" w:color="auto" w:fill="FFFFFF"/>
        <w:spacing w:after="120" w:line="276" w:lineRule="auto"/>
        <w:jc w:val="both"/>
        <w:rPr>
          <w:lang w:val="en-US"/>
        </w:rPr>
      </w:pPr>
      <w:r w:rsidRPr="00F42BD5">
        <w:rPr>
          <w:lang w:val="en-US"/>
        </w:rPr>
        <w:t>Metodologia stabilește repere clare privind tipurile de date ce trebuie colectate și analizate, în corelație cu activitățile care generează emisii de gaze cu efect de seră la nivelul unității administrativ-teritoriale. Evaluarea acestor informații permite identificarea principalelor surse de emisii și fundamentarea măsurilor necesare pentru reducerea impactului asupra mediului și adaptarea la schimbările climatice.</w:t>
      </w:r>
    </w:p>
    <w:p w:rsidR="00B72461" w:rsidRPr="00F42BD5" w:rsidRDefault="00B72461" w:rsidP="00E52D1A">
      <w:pPr>
        <w:shd w:val="clear" w:color="auto" w:fill="FFFFFF"/>
        <w:spacing w:after="120" w:line="276" w:lineRule="auto"/>
        <w:jc w:val="both"/>
        <w:rPr>
          <w:lang w:val="en-US"/>
        </w:rPr>
      </w:pPr>
      <w:r w:rsidRPr="00F42BD5">
        <w:rPr>
          <w:lang w:val="en-US"/>
        </w:rPr>
        <w:t>Rezultatele analizei constituie baza pentru definirea direcțiilor de intervenție și includerea acestora în PAEDC al satului Bîrnova. Abordarea metodologică vizează în mod prioritar sectoarele de activitate asupra cărora autoritatea publică locală poate interveni direct sau indirect, respectiv sectorul transport, sectorul energetic, sectorul rezidențial, sectorul instituțional, sectorul deșeuri, sectorul spațiilor verzi, sectorul apei și sectorul industrial.</w:t>
      </w:r>
    </w:p>
    <w:p w:rsidR="00B72461" w:rsidRPr="00F42BD5" w:rsidRDefault="00B72461" w:rsidP="00E52D1A">
      <w:pPr>
        <w:shd w:val="clear" w:color="auto" w:fill="FFFFFF"/>
        <w:spacing w:after="120" w:line="276" w:lineRule="auto"/>
        <w:jc w:val="both"/>
        <w:rPr>
          <w:highlight w:val="yellow"/>
          <w:lang w:val="en-US"/>
        </w:rPr>
      </w:pPr>
      <w:r w:rsidRPr="00F42BD5">
        <w:rPr>
          <w:lang w:val="en-US"/>
        </w:rPr>
        <w:t>Elaborarea PAEDC al satului Bîrnova a fost realizată în trei etape principale, așa cum se poate observa din figura de mai jos:</w:t>
      </w:r>
    </w:p>
    <w:p w:rsidR="00D43CBF" w:rsidRPr="00106509" w:rsidRDefault="00D43CBF" w:rsidP="00E52D1A">
      <w:pPr>
        <w:shd w:val="clear" w:color="auto" w:fill="FFFFFF"/>
        <w:spacing w:line="276" w:lineRule="auto"/>
        <w:jc w:val="center"/>
      </w:pPr>
      <w:r w:rsidRPr="00106509">
        <w:rPr>
          <w:noProof/>
          <w:lang w:eastAsia="ru-RU"/>
        </w:rPr>
        <w:lastRenderedPageBreak/>
        <w:drawing>
          <wp:inline distT="0" distB="0" distL="0" distR="0">
            <wp:extent cx="4933950" cy="2924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4933950" cy="2924175"/>
                    </a:xfrm>
                    <a:prstGeom prst="rect">
                      <a:avLst/>
                    </a:prstGeom>
                    <a:noFill/>
                    <a:ln>
                      <a:noFill/>
                    </a:ln>
                  </pic:spPr>
                </pic:pic>
              </a:graphicData>
            </a:graphic>
          </wp:inline>
        </w:drawing>
      </w:r>
    </w:p>
    <w:p w:rsidR="00D43CBF" w:rsidRPr="00F42BD5" w:rsidRDefault="00D43CBF" w:rsidP="00E52D1A">
      <w:pPr>
        <w:pStyle w:val="af6"/>
        <w:spacing w:after="120" w:line="276" w:lineRule="auto"/>
        <w:jc w:val="center"/>
        <w:rPr>
          <w:i/>
          <w:iCs/>
          <w:color w:val="44546A" w:themeColor="text2"/>
          <w:sz w:val="24"/>
          <w:szCs w:val="24"/>
          <w:lang w:val="en-US"/>
        </w:rPr>
      </w:pPr>
      <w:bookmarkStart w:id="11" w:name="_Toc226734012"/>
      <w:r w:rsidRPr="00F42BD5">
        <w:rPr>
          <w:i/>
          <w:iCs/>
          <w:color w:val="44546A" w:themeColor="text2"/>
          <w:sz w:val="24"/>
          <w:szCs w:val="24"/>
          <w:lang w:val="en-US"/>
        </w:rPr>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2</w:t>
      </w:r>
      <w:r w:rsidR="00A75561" w:rsidRPr="00106509">
        <w:rPr>
          <w:i/>
          <w:iCs/>
          <w:noProof/>
          <w:color w:val="44546A" w:themeColor="text2"/>
          <w:sz w:val="24"/>
          <w:szCs w:val="24"/>
        </w:rPr>
        <w:fldChar w:fldCharType="end"/>
      </w:r>
      <w:r w:rsidRPr="00F42BD5">
        <w:rPr>
          <w:i/>
          <w:iCs/>
          <w:noProof/>
          <w:color w:val="44546A" w:themeColor="text2"/>
          <w:sz w:val="24"/>
          <w:szCs w:val="24"/>
          <w:lang w:val="en-US"/>
        </w:rPr>
        <w:t>.</w:t>
      </w:r>
      <w:r w:rsidRPr="00F42BD5">
        <w:rPr>
          <w:b w:val="0"/>
          <w:bCs w:val="0"/>
          <w:i/>
          <w:iCs/>
          <w:color w:val="44546A" w:themeColor="text2"/>
          <w:sz w:val="24"/>
          <w:szCs w:val="24"/>
          <w:lang w:val="en-US"/>
        </w:rPr>
        <w:t xml:space="preserve">Etape de </w:t>
      </w:r>
      <w:r w:rsidR="007439F7" w:rsidRPr="00F42BD5">
        <w:rPr>
          <w:b w:val="0"/>
          <w:bCs w:val="0"/>
          <w:i/>
          <w:iCs/>
          <w:color w:val="44546A" w:themeColor="text2"/>
          <w:sz w:val="24"/>
          <w:szCs w:val="24"/>
          <w:lang w:val="en-US"/>
        </w:rPr>
        <w:t xml:space="preserve">elaborare </w:t>
      </w:r>
      <w:r w:rsidRPr="00F42BD5">
        <w:rPr>
          <w:b w:val="0"/>
          <w:bCs w:val="0"/>
          <w:i/>
          <w:iCs/>
          <w:color w:val="44546A" w:themeColor="text2"/>
          <w:sz w:val="24"/>
          <w:szCs w:val="24"/>
          <w:lang w:val="en-US"/>
        </w:rPr>
        <w:t xml:space="preserve">ale PAEDC pentru </w:t>
      </w:r>
      <w:r w:rsidR="008E21A1" w:rsidRPr="00F42BD5">
        <w:rPr>
          <w:b w:val="0"/>
          <w:bCs w:val="0"/>
          <w:i/>
          <w:iCs/>
          <w:color w:val="44546A" w:themeColor="text2"/>
          <w:sz w:val="24"/>
          <w:szCs w:val="24"/>
          <w:lang w:val="en-US"/>
        </w:rPr>
        <w:t>satul Bîrnova</w:t>
      </w:r>
      <w:bookmarkEnd w:id="11"/>
    </w:p>
    <w:p w:rsidR="00B72461" w:rsidRPr="00F42BD5" w:rsidRDefault="00B72461" w:rsidP="00E52D1A">
      <w:pPr>
        <w:shd w:val="clear" w:color="auto" w:fill="FFFFFF"/>
        <w:spacing w:after="120" w:line="276" w:lineRule="auto"/>
        <w:jc w:val="both"/>
        <w:rPr>
          <w:lang w:val="en-US"/>
        </w:rPr>
      </w:pPr>
      <w:r w:rsidRPr="00F42BD5">
        <w:rPr>
          <w:lang w:val="en-US"/>
        </w:rPr>
        <w:t>În prima etapă, aferentă colectării datelor pentru anul de referință ales, 2024, a fost evaluată situația existentă la nivel local, prin identificarea și analiza datelor relevante privind consumurile de energie și emisiile de gaze cu efect de seră. Totodată, a fost analizată capacitatea organizatorică a administrației publice locale în ceea ce privește gestionarea proceselor legate de dezvoltarea durabilă. În această etapă au fost identificate principalele surse de emisii și contribuția acestora la totalul emisiilor de gaze cu efect de seră.</w:t>
      </w:r>
    </w:p>
    <w:p w:rsidR="00B72461" w:rsidRPr="00F42BD5" w:rsidRDefault="00B72461" w:rsidP="00E52D1A">
      <w:pPr>
        <w:shd w:val="clear" w:color="auto" w:fill="FFFFFF"/>
        <w:spacing w:after="120" w:line="276" w:lineRule="auto"/>
        <w:jc w:val="both"/>
        <w:rPr>
          <w:lang w:val="en-US"/>
        </w:rPr>
      </w:pPr>
      <w:r w:rsidRPr="00F42BD5">
        <w:rPr>
          <w:lang w:val="en-US"/>
        </w:rPr>
        <w:t>Inventarierea emisiilor de CO₂ pentru anul de referință a constituit un element obligatoriu al acestei etape, oferind punctul de plecare pentru stabilirea obiectivelor, țintelor și măsurilor pe termen scurt, mediu și lung, corespunzătoare orizonturilor de timp 2030 și 2050, precum și pentru evaluarea ulterioară a progresului în cadrul procesului de monitorizare.</w:t>
      </w:r>
    </w:p>
    <w:p w:rsidR="00B72461" w:rsidRPr="00F42BD5" w:rsidRDefault="00B72461" w:rsidP="00E52D1A">
      <w:pPr>
        <w:shd w:val="clear" w:color="auto" w:fill="FFFFFF"/>
        <w:spacing w:after="120" w:line="276" w:lineRule="auto"/>
        <w:jc w:val="both"/>
        <w:rPr>
          <w:lang w:val="en-US"/>
        </w:rPr>
      </w:pPr>
      <w:r w:rsidRPr="00F42BD5">
        <w:rPr>
          <w:lang w:val="en-US"/>
        </w:rPr>
        <w:t>În etapa a doua, au fost definite, în colaborare cu actorii locali relevanți, obiectivele, țintele și măsurile pentru perioada de programare până în anii 2030 și 2050, pentru fiecare sector de activitate. Stabilirea acestora a avut în vedere formularea unor obiective prioritare realizabile, identificarea direcțiilor de acțiune pentru reducerea emisiilor, consolidarea parteneriatelor cu sectorul economic și social, precum și stimularea implicării sectorului privat în îmbunătățirea calității mediului. De asemenea, au fost analizate tendințele de dezvoltare și factorii externi relevanți, fiind conturat un model de organizare și cooperare interinstituțională necesar implementării eficiente a măsurilor propuse.</w:t>
      </w:r>
    </w:p>
    <w:p w:rsidR="000A79A3" w:rsidRPr="00F42BD5" w:rsidRDefault="000A79A3" w:rsidP="00E52D1A">
      <w:pPr>
        <w:shd w:val="clear" w:color="auto" w:fill="FFFFFF"/>
        <w:spacing w:after="120" w:line="276" w:lineRule="auto"/>
        <w:jc w:val="both"/>
        <w:rPr>
          <w:highlight w:val="yellow"/>
          <w:lang w:val="en-US"/>
        </w:rPr>
      </w:pPr>
      <w:r w:rsidRPr="00F42BD5">
        <w:rPr>
          <w:lang w:val="en-US"/>
        </w:rPr>
        <w:t>În etapa a treia, măsurile identificate au fost evaluate din punct de vedere al fezabilității economice, tehnice, de mediu și organizaționale, fiind realizată prioritizarea acestora în funcție de impact și aplicabilitate. În baza acestei analize, a fost elaborat PAEDC al satului Bîrnova, ca document strategic care include planul de acțiuni, mecanismele de implementare și cadrul de monitorizare a progresului în atingerea obiectivelor stabilite pentru orizonturile de timp 2030 și 2050.</w:t>
      </w:r>
    </w:p>
    <w:p w:rsidR="00E73877" w:rsidRPr="00F42BD5" w:rsidRDefault="00E73877" w:rsidP="00E52D1A">
      <w:pPr>
        <w:shd w:val="clear" w:color="auto" w:fill="FFFFFF"/>
        <w:spacing w:after="120" w:line="276" w:lineRule="auto"/>
        <w:jc w:val="both"/>
        <w:rPr>
          <w:lang w:val="en-US"/>
        </w:rPr>
      </w:pPr>
    </w:p>
    <w:p w:rsidR="00E73877" w:rsidRPr="00F42BD5" w:rsidRDefault="00E73877" w:rsidP="00E52D1A">
      <w:pPr>
        <w:shd w:val="clear" w:color="auto" w:fill="FFFFFF"/>
        <w:spacing w:after="120" w:line="276" w:lineRule="auto"/>
        <w:jc w:val="both"/>
        <w:rPr>
          <w:lang w:val="en-US"/>
        </w:rPr>
      </w:pPr>
    </w:p>
    <w:p w:rsidR="00D43CBF" w:rsidRPr="00F42BD5" w:rsidRDefault="00D43CBF" w:rsidP="00D15B60">
      <w:pPr>
        <w:pStyle w:val="Subtitlu1"/>
        <w:numPr>
          <w:ilvl w:val="2"/>
          <w:numId w:val="58"/>
        </w:numPr>
        <w:tabs>
          <w:tab w:val="left" w:pos="709"/>
        </w:tabs>
        <w:spacing w:after="120"/>
        <w:outlineLvl w:val="1"/>
        <w:rPr>
          <w:rStyle w:val="subtitlu20"/>
          <w:rFonts w:ascii="Times New Roman" w:hAnsi="Times New Roman"/>
          <w:b/>
          <w:bCs w:val="0"/>
          <w:i w:val="0"/>
          <w:iCs w:val="0"/>
          <w:szCs w:val="24"/>
          <w:lang w:val="en-US"/>
        </w:rPr>
      </w:pPr>
      <w:bookmarkStart w:id="12" w:name="_Toc226733942"/>
      <w:r w:rsidRPr="00F42BD5">
        <w:rPr>
          <w:rStyle w:val="subtitlu20"/>
          <w:rFonts w:ascii="Times New Roman" w:hAnsi="Times New Roman"/>
          <w:b/>
          <w:bCs w:val="0"/>
          <w:i w:val="0"/>
          <w:iCs w:val="0"/>
          <w:szCs w:val="24"/>
          <w:lang w:val="en-US"/>
        </w:rPr>
        <w:lastRenderedPageBreak/>
        <w:t>Ținta de reducere a emisiilor de CO</w:t>
      </w:r>
      <w:r w:rsidRPr="00F42BD5">
        <w:rPr>
          <w:rStyle w:val="subtitlu20"/>
          <w:rFonts w:ascii="Times New Roman" w:hAnsi="Times New Roman"/>
          <w:b/>
          <w:bCs w:val="0"/>
          <w:i w:val="0"/>
          <w:iCs w:val="0"/>
          <w:szCs w:val="24"/>
          <w:vertAlign w:val="subscript"/>
          <w:lang w:val="en-US"/>
        </w:rPr>
        <w:t>2</w:t>
      </w:r>
      <w:r w:rsidRPr="00F42BD5">
        <w:rPr>
          <w:rStyle w:val="subtitlu20"/>
          <w:rFonts w:ascii="Times New Roman" w:hAnsi="Times New Roman"/>
          <w:b/>
          <w:bCs w:val="0"/>
          <w:i w:val="0"/>
          <w:iCs w:val="0"/>
          <w:szCs w:val="24"/>
          <w:lang w:val="en-US"/>
        </w:rPr>
        <w:t xml:space="preserve"> pentru </w:t>
      </w:r>
      <w:r w:rsidR="007E6801" w:rsidRPr="00F42BD5">
        <w:rPr>
          <w:rStyle w:val="subtitlu20"/>
          <w:rFonts w:ascii="Times New Roman" w:hAnsi="Times New Roman"/>
          <w:b/>
          <w:bCs w:val="0"/>
          <w:i w:val="0"/>
          <w:iCs w:val="0"/>
          <w:szCs w:val="24"/>
          <w:lang w:val="en-US"/>
        </w:rPr>
        <w:t>satul Bîrnova</w:t>
      </w:r>
      <w:bookmarkEnd w:id="12"/>
    </w:p>
    <w:p w:rsidR="000A79A3" w:rsidRPr="00F42BD5" w:rsidRDefault="000A79A3" w:rsidP="00E52D1A">
      <w:pPr>
        <w:shd w:val="clear" w:color="auto" w:fill="FFFFFF"/>
        <w:spacing w:after="120" w:line="276" w:lineRule="auto"/>
        <w:jc w:val="both"/>
        <w:rPr>
          <w:lang w:val="en-US"/>
        </w:rPr>
      </w:pPr>
      <w:r w:rsidRPr="00F42BD5">
        <w:rPr>
          <w:lang w:val="en-US"/>
        </w:rPr>
        <w:t>Anul de referință pentru PAEDC al satului Bîrnova a fost stabilit anul 2024, an pentru care au fost disponibile cele mai cuprinzătoare date privind consumurile energetice.</w:t>
      </w:r>
    </w:p>
    <w:p w:rsidR="000A79A3" w:rsidRPr="00F42BD5" w:rsidRDefault="000B3AC4" w:rsidP="00E52D1A">
      <w:pPr>
        <w:shd w:val="clear" w:color="auto" w:fill="FFFFFF"/>
        <w:spacing w:after="120" w:line="276" w:lineRule="auto"/>
        <w:jc w:val="both"/>
        <w:rPr>
          <w:lang w:val="en-US"/>
        </w:rPr>
      </w:pPr>
      <w:r w:rsidRPr="00F42BD5">
        <w:rPr>
          <w:lang w:val="en-US"/>
        </w:rPr>
        <w:t>PAEDC reprezintă un document programatic, care definește acțiunile și măsurile ce vor fi întreprinse la nivel local, în vederea atingerii obiectivelor de reducere a emisiilor de CO₂ pentru orizonturile de timp 2030 și 2050. Astfel, planul urmărește reducerea emisiilor de CO₂ cu cel puțin 35% până în anul 2030 și cel puțin 40% până în anul 2050. PAEDC se sprijină pe inventarul emisiilor de CO₂ pentru a identifica domeniile de acțiune cu potențialul cel mai ridicat de eficientizare a consumurilor de energie, traduse în scăderea emisiilor echivalente de CO₂, domenii aflate în responsabilitatea sau în sfera de intervenție a autorităților publice locale.</w:t>
      </w:r>
    </w:p>
    <w:p w:rsidR="007B6DA5" w:rsidRPr="00F42BD5" w:rsidRDefault="007B6DA5" w:rsidP="00E52D1A">
      <w:pPr>
        <w:shd w:val="clear" w:color="auto" w:fill="FFFFFF"/>
        <w:spacing w:after="120" w:line="276" w:lineRule="auto"/>
        <w:jc w:val="both"/>
        <w:rPr>
          <w:lang w:val="en-US"/>
        </w:rPr>
      </w:pPr>
      <w:r w:rsidRPr="00F42BD5">
        <w:rPr>
          <w:lang w:val="en-US"/>
        </w:rPr>
        <w:t>Potențialul identificat de reducere a emisiilor de CO₂ pentru satul Bîrnova până în anul 2030 este de aproximativ 35%, fiind stabilite, totodată, direcții de acțiune și măsuri care contribuie la atingerea obiectivelor pe termen lung pentru anul 2050.</w:t>
      </w:r>
    </w:p>
    <w:p w:rsidR="007B6DA5" w:rsidRPr="00F42BD5" w:rsidRDefault="007B6DA5" w:rsidP="00E52D1A">
      <w:pPr>
        <w:shd w:val="clear" w:color="auto" w:fill="FFFFFF"/>
        <w:spacing w:after="120" w:line="276" w:lineRule="auto"/>
        <w:jc w:val="both"/>
        <w:rPr>
          <w:highlight w:val="yellow"/>
          <w:lang w:val="en-US"/>
        </w:rPr>
      </w:pPr>
      <w:r w:rsidRPr="00F42BD5">
        <w:rPr>
          <w:lang w:val="en-US"/>
        </w:rPr>
        <w:t>În același timp, PAEDC nu trebuie privit ca un document rigid, întrucât circumstanțele se schimbă de la un an la altul, iar pe măsură ce acțiunile implementate vor da rezultate, va deveni util, chiar necesar, ca planul să fie revizuit periodic.</w:t>
      </w:r>
    </w:p>
    <w:p w:rsidR="00D43CBF" w:rsidRPr="00106509" w:rsidRDefault="00D43CBF" w:rsidP="00D15B60">
      <w:pPr>
        <w:pStyle w:val="Subtitlu1"/>
        <w:numPr>
          <w:ilvl w:val="2"/>
          <w:numId w:val="58"/>
        </w:numPr>
        <w:tabs>
          <w:tab w:val="left" w:pos="709"/>
        </w:tabs>
        <w:spacing w:after="120"/>
        <w:outlineLvl w:val="1"/>
        <w:rPr>
          <w:rStyle w:val="subtitlu20"/>
          <w:rFonts w:ascii="Times New Roman" w:hAnsi="Times New Roman"/>
          <w:b/>
          <w:bCs w:val="0"/>
          <w:i w:val="0"/>
          <w:iCs w:val="0"/>
          <w:szCs w:val="24"/>
        </w:rPr>
      </w:pPr>
      <w:bookmarkStart w:id="13" w:name="_Toc226733943"/>
      <w:r w:rsidRPr="00106509">
        <w:rPr>
          <w:rStyle w:val="subtitlu20"/>
          <w:rFonts w:ascii="Times New Roman" w:hAnsi="Times New Roman"/>
          <w:b/>
          <w:bCs w:val="0"/>
          <w:i w:val="0"/>
          <w:iCs w:val="0"/>
          <w:szCs w:val="24"/>
        </w:rPr>
        <w:t>Domeniul de aplicare al PAEDC</w:t>
      </w:r>
      <w:bookmarkEnd w:id="13"/>
    </w:p>
    <w:p w:rsidR="00076AE1" w:rsidRPr="00F42BD5" w:rsidRDefault="00076AE1" w:rsidP="00E52D1A">
      <w:pPr>
        <w:shd w:val="clear" w:color="auto" w:fill="FFFFFF"/>
        <w:spacing w:after="120" w:line="276" w:lineRule="auto"/>
        <w:jc w:val="both"/>
        <w:rPr>
          <w:lang w:val="en-US"/>
        </w:rPr>
      </w:pPr>
      <w:r w:rsidRPr="00F42BD5">
        <w:rPr>
          <w:lang w:val="en-US"/>
        </w:rPr>
        <w:t>Convenția Primarilor are în vedere măsurile aflate în responsabilitatea sau în sfera de intervenție a satului Bîrnova. Este de așteptat ca autoritatea publică locală să joace un rol exemplar în implementarea măsurilor în clădirile și facilitățile proprii, în gestionarea parcului auto, în producerea energiei din surse regenerabile, precum și în domeniul mobilității locale.</w:t>
      </w:r>
    </w:p>
    <w:p w:rsidR="00076AE1" w:rsidRPr="00F42BD5" w:rsidRDefault="00076AE1" w:rsidP="00E52D1A">
      <w:pPr>
        <w:shd w:val="clear" w:color="auto" w:fill="FFFFFF"/>
        <w:spacing w:after="120" w:line="276" w:lineRule="auto"/>
        <w:jc w:val="both"/>
        <w:rPr>
          <w:lang w:val="en-US"/>
        </w:rPr>
      </w:pPr>
      <w:r w:rsidRPr="00F42BD5">
        <w:rPr>
          <w:lang w:val="en-US"/>
        </w:rPr>
        <w:t>Prin Convenția Primarilor sunt vizate acțiunile la nivel local care țin de competența autorității publice locale, atât prin măsuri directe, cât și prin acțiuni indirecte de încurajare a actorilor din sectorul privat, care pot contribui la realizarea obiectivelor în domeniul energiei și protecției mediului.</w:t>
      </w:r>
    </w:p>
    <w:p w:rsidR="00076AE1" w:rsidRPr="00F42BD5" w:rsidRDefault="00076AE1" w:rsidP="00E52D1A">
      <w:pPr>
        <w:shd w:val="clear" w:color="auto" w:fill="FFFFFF"/>
        <w:spacing w:after="120" w:line="276" w:lineRule="auto"/>
        <w:jc w:val="both"/>
        <w:rPr>
          <w:lang w:val="en-US"/>
        </w:rPr>
      </w:pPr>
      <w:r w:rsidRPr="00F42BD5">
        <w:rPr>
          <w:lang w:val="en-US"/>
        </w:rPr>
        <w:t>Prin intermediul PAEDC, autoritatea publică locală își propune să adopte un rol activ și exemplar în ceea ce privește eficientizarea consumurilor de energie, în special în domeniul clădirilor și instalațiilor aferente, iluminatului public, parcului de vehicule aflat în gestiune proprie, precum și prin promovarea unor măsuri în domeniul planificării teritoriale și dezvoltării locale. De asemenea, sunt avute în vedere și alte măsuri ce vor fi identificate pe parcursul implementării PAEDC, care pot contribui la dezvoltarea durabilă a satului Bîrnova</w:t>
      </w:r>
      <w:r w:rsidR="000C6E58" w:rsidRPr="00F42BD5">
        <w:rPr>
          <w:lang w:val="en-US"/>
        </w:rPr>
        <w:t>:</w:t>
      </w:r>
    </w:p>
    <w:p w:rsidR="00CF1EF2" w:rsidRPr="00F42BD5" w:rsidRDefault="00CF1EF2" w:rsidP="00CF1EF2">
      <w:pPr>
        <w:pStyle w:val="af1"/>
        <w:numPr>
          <w:ilvl w:val="0"/>
          <w:numId w:val="51"/>
        </w:numPr>
        <w:shd w:val="clear" w:color="auto" w:fill="FFFFFF"/>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și instalații aferente (clădiri publice, clădiri din sectorul terțiar, clădiri rezidențiale, iluminat public);</w:t>
      </w:r>
    </w:p>
    <w:p w:rsidR="00CF1EF2" w:rsidRPr="00F42BD5" w:rsidRDefault="00CF1EF2" w:rsidP="00CF1EF2">
      <w:pPr>
        <w:pStyle w:val="af1"/>
        <w:numPr>
          <w:ilvl w:val="0"/>
          <w:numId w:val="51"/>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Transport (transport local, transport public, transport privat și comercial);</w:t>
      </w:r>
    </w:p>
    <w:p w:rsidR="00CF1EF2" w:rsidRPr="00F42BD5" w:rsidRDefault="00CF1EF2" w:rsidP="00CF1EF2">
      <w:pPr>
        <w:pStyle w:val="af1"/>
        <w:numPr>
          <w:ilvl w:val="0"/>
          <w:numId w:val="51"/>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Producție de energie la nivel local (instalații fotovoltaice, instalații solare termice, sisteme pe bază de biomasă);</w:t>
      </w:r>
    </w:p>
    <w:p w:rsidR="00CF1EF2" w:rsidRPr="00F42BD5" w:rsidRDefault="00CF1EF2" w:rsidP="00CF1EF2">
      <w:pPr>
        <w:pStyle w:val="af1"/>
        <w:numPr>
          <w:ilvl w:val="0"/>
          <w:numId w:val="51"/>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Planificare teritorială și dezvoltare locală (planificare strategică, mobilitate durabilă, standarde pentru renovări și construcții noi);</w:t>
      </w:r>
    </w:p>
    <w:p w:rsidR="00CF1EF2" w:rsidRPr="00F42BD5" w:rsidRDefault="00CF1EF2" w:rsidP="00D15B60">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Achiziții publice de produse și servicii (integrarea criteriilor de eficiență energetică și utilizarea surselor de energie regenerabilă);</w:t>
      </w:r>
    </w:p>
    <w:p w:rsidR="006B6164" w:rsidRPr="00F42BD5" w:rsidRDefault="006B6164" w:rsidP="00D15B60">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Comunicare și implicare (informare, conștientizare, instruire, suport tehnic și consultativ);</w:t>
      </w:r>
    </w:p>
    <w:p w:rsidR="006B6164" w:rsidRPr="00F42BD5" w:rsidRDefault="006B6164" w:rsidP="00D15B60">
      <w:pPr>
        <w:pStyle w:val="af1"/>
        <w:numPr>
          <w:ilvl w:val="0"/>
          <w:numId w:val="51"/>
        </w:numPr>
        <w:shd w:val="clear" w:color="auto" w:fill="FFFFFF"/>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lastRenderedPageBreak/>
        <w:t>Managementul deșeurilor (colectare separată, reciclare și reducerea cantităților de deșeuri generate).</w:t>
      </w:r>
    </w:p>
    <w:p w:rsidR="00D43CBF" w:rsidRPr="00F42BD5" w:rsidRDefault="00D43CBF" w:rsidP="00D15B60">
      <w:pPr>
        <w:pStyle w:val="Subtitlu1"/>
        <w:numPr>
          <w:ilvl w:val="2"/>
          <w:numId w:val="58"/>
        </w:numPr>
        <w:tabs>
          <w:tab w:val="left" w:pos="709"/>
        </w:tabs>
        <w:spacing w:after="120"/>
        <w:outlineLvl w:val="1"/>
        <w:rPr>
          <w:rStyle w:val="subtitlu20"/>
          <w:rFonts w:ascii="Times New Roman" w:hAnsi="Times New Roman"/>
          <w:b/>
          <w:bCs w:val="0"/>
          <w:i w:val="0"/>
          <w:iCs w:val="0"/>
          <w:szCs w:val="24"/>
          <w:lang w:val="en-US"/>
        </w:rPr>
      </w:pPr>
      <w:bookmarkStart w:id="14" w:name="_Toc226733944"/>
      <w:r w:rsidRPr="00F42BD5">
        <w:rPr>
          <w:rStyle w:val="subtitlu20"/>
          <w:rFonts w:ascii="Times New Roman" w:hAnsi="Times New Roman"/>
          <w:b/>
          <w:bCs w:val="0"/>
          <w:i w:val="0"/>
          <w:iCs w:val="0"/>
          <w:szCs w:val="24"/>
          <w:lang w:val="en-US"/>
        </w:rPr>
        <w:t>Nivelul de referință și orizontul de timp al PAED</w:t>
      </w:r>
      <w:r w:rsidR="00E55195" w:rsidRPr="00F42BD5">
        <w:rPr>
          <w:rStyle w:val="subtitlu20"/>
          <w:rFonts w:ascii="Times New Roman" w:hAnsi="Times New Roman"/>
          <w:b/>
          <w:bCs w:val="0"/>
          <w:i w:val="0"/>
          <w:iCs w:val="0"/>
          <w:szCs w:val="24"/>
          <w:lang w:val="en-US"/>
        </w:rPr>
        <w:t>C</w:t>
      </w:r>
      <w:bookmarkEnd w:id="14"/>
    </w:p>
    <w:p w:rsidR="000C6E58" w:rsidRPr="00F42BD5" w:rsidRDefault="000C6E58" w:rsidP="00E52D1A">
      <w:pPr>
        <w:shd w:val="clear" w:color="auto" w:fill="FFFFFF"/>
        <w:spacing w:after="120" w:line="276" w:lineRule="auto"/>
        <w:jc w:val="both"/>
        <w:rPr>
          <w:lang w:val="en-US"/>
        </w:rPr>
      </w:pPr>
      <w:r w:rsidRPr="00F42BD5">
        <w:rPr>
          <w:lang w:val="en-US"/>
        </w:rPr>
        <w:t>Anul de referință pentru PAEDC al satului Bîrnova a fost stabilit anul 2024, pentru care au fost disponibile cele mai complete și relevante date privind consumurile de energie și emisiile de gaze cu efect de seră la nivel local.</w:t>
      </w:r>
    </w:p>
    <w:p w:rsidR="000C6E58" w:rsidRPr="00F42BD5" w:rsidRDefault="000C6E58" w:rsidP="00E52D1A">
      <w:pPr>
        <w:shd w:val="clear" w:color="auto" w:fill="FFFFFF"/>
        <w:spacing w:after="120" w:line="276" w:lineRule="auto"/>
        <w:jc w:val="both"/>
        <w:rPr>
          <w:lang w:val="en-US"/>
        </w:rPr>
      </w:pPr>
      <w:r w:rsidRPr="00F42BD5">
        <w:rPr>
          <w:lang w:val="en-US"/>
        </w:rPr>
        <w:t>Pentru a asigura o analiză coerentă a evoluției în timp, au fost investigate acțiunile de reducere a emisiilor și rezultatele acestora pentru perioada 2020–2025, în vederea identificării tendințelor de consum, a principalelor surse de emisii și a potențialului de intervenție. Orizontul de timp pentru care sunt propuse măsurile în cadrul PAEDC acoperă perioada 2026–2030</w:t>
      </w:r>
      <w:r w:rsidR="009C7082" w:rsidRPr="00F42BD5">
        <w:rPr>
          <w:lang w:val="en-US"/>
        </w:rPr>
        <w:t xml:space="preserve"> și </w:t>
      </w:r>
      <w:r w:rsidRPr="00F42BD5">
        <w:rPr>
          <w:lang w:val="en-US"/>
        </w:rPr>
        <w:t>2050, fiind corelat cu obiectivele stabilite la nivel european și cu angajamentele asumate prin Convenția Primarilor.</w:t>
      </w:r>
    </w:p>
    <w:p w:rsidR="009C7082" w:rsidRPr="00F42BD5" w:rsidRDefault="009C7082" w:rsidP="00E52D1A">
      <w:pPr>
        <w:shd w:val="clear" w:color="auto" w:fill="FFFFFF"/>
        <w:spacing w:after="120" w:line="276" w:lineRule="auto"/>
        <w:jc w:val="both"/>
        <w:rPr>
          <w:lang w:val="en-US"/>
        </w:rPr>
      </w:pPr>
      <w:r w:rsidRPr="00F42BD5">
        <w:rPr>
          <w:lang w:val="en-US"/>
        </w:rPr>
        <w:t>Inventarul de Referință al Emisiilor (IRE) a fost elaborat pentru anul de referință și reprezintă punctul de plecare în definirea obiectivelor, țintelor și măsurilor de reducere a emisiilor de CO₂. Acesta permite cuantificarea consumurilor de energie și a emisiilor asociate la nivelul principalelor sectoare de activitate, precum și identificarea domeniilor cu cel mai ridicat potențial de eficiență energetică.</w:t>
      </w:r>
    </w:p>
    <w:p w:rsidR="009C7082" w:rsidRPr="00F42BD5" w:rsidRDefault="009C7082" w:rsidP="00E52D1A">
      <w:pPr>
        <w:shd w:val="clear" w:color="auto" w:fill="FFFFFF"/>
        <w:spacing w:after="120" w:line="276" w:lineRule="auto"/>
        <w:jc w:val="both"/>
        <w:rPr>
          <w:lang w:val="en-US"/>
        </w:rPr>
      </w:pPr>
      <w:r w:rsidRPr="00F42BD5">
        <w:rPr>
          <w:lang w:val="en-US"/>
        </w:rPr>
        <w:t>Analiza în cadrul IRE a vizat în principal sectorul clădirilor, incluzând atât clădirile publice (clădiri administrative și instituții de învățământ aflate în administrarea autorității publice locale), cât și clădirile din sectorul rezidențial și terțiar. De asemenea, a fost analizat sectorul transport, având în vedere modul de organizare și utilizare a transportului la nivel local, inclusiv transportul public, transportul privat și cel comercial.</w:t>
      </w:r>
    </w:p>
    <w:p w:rsidR="009C7082" w:rsidRPr="00F42BD5" w:rsidRDefault="009C7082" w:rsidP="00E52D1A">
      <w:pPr>
        <w:shd w:val="clear" w:color="auto" w:fill="FFFFFF"/>
        <w:spacing w:after="120" w:line="276" w:lineRule="auto"/>
        <w:jc w:val="both"/>
        <w:rPr>
          <w:lang w:val="en-US"/>
        </w:rPr>
      </w:pPr>
      <w:r w:rsidRPr="00F42BD5">
        <w:rPr>
          <w:lang w:val="en-US"/>
        </w:rPr>
        <w:t>În procesul de analiză au fost luate în considerare evoluția consumurilor de energie, valorile facturate pentru energia electrică și combustibili, precum și factorii care influențează eficiența utilizării energiei la nivel local.</w:t>
      </w:r>
    </w:p>
    <w:p w:rsidR="009C7082" w:rsidRPr="00F42BD5" w:rsidRDefault="009C7082" w:rsidP="00E52D1A">
      <w:pPr>
        <w:shd w:val="clear" w:color="auto" w:fill="FFFFFF"/>
        <w:spacing w:after="120" w:line="276" w:lineRule="auto"/>
        <w:jc w:val="both"/>
        <w:rPr>
          <w:lang w:val="en-US"/>
        </w:rPr>
      </w:pPr>
      <w:r w:rsidRPr="00F42BD5">
        <w:rPr>
          <w:lang w:val="en-US"/>
        </w:rPr>
        <w:t>Datele utilizate pentru elaborarea IRE au fost colectate din documentele oficiale existente la nivelul satului Bîrnova, din bazele de date disponibile sau constituite în cadrul procesului de analiză, fiind furnizate în principal de administrația publică locală, furnizorii de utilități publice, administratorii clădirilor publice și alți actori relevanți.</w:t>
      </w:r>
    </w:p>
    <w:p w:rsidR="009C7082" w:rsidRPr="00F42BD5" w:rsidRDefault="00A00FC7" w:rsidP="00E52D1A">
      <w:pPr>
        <w:shd w:val="clear" w:color="auto" w:fill="FFFFFF"/>
        <w:spacing w:after="120" w:line="276" w:lineRule="auto"/>
        <w:jc w:val="both"/>
        <w:rPr>
          <w:lang w:val="en-US"/>
        </w:rPr>
      </w:pPr>
      <w:r w:rsidRPr="00F42BD5">
        <w:rPr>
          <w:lang w:val="en-US"/>
        </w:rPr>
        <w:t>În urma analizei documentelor existente la nivel local, nu au fost identificate obiective sau direcții de dezvoltare care să contravină principiilor dezvoltării durabile.</w:t>
      </w:r>
    </w:p>
    <w:p w:rsidR="00A00FC7" w:rsidRPr="00F42BD5" w:rsidRDefault="00A00FC7" w:rsidP="00E52D1A">
      <w:pPr>
        <w:shd w:val="clear" w:color="auto" w:fill="FFFFFF"/>
        <w:spacing w:after="120" w:line="276" w:lineRule="auto"/>
        <w:jc w:val="both"/>
        <w:rPr>
          <w:highlight w:val="yellow"/>
          <w:lang w:val="en-US"/>
        </w:rPr>
      </w:pPr>
      <w:r w:rsidRPr="00F42BD5">
        <w:rPr>
          <w:lang w:val="en-US"/>
        </w:rPr>
        <w:t>PAEDC are un caracter dinamic, fiind un document supus unui proces continuu de monitorizare și actualizare, în funcție de evoluțiile locale, progresul înregistrat în implementarea măsurilor și oportunitățile de finanțare disponibile, asigurând astfel adaptarea permanentă la condițiile reale de dezvoltare ale satului Bîrnova.</w:t>
      </w:r>
    </w:p>
    <w:p w:rsidR="00535BA5" w:rsidRPr="00F42BD5" w:rsidRDefault="00535BA5" w:rsidP="00535BA5">
      <w:pPr>
        <w:pStyle w:val="a5"/>
        <w:rPr>
          <w:lang w:val="en-US"/>
        </w:rPr>
      </w:pPr>
      <w:bookmarkStart w:id="15" w:name="_Toc86077188"/>
    </w:p>
    <w:p w:rsidR="00535BA5" w:rsidRPr="00F42BD5" w:rsidRDefault="00535BA5" w:rsidP="00535BA5">
      <w:pPr>
        <w:pStyle w:val="a5"/>
        <w:rPr>
          <w:lang w:val="en-US"/>
        </w:rPr>
      </w:pPr>
    </w:p>
    <w:p w:rsidR="00535BA5" w:rsidRPr="00F42BD5" w:rsidRDefault="00535BA5" w:rsidP="00535BA5">
      <w:pPr>
        <w:pStyle w:val="a5"/>
        <w:rPr>
          <w:lang w:val="en-US"/>
        </w:rPr>
      </w:pPr>
    </w:p>
    <w:p w:rsidR="00535BA5" w:rsidRPr="00F42BD5" w:rsidRDefault="00535BA5" w:rsidP="00535BA5">
      <w:pPr>
        <w:pStyle w:val="a5"/>
        <w:rPr>
          <w:lang w:val="en-US"/>
        </w:rPr>
      </w:pPr>
    </w:p>
    <w:p w:rsidR="00535BA5" w:rsidRPr="00F42BD5" w:rsidRDefault="00535BA5" w:rsidP="00535BA5">
      <w:pPr>
        <w:pStyle w:val="a5"/>
        <w:rPr>
          <w:lang w:val="en-US"/>
        </w:rPr>
      </w:pPr>
    </w:p>
    <w:p w:rsidR="00535BA5" w:rsidRPr="00F42BD5" w:rsidRDefault="00535BA5" w:rsidP="00535BA5">
      <w:pPr>
        <w:pStyle w:val="a5"/>
        <w:rPr>
          <w:lang w:val="en-US"/>
        </w:rPr>
      </w:pPr>
    </w:p>
    <w:p w:rsidR="00535BA5" w:rsidRPr="00F42BD5" w:rsidRDefault="00535BA5" w:rsidP="00535BA5">
      <w:pPr>
        <w:pStyle w:val="a5"/>
        <w:rPr>
          <w:lang w:val="en-US"/>
        </w:rPr>
      </w:pPr>
    </w:p>
    <w:p w:rsidR="00535BA5" w:rsidRPr="00F42BD5" w:rsidRDefault="00535BA5" w:rsidP="00535BA5">
      <w:pPr>
        <w:pStyle w:val="a5"/>
        <w:rPr>
          <w:lang w:val="en-US"/>
        </w:rPr>
      </w:pPr>
    </w:p>
    <w:p w:rsidR="00D43CBF" w:rsidRPr="00106509" w:rsidRDefault="00333A81" w:rsidP="003D6262">
      <w:pPr>
        <w:pStyle w:val="titlu1"/>
        <w:numPr>
          <w:ilvl w:val="0"/>
          <w:numId w:val="59"/>
        </w:numPr>
        <w:spacing w:after="120"/>
        <w:ind w:left="425" w:hanging="425"/>
        <w:rPr>
          <w:rFonts w:ascii="Times New Roman" w:hAnsi="Times New Roman"/>
          <w:szCs w:val="24"/>
        </w:rPr>
      </w:pPr>
      <w:bookmarkStart w:id="16" w:name="_Toc226733945"/>
      <w:r w:rsidRPr="00106509">
        <w:rPr>
          <w:rFonts w:ascii="Times New Roman" w:hAnsi="Times New Roman"/>
          <w:szCs w:val="24"/>
        </w:rPr>
        <w:lastRenderedPageBreak/>
        <w:t>PREZENTAREA GENERALĂ</w:t>
      </w:r>
      <w:bookmarkEnd w:id="15"/>
      <w:bookmarkEnd w:id="16"/>
    </w:p>
    <w:p w:rsidR="00D43CBF" w:rsidRPr="00106509" w:rsidRDefault="00D43CBF" w:rsidP="00D15B60">
      <w:pPr>
        <w:pStyle w:val="subtitlu2"/>
        <w:numPr>
          <w:ilvl w:val="1"/>
          <w:numId w:val="59"/>
        </w:numPr>
        <w:spacing w:before="0" w:after="120"/>
        <w:ind w:left="426" w:hanging="426"/>
        <w:outlineLvl w:val="1"/>
        <w:rPr>
          <w:rFonts w:ascii="Times New Roman" w:hAnsi="Times New Roman"/>
          <w:i w:val="0"/>
          <w:iCs w:val="0"/>
          <w:sz w:val="24"/>
          <w:szCs w:val="24"/>
        </w:rPr>
      </w:pPr>
      <w:bookmarkStart w:id="17" w:name="_Toc86077189"/>
      <w:bookmarkStart w:id="18" w:name="_Toc226733946"/>
      <w:r w:rsidRPr="00106509">
        <w:rPr>
          <w:rFonts w:ascii="Times New Roman" w:hAnsi="Times New Roman"/>
          <w:i w:val="0"/>
          <w:iCs w:val="0"/>
          <w:sz w:val="24"/>
          <w:szCs w:val="24"/>
        </w:rPr>
        <w:t>Informații generale</w:t>
      </w:r>
      <w:bookmarkEnd w:id="17"/>
      <w:bookmarkEnd w:id="18"/>
    </w:p>
    <w:p w:rsidR="00B4254D" w:rsidRPr="00F42BD5" w:rsidRDefault="00B4254D" w:rsidP="00E52D1A">
      <w:pPr>
        <w:shd w:val="clear" w:color="auto" w:fill="FFFFFF"/>
        <w:spacing w:after="120" w:line="276" w:lineRule="auto"/>
        <w:jc w:val="both"/>
        <w:rPr>
          <w:lang w:val="en-US"/>
        </w:rPr>
      </w:pPr>
      <w:r w:rsidRPr="00F42BD5">
        <w:rPr>
          <w:lang w:val="en-US"/>
        </w:rPr>
        <w:t>Satul Bîrnova este o unitate administrativ-teritorială amplasată în partea de nord a Republicii Moldova, fiind traversat de traseul republican R11, care asigură conexiunea cu municipiul Ocnița și cu alte localități din regiune. Localitatea se află în apropierea satului Naslavcea și în vecinătatea orașului Ocnița, beneficiind de o poziționare relativ favorabilă în cadrul rețelei rutiere regionale. Distanța față de municipiul Chișinău este de aproximativ 230 km.</w:t>
      </w:r>
      <w:r w:rsidR="00AB501B" w:rsidRPr="00F42BD5">
        <w:rPr>
          <w:lang w:val="en-US"/>
        </w:rPr>
        <w:t xml:space="preserve"> Această infrastructură rutieră contribuie la accesibilitatea localității și la mobilitatea populației, având totodată un impact asupra consumului de energie și a emisiilor generate de sectorul transport.</w:t>
      </w:r>
    </w:p>
    <w:p w:rsidR="00AB501B" w:rsidRPr="00F42BD5" w:rsidRDefault="00AB501B" w:rsidP="00E52D1A">
      <w:pPr>
        <w:shd w:val="clear" w:color="auto" w:fill="FFFFFF"/>
        <w:spacing w:after="120" w:line="276" w:lineRule="auto"/>
        <w:jc w:val="both"/>
        <w:rPr>
          <w:lang w:val="en-US"/>
        </w:rPr>
      </w:pPr>
      <w:r w:rsidRPr="00F42BD5">
        <w:rPr>
          <w:lang w:val="en-US"/>
        </w:rPr>
        <w:t>Satul Bîrnova este constituit ca o localitate rurală compactă, având o structură teritorială specifică așezărilor din zona de nord a țării.</w:t>
      </w:r>
    </w:p>
    <w:p w:rsidR="00AB501B" w:rsidRPr="00F42BD5" w:rsidRDefault="00AB501B" w:rsidP="00E52D1A">
      <w:pPr>
        <w:shd w:val="clear" w:color="auto" w:fill="FFFFFF"/>
        <w:spacing w:after="120" w:line="276" w:lineRule="auto"/>
        <w:jc w:val="both"/>
        <w:rPr>
          <w:lang w:val="en-US"/>
        </w:rPr>
      </w:pPr>
      <w:r w:rsidRPr="00F42BD5">
        <w:rPr>
          <w:lang w:val="en-US"/>
        </w:rPr>
        <w:t>Prin apropierea sa de râul Nistru, localitatea beneficiază de un cadru natural valoros, însă această proximitate implică și anumite riscuri naturale</w:t>
      </w:r>
      <w:r w:rsidR="00244C5D" w:rsidRPr="00F42BD5">
        <w:rPr>
          <w:lang w:val="en-US"/>
        </w:rPr>
        <w:t>.</w:t>
      </w:r>
      <w:r w:rsidRPr="00F42BD5">
        <w:rPr>
          <w:lang w:val="en-US"/>
        </w:rPr>
        <w:t xml:space="preserve"> De asemenea, în vecinătatea localității sunt prezente elemente de infrastructură și activități economice locale, inclusiv zone agricole și exploatări de resurse minerale (cariere), care contribuie la structura economică a zonei.</w:t>
      </w:r>
    </w:p>
    <w:p w:rsidR="00AB501B" w:rsidRPr="00F42BD5" w:rsidRDefault="00285ED2" w:rsidP="00E52D1A">
      <w:pPr>
        <w:shd w:val="clear" w:color="auto" w:fill="FFFFFF"/>
        <w:spacing w:after="120" w:line="276" w:lineRule="auto"/>
        <w:jc w:val="both"/>
        <w:rPr>
          <w:lang w:val="en-US"/>
        </w:rPr>
      </w:pPr>
      <w:r w:rsidRPr="00F42BD5">
        <w:rPr>
          <w:lang w:val="en-US"/>
        </w:rPr>
        <w:t>Teritoriul satului se încadrează într-o zonă de relief colinar, caracterizată prin fragmentare moderată, cu prezența văilor și a pantelor ușor înclinate. Peisajul este dominat de terenuri agricole, pășuni și suprafețe cultivate, fiind completat de zone împădurite în apropierea cursurilor de apă.</w:t>
      </w:r>
    </w:p>
    <w:p w:rsidR="003D5993" w:rsidRPr="00F42BD5" w:rsidRDefault="003D5993" w:rsidP="00E52D1A">
      <w:pPr>
        <w:shd w:val="clear" w:color="auto" w:fill="FFFFFF"/>
        <w:spacing w:after="120" w:line="276" w:lineRule="auto"/>
        <w:jc w:val="both"/>
        <w:rPr>
          <w:lang w:val="en-US"/>
        </w:rPr>
      </w:pPr>
      <w:r w:rsidRPr="00F42BD5">
        <w:rPr>
          <w:lang w:val="en-US"/>
        </w:rPr>
        <w:t>Din punct de vedere pedologic, predomină solurile fertile, favorabile activităților agricole, în special culturilor de câmp și horticulturii. Agricultura reprezintă una dintre principalele activități economice ale populației, fiind completată de activități comerciale de mică amploare și servicii locale.</w:t>
      </w:r>
    </w:p>
    <w:p w:rsidR="003D5993" w:rsidRPr="00F42BD5" w:rsidRDefault="003D5993" w:rsidP="00E52D1A">
      <w:pPr>
        <w:shd w:val="clear" w:color="auto" w:fill="FFFFFF"/>
        <w:spacing w:after="120" w:line="276" w:lineRule="auto"/>
        <w:jc w:val="both"/>
        <w:rPr>
          <w:lang w:val="en-US"/>
        </w:rPr>
      </w:pPr>
      <w:r w:rsidRPr="00F42BD5">
        <w:rPr>
          <w:lang w:val="en-US"/>
        </w:rPr>
        <w:t>Clima este temperat-continentală, specifică regiunii de nord a Republicii Moldova, caracterizată prin veri relativ calde și ierni reci. Regimul precipitațiilor este moderat, însă variabilitatea climatică din ultimii ani se manifestă prin perioade de secetă, alternând cu episoade de precipitații intense, aspecte relevante în contextul adaptării la schimbările climatice.</w:t>
      </w:r>
    </w:p>
    <w:p w:rsidR="00B4254D" w:rsidRPr="00F42BD5" w:rsidRDefault="003D5993" w:rsidP="00E52D1A">
      <w:pPr>
        <w:shd w:val="clear" w:color="auto" w:fill="FFFFFF"/>
        <w:spacing w:after="120" w:line="276" w:lineRule="auto"/>
        <w:jc w:val="both"/>
        <w:rPr>
          <w:lang w:val="en-US"/>
        </w:rPr>
      </w:pPr>
      <w:r w:rsidRPr="00F42BD5">
        <w:rPr>
          <w:lang w:val="en-US"/>
        </w:rPr>
        <w:t>Din punct de vedere administrativ, satul Bîrnova este gestionat de autoritatea publică locală de nivel I (primar și consiliu local), în conformitate cu cadrul legal în vigoare. Structura funcțională a teritoriului include zone rezidențiale, instituții publice (educaționale, culturale și administrative), infrastructură tehnico-edilitară și suprafețe agricole extinse.</w:t>
      </w:r>
    </w:p>
    <w:p w:rsidR="009778F2" w:rsidRPr="00F42BD5" w:rsidRDefault="003D5993" w:rsidP="00E52D1A">
      <w:pPr>
        <w:shd w:val="clear" w:color="auto" w:fill="FFFFFF"/>
        <w:spacing w:after="120" w:line="276" w:lineRule="auto"/>
        <w:jc w:val="both"/>
        <w:rPr>
          <w:lang w:val="en-US"/>
        </w:rPr>
      </w:pPr>
      <w:r w:rsidRPr="00F42BD5">
        <w:rPr>
          <w:lang w:val="en-US"/>
        </w:rPr>
        <w:t>Prin poziționarea sa în proximitatea frontierei de stat cu Ucraina, satul Bîrnova beneficiază de un potențial sporit de conectivitate regională și de dezvoltare a relațiilor economice și sociale transfrontaliere. Această amplasare oferă oportunități pentru inițierea și implementarea proiectelor de cooperare transfrontalieră, inclusiv în domeniul dezvoltării durabile, protecției mediului și eficienței energetice.</w:t>
      </w:r>
    </w:p>
    <w:p w:rsidR="00D43CBF" w:rsidRPr="00106509" w:rsidRDefault="00D43CBF" w:rsidP="00D15B60">
      <w:pPr>
        <w:pStyle w:val="subtitlu2"/>
        <w:numPr>
          <w:ilvl w:val="1"/>
          <w:numId w:val="59"/>
        </w:numPr>
        <w:spacing w:before="0" w:after="120"/>
        <w:ind w:left="426" w:hanging="426"/>
        <w:outlineLvl w:val="1"/>
        <w:rPr>
          <w:rFonts w:ascii="Times New Roman" w:hAnsi="Times New Roman"/>
          <w:i w:val="0"/>
          <w:iCs w:val="0"/>
          <w:sz w:val="24"/>
          <w:szCs w:val="24"/>
        </w:rPr>
      </w:pPr>
      <w:bookmarkStart w:id="19" w:name="_Toc226733947"/>
      <w:r w:rsidRPr="00106509">
        <w:rPr>
          <w:rFonts w:ascii="Times New Roman" w:hAnsi="Times New Roman"/>
          <w:i w:val="0"/>
          <w:iCs w:val="0"/>
          <w:sz w:val="24"/>
          <w:szCs w:val="24"/>
        </w:rPr>
        <w:t>Scurt istoric al localității</w:t>
      </w:r>
      <w:bookmarkEnd w:id="19"/>
    </w:p>
    <w:p w:rsidR="002620D0" w:rsidRPr="00F42BD5" w:rsidRDefault="002620D0" w:rsidP="00E52D1A">
      <w:pPr>
        <w:shd w:val="clear" w:color="auto" w:fill="FFFFFF"/>
        <w:spacing w:after="120" w:line="276" w:lineRule="auto"/>
        <w:jc w:val="both"/>
        <w:rPr>
          <w:lang w:val="en-US"/>
        </w:rPr>
      </w:pPr>
      <w:r w:rsidRPr="00F42BD5">
        <w:rPr>
          <w:lang w:val="en-US"/>
        </w:rPr>
        <w:t>Satul Bîrnova este o așezare rurală cu o istorie îndelungată, situată în vechiul ținut al Hotinului, evoluția sa fiind strâns legată de transformările istorice, sociale și economice ale regiunii de nord a Republicii Moldova. Prima mențiune documentară a localității datează din 20 decembrie 1437, când satul este atestat sub denumirea de Cusearău, fiind întărit boierului Mihail de la Dorohoi.</w:t>
      </w:r>
    </w:p>
    <w:p w:rsidR="002620D0" w:rsidRPr="00F42BD5" w:rsidRDefault="002620D0" w:rsidP="00E52D1A">
      <w:pPr>
        <w:shd w:val="clear" w:color="auto" w:fill="FFFFFF"/>
        <w:spacing w:after="120" w:line="276" w:lineRule="auto"/>
        <w:jc w:val="both"/>
        <w:rPr>
          <w:lang w:val="en-US"/>
        </w:rPr>
      </w:pPr>
      <w:r w:rsidRPr="00F42BD5">
        <w:rPr>
          <w:lang w:val="en-US"/>
        </w:rPr>
        <w:lastRenderedPageBreak/>
        <w:t>Denumirea actuală a satului apare ulterior în documentele istorice, prima atestare sub numele de Bîrnova fiind consemnată la 21 iunie 1574, când Petru Voievod întărea lui popa Roman din cetatea Hotinului părți din Bîrnova de Sus, dobândite prin tranzacții de la diferiți proprietari locali. Documentele ulterioare din a doua jumătate a secolului al XVI-lea confirmă existența mai multor proprietari asupra moșiei, ceea ce reflectă structura fragmentată a proprietății funciare caracteristică perioadei medievale.</w:t>
      </w:r>
    </w:p>
    <w:p w:rsidR="002620D0" w:rsidRPr="00F42BD5" w:rsidRDefault="002620D0" w:rsidP="00E52D1A">
      <w:pPr>
        <w:shd w:val="clear" w:color="auto" w:fill="FFFFFF"/>
        <w:spacing w:after="120" w:line="276" w:lineRule="auto"/>
        <w:jc w:val="both"/>
        <w:rPr>
          <w:lang w:val="en-US"/>
        </w:rPr>
      </w:pPr>
      <w:r w:rsidRPr="00F42BD5">
        <w:rPr>
          <w:lang w:val="en-US"/>
        </w:rPr>
        <w:t>Începând cu secolul al XVII-lea, localitatea este menționată sub denumirea de Bîrnova de Sus, în contextul apariției unei alte așezări cu același nume în regiune. În documentele istorice din secolele XVIII–XIX sunt consemnate atât Bîrnova de Sus, cât și Bîrnova de Jos, ceea ce indică o organizare teritorială distinctă și o evoluție demografică a așezărilor.</w:t>
      </w:r>
    </w:p>
    <w:p w:rsidR="002620D0" w:rsidRPr="00F42BD5" w:rsidRDefault="002620D0" w:rsidP="00E52D1A">
      <w:pPr>
        <w:shd w:val="clear" w:color="auto" w:fill="FFFFFF"/>
        <w:spacing w:after="120" w:line="276" w:lineRule="auto"/>
        <w:jc w:val="both"/>
        <w:rPr>
          <w:lang w:val="en-US"/>
        </w:rPr>
      </w:pPr>
      <w:r w:rsidRPr="00F42BD5">
        <w:rPr>
          <w:lang w:val="en-US"/>
        </w:rPr>
        <w:t>În perioada modernă și contemporană, dezvoltarea localității a fost influențată de schimbările politice și administrative din regiune. În perioada sovietică, satul Bîrnova a fost sediul gospodăriei agricole colective „Farul”, specializată în cultura cerealelor și a culturilor tehnice, precum tutunul și sfecla de zahăr, dar și în pomicultură și creșterea animalelor. În această perioadă, în localitate funcționau instituții publice precum școala medie, casa de cultură, biblioteca, punctul medical, oficiul poștal și alte servicii sociale, contribuind la dezvoltarea infrastructurii locale. De asemenea, în apropierea satului era exploatată o carieră de piatră, care reprezenta o activitate economică importantă pentru comunitate.</w:t>
      </w:r>
    </w:p>
    <w:p w:rsidR="002620D0" w:rsidRPr="00F42BD5" w:rsidRDefault="002620D0" w:rsidP="00E52D1A">
      <w:pPr>
        <w:shd w:val="clear" w:color="auto" w:fill="FFFFFF"/>
        <w:spacing w:after="120" w:line="276" w:lineRule="auto"/>
        <w:jc w:val="both"/>
        <w:rPr>
          <w:lang w:val="en-US"/>
        </w:rPr>
      </w:pPr>
      <w:r w:rsidRPr="00F42BD5">
        <w:rPr>
          <w:lang w:val="en-US"/>
        </w:rPr>
        <w:t>După proclamarea independenței Republicii Moldova în anul 1991, satul Bîrnova a parcurs un proces de tranziție către economia de piață, caracterizat prin restructurarea activităților economice și revenirea terenurilor agricole în proprietate privată. Agricultura a rămas principala activitate economică, fiind completată de activități comerciale și servicii locale.</w:t>
      </w:r>
    </w:p>
    <w:p w:rsidR="002620D0" w:rsidRPr="00F42BD5" w:rsidRDefault="002620D0" w:rsidP="00E52D1A">
      <w:pPr>
        <w:shd w:val="clear" w:color="auto" w:fill="FFFFFF"/>
        <w:spacing w:after="120" w:line="276" w:lineRule="auto"/>
        <w:jc w:val="both"/>
        <w:rPr>
          <w:lang w:val="en-US"/>
        </w:rPr>
      </w:pPr>
      <w:r w:rsidRPr="00F42BD5">
        <w:rPr>
          <w:lang w:val="en-US"/>
        </w:rPr>
        <w:t>În prezent, satul Bîrnova se află într-un proces continuu de adaptare și dezvoltare, orientat spre modernizarea infrastructurii, valorificarea resurselor locale și îmbunătățirea condițiilor de trai ale populației, în concordanță cu principiile dezvoltării durabile și necesitățile actuale ale comunității.</w:t>
      </w:r>
    </w:p>
    <w:p w:rsidR="00D43CBF" w:rsidRPr="00106509" w:rsidRDefault="00097BF4" w:rsidP="00E52D1A">
      <w:pPr>
        <w:shd w:val="clear" w:color="auto" w:fill="FFFFFF"/>
        <w:spacing w:line="276" w:lineRule="auto"/>
        <w:jc w:val="center"/>
      </w:pPr>
      <w:r w:rsidRPr="00097BF4">
        <w:rPr>
          <w:noProof/>
          <w:lang w:eastAsia="ru-RU"/>
        </w:rPr>
        <w:drawing>
          <wp:inline distT="0" distB="0" distL="0" distR="0">
            <wp:extent cx="2841243" cy="3600000"/>
            <wp:effectExtent l="0" t="0" r="0" b="63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841243" cy="3600000"/>
                    </a:xfrm>
                    <a:prstGeom prst="rect">
                      <a:avLst/>
                    </a:prstGeom>
                  </pic:spPr>
                </pic:pic>
              </a:graphicData>
            </a:graphic>
          </wp:inline>
        </w:drawing>
      </w:r>
    </w:p>
    <w:p w:rsidR="00D43CBF" w:rsidRPr="00F42BD5" w:rsidRDefault="00D43CBF" w:rsidP="00E52D1A">
      <w:pPr>
        <w:pStyle w:val="af6"/>
        <w:spacing w:after="120" w:line="276" w:lineRule="auto"/>
        <w:jc w:val="center"/>
        <w:rPr>
          <w:i/>
          <w:iCs/>
          <w:color w:val="44546A" w:themeColor="text2"/>
          <w:sz w:val="24"/>
          <w:szCs w:val="24"/>
          <w:lang w:val="en-US"/>
        </w:rPr>
      </w:pPr>
      <w:bookmarkStart w:id="20" w:name="_Toc52554128"/>
      <w:bookmarkStart w:id="21" w:name="_Toc226734013"/>
      <w:r w:rsidRPr="00F42BD5">
        <w:rPr>
          <w:i/>
          <w:iCs/>
          <w:color w:val="44546A" w:themeColor="text2"/>
          <w:sz w:val="24"/>
          <w:szCs w:val="24"/>
          <w:lang w:val="en-US"/>
        </w:rPr>
        <w:lastRenderedPageBreak/>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3</w:t>
      </w:r>
      <w:r w:rsidR="00A75561" w:rsidRPr="00106509">
        <w:rPr>
          <w:i/>
          <w:iCs/>
          <w:color w:val="44546A" w:themeColor="text2"/>
          <w:sz w:val="24"/>
          <w:szCs w:val="24"/>
        </w:rPr>
        <w:fldChar w:fldCharType="end"/>
      </w:r>
      <w:r w:rsidRPr="00F42BD5">
        <w:rPr>
          <w:i/>
          <w:iCs/>
          <w:color w:val="44546A" w:themeColor="text2"/>
          <w:sz w:val="24"/>
          <w:szCs w:val="24"/>
          <w:lang w:val="en-US"/>
        </w:rPr>
        <w:t xml:space="preserve">. </w:t>
      </w:r>
      <w:r w:rsidRPr="00F42BD5">
        <w:rPr>
          <w:b w:val="0"/>
          <w:bCs w:val="0"/>
          <w:i/>
          <w:iCs/>
          <w:color w:val="44546A" w:themeColor="text2"/>
          <w:sz w:val="24"/>
          <w:szCs w:val="24"/>
          <w:lang w:val="en-US"/>
        </w:rPr>
        <w:t xml:space="preserve">Încadrarea geografică a </w:t>
      </w:r>
      <w:bookmarkEnd w:id="20"/>
      <w:r w:rsidR="009778F2" w:rsidRPr="00F42BD5">
        <w:rPr>
          <w:b w:val="0"/>
          <w:bCs w:val="0"/>
          <w:i/>
          <w:iCs/>
          <w:color w:val="44546A" w:themeColor="text2"/>
          <w:sz w:val="24"/>
          <w:szCs w:val="24"/>
          <w:lang w:val="en-US"/>
        </w:rPr>
        <w:t>satului Bîrnova</w:t>
      </w:r>
      <w:bookmarkEnd w:id="21"/>
    </w:p>
    <w:p w:rsidR="00D43CBF" w:rsidRPr="00106509" w:rsidRDefault="00D43CBF" w:rsidP="003D6262">
      <w:pPr>
        <w:pStyle w:val="subtitlu2"/>
        <w:numPr>
          <w:ilvl w:val="1"/>
          <w:numId w:val="59"/>
        </w:numPr>
        <w:spacing w:after="120"/>
        <w:ind w:left="425" w:hanging="425"/>
        <w:outlineLvl w:val="1"/>
        <w:rPr>
          <w:rFonts w:ascii="Times New Roman" w:hAnsi="Times New Roman"/>
          <w:i w:val="0"/>
          <w:iCs w:val="0"/>
          <w:sz w:val="24"/>
          <w:szCs w:val="24"/>
        </w:rPr>
      </w:pPr>
      <w:bookmarkStart w:id="22" w:name="_Toc86077190"/>
      <w:bookmarkStart w:id="23" w:name="_Toc226733948"/>
      <w:r w:rsidRPr="00106509">
        <w:rPr>
          <w:rFonts w:ascii="Times New Roman" w:hAnsi="Times New Roman"/>
          <w:i w:val="0"/>
          <w:iCs w:val="0"/>
          <w:sz w:val="24"/>
          <w:szCs w:val="24"/>
        </w:rPr>
        <w:t xml:space="preserve">Suprafața </w:t>
      </w:r>
      <w:bookmarkEnd w:id="22"/>
      <w:r w:rsidRPr="00106509">
        <w:rPr>
          <w:rFonts w:ascii="Times New Roman" w:hAnsi="Times New Roman"/>
          <w:i w:val="0"/>
          <w:iCs w:val="0"/>
          <w:sz w:val="24"/>
          <w:szCs w:val="24"/>
        </w:rPr>
        <w:t>localității</w:t>
      </w:r>
      <w:bookmarkEnd w:id="23"/>
    </w:p>
    <w:p w:rsidR="00C07ADE" w:rsidRPr="00F42BD5" w:rsidRDefault="00C07ADE" w:rsidP="0044606C">
      <w:pPr>
        <w:shd w:val="clear" w:color="auto" w:fill="FFFFFF"/>
        <w:spacing w:after="120" w:line="276" w:lineRule="auto"/>
        <w:jc w:val="both"/>
        <w:rPr>
          <w:lang w:val="en-US"/>
        </w:rPr>
      </w:pPr>
      <w:r w:rsidRPr="00F42BD5">
        <w:rPr>
          <w:lang w:val="en-US"/>
        </w:rPr>
        <w:t>Satul Bîrnova se întinde pe o suprafață administrativ-teritorială totală de aproximativ 36,75 km², având un perimetru de circa 39,14 km. Vatra satului ocupă o suprafață de aproximativ 3,89 km², cu un perimetru de 7,83 km, ceea ce reflectă o structură specifică așezărilor rurale din zona de nord a Republicii Moldova.</w:t>
      </w:r>
    </w:p>
    <w:p w:rsidR="00C07ADE" w:rsidRPr="00F42BD5" w:rsidRDefault="00C07ADE" w:rsidP="0044606C">
      <w:pPr>
        <w:shd w:val="clear" w:color="auto" w:fill="FFFFFF"/>
        <w:spacing w:after="120" w:line="276" w:lineRule="auto"/>
        <w:jc w:val="both"/>
        <w:rPr>
          <w:lang w:val="en-US"/>
        </w:rPr>
      </w:pPr>
      <w:r w:rsidRPr="00F42BD5">
        <w:rPr>
          <w:lang w:val="en-US"/>
        </w:rPr>
        <w:t>Teritoriul localității este caracterizat printr-o utilizare predominant agricolă a terenurilor, cu suprafețe extinse destinate culturilor agricole și activităților specifice mediului rural. Zonele construite sunt concentrate în cadrul vetrei satului, unde sunt amplasate locuințele, instituțiile publice și infrastructura de bază.</w:t>
      </w:r>
    </w:p>
    <w:p w:rsidR="00C07ADE" w:rsidRPr="00F42BD5" w:rsidRDefault="00C07ADE" w:rsidP="0044606C">
      <w:pPr>
        <w:shd w:val="clear" w:color="auto" w:fill="FFFFFF"/>
        <w:spacing w:after="120" w:line="276" w:lineRule="auto"/>
        <w:jc w:val="both"/>
        <w:rPr>
          <w:lang w:val="en-US"/>
        </w:rPr>
      </w:pPr>
      <w:r w:rsidRPr="00F42BD5">
        <w:rPr>
          <w:lang w:val="en-US"/>
        </w:rPr>
        <w:t>Structura funcțională a teritoriului evidențiază caracterul rural al localității, în care activitățile agricole coexistă cu zone rezidențiale și elemente de infrastructură tehnico-edilitară. Totodată, terenurile din extravilan au un rol important în susținerea activităților economice locale, în special în domeniul agriculturii.</w:t>
      </w:r>
    </w:p>
    <w:p w:rsidR="00C07ADE" w:rsidRPr="00F42BD5" w:rsidRDefault="00C07ADE" w:rsidP="0044606C">
      <w:pPr>
        <w:shd w:val="clear" w:color="auto" w:fill="FFFFFF"/>
        <w:spacing w:after="120" w:line="276" w:lineRule="auto"/>
        <w:jc w:val="both"/>
        <w:rPr>
          <w:highlight w:val="yellow"/>
          <w:lang w:val="en-US"/>
        </w:rPr>
      </w:pPr>
      <w:r w:rsidRPr="00F42BD5">
        <w:rPr>
          <w:lang w:val="en-US"/>
        </w:rPr>
        <w:t>Distribuția teritorială și modul de utilizare a terenurilor reflectă un echilibru între necesitățile de dezvoltare ale comunității și valorificarea resurselor naturale disponibile, constituind o bază pentru planificarea viitoare a dezvoltării locale.</w:t>
      </w:r>
    </w:p>
    <w:p w:rsidR="00D43CBF" w:rsidRPr="00106509" w:rsidRDefault="00D43CBF" w:rsidP="00645D5F">
      <w:pPr>
        <w:pStyle w:val="subtitlu2"/>
        <w:numPr>
          <w:ilvl w:val="1"/>
          <w:numId w:val="59"/>
        </w:numPr>
        <w:spacing w:after="120"/>
        <w:ind w:left="425" w:hanging="425"/>
        <w:outlineLvl w:val="1"/>
        <w:rPr>
          <w:rFonts w:ascii="Times New Roman" w:hAnsi="Times New Roman"/>
          <w:i w:val="0"/>
          <w:iCs w:val="0"/>
          <w:sz w:val="24"/>
          <w:szCs w:val="24"/>
        </w:rPr>
      </w:pPr>
      <w:bookmarkStart w:id="24" w:name="_Toc86077191"/>
      <w:bookmarkStart w:id="25" w:name="_Toc226733949"/>
      <w:r w:rsidRPr="00106509">
        <w:rPr>
          <w:rFonts w:ascii="Times New Roman" w:hAnsi="Times New Roman"/>
          <w:i w:val="0"/>
          <w:iCs w:val="0"/>
          <w:sz w:val="24"/>
          <w:szCs w:val="24"/>
        </w:rPr>
        <w:t>Relief</w:t>
      </w:r>
      <w:bookmarkEnd w:id="24"/>
      <w:bookmarkEnd w:id="25"/>
    </w:p>
    <w:p w:rsidR="009A16D5" w:rsidRPr="00F42BD5" w:rsidRDefault="009A16D5" w:rsidP="00E52D1A">
      <w:pPr>
        <w:shd w:val="clear" w:color="auto" w:fill="FFFFFF"/>
        <w:spacing w:after="120" w:line="276" w:lineRule="auto"/>
        <w:jc w:val="both"/>
        <w:rPr>
          <w:lang w:val="en-US"/>
        </w:rPr>
      </w:pPr>
      <w:r w:rsidRPr="00F42BD5">
        <w:rPr>
          <w:lang w:val="en-US"/>
        </w:rPr>
        <w:t>Relieful satului Bîrnova este caracteristic zonei de nord a Republicii Moldova, fiind încadrat într-o unitate geomorfologică colinară, cu un grad moderat de fragmentare. Acesta se remarcă prin alternanța dintre interfluvii ușor ondulate și văi relativ adâncite, care modelează un peisaj variat și favorizează diversitatea utilizării terenurilor.</w:t>
      </w:r>
    </w:p>
    <w:p w:rsidR="009A16D5" w:rsidRPr="00F42BD5" w:rsidRDefault="009A16D5" w:rsidP="00E52D1A">
      <w:pPr>
        <w:shd w:val="clear" w:color="auto" w:fill="FFFFFF"/>
        <w:spacing w:after="120" w:line="276" w:lineRule="auto"/>
        <w:jc w:val="both"/>
        <w:rPr>
          <w:lang w:val="en-US"/>
        </w:rPr>
      </w:pPr>
      <w:r w:rsidRPr="00F42BD5">
        <w:rPr>
          <w:lang w:val="en-US"/>
        </w:rPr>
        <w:t>Teritoriul localității prezintă o structură neuniformă, cu variații altitudinale mai pronunțate comparativ cu regiunile de câmpie, fiind caracterizat prin pante line până la moderate. Relieful colinar oferă condiții favorabile pentru agricultură, dar impune, în același timp, anumite limitări legate de eroziunea solului și de utilizarea terenurilor în zonele cu înclinații mai accentuate.</w:t>
      </w:r>
    </w:p>
    <w:p w:rsidR="009A16D5" w:rsidRPr="00F42BD5" w:rsidRDefault="009A16D5" w:rsidP="00E52D1A">
      <w:pPr>
        <w:shd w:val="clear" w:color="auto" w:fill="FFFFFF"/>
        <w:spacing w:after="120" w:line="276" w:lineRule="auto"/>
        <w:jc w:val="both"/>
        <w:rPr>
          <w:lang w:val="en-US"/>
        </w:rPr>
      </w:pPr>
      <w:r w:rsidRPr="00F42BD5">
        <w:rPr>
          <w:lang w:val="en-US"/>
        </w:rPr>
        <w:t>Relieful este dominat de terenuri agricole amplasate pe interfluvii și pe versanți cu pante moderate, completate de văi locale care contribuie la fragmentarea naturală a teritoriului. Solurile fertile și condițiile naturale favorabile au determinat utilizarea extensivă a terenurilor pentru culturi agricole, acestea reprezentând baza activităților economice locale.</w:t>
      </w:r>
    </w:p>
    <w:p w:rsidR="009A16D5" w:rsidRPr="00F42BD5" w:rsidRDefault="009A16D5" w:rsidP="00E52D1A">
      <w:pPr>
        <w:shd w:val="clear" w:color="auto" w:fill="FFFFFF"/>
        <w:spacing w:after="120" w:line="276" w:lineRule="auto"/>
        <w:jc w:val="both"/>
        <w:rPr>
          <w:lang w:val="en-US"/>
        </w:rPr>
      </w:pPr>
      <w:r w:rsidRPr="00F42BD5">
        <w:rPr>
          <w:lang w:val="en-US"/>
        </w:rPr>
        <w:t>Din punct de vedere geomorfologic, relieful satului Bîrnova este supus unor procese naturale specifice zonelor colinare, precum eroziunea hidrică de suprafață, procesele de ravinare și, local, alunecări de teren. În condiții de precipitații abundente, aceste procese pot conduce la degradarea solului și la afectarea terenurilor agricole.</w:t>
      </w:r>
    </w:p>
    <w:p w:rsidR="009A16D5" w:rsidRPr="00F42BD5" w:rsidRDefault="009A16D5" w:rsidP="00E52D1A">
      <w:pPr>
        <w:shd w:val="clear" w:color="auto" w:fill="FFFFFF"/>
        <w:spacing w:after="120" w:line="276" w:lineRule="auto"/>
        <w:jc w:val="both"/>
        <w:rPr>
          <w:lang w:val="en-US"/>
        </w:rPr>
      </w:pPr>
      <w:r w:rsidRPr="00F42BD5">
        <w:rPr>
          <w:lang w:val="en-US"/>
        </w:rPr>
        <w:t>Caracteristicile reliefului influențează în mod direct modul de utilizare a terenurilor, amplasarea construcțiilor și dezvoltarea infrastructurii. Deși relieful permite extinderea zonelor construite și a rețelelor de transport, este necesară o planificare atentă în zonele cu pante mai accentuate sau în proximitatea văilor, pentru a reduce riscurile naturale.</w:t>
      </w:r>
    </w:p>
    <w:p w:rsidR="004267E6" w:rsidRPr="00F42BD5" w:rsidRDefault="009A16D5" w:rsidP="00E52D1A">
      <w:pPr>
        <w:shd w:val="clear" w:color="auto" w:fill="FFFFFF"/>
        <w:spacing w:after="120" w:line="276" w:lineRule="auto"/>
        <w:jc w:val="both"/>
        <w:rPr>
          <w:highlight w:val="yellow"/>
          <w:lang w:val="en-US"/>
        </w:rPr>
      </w:pPr>
      <w:r w:rsidRPr="00F42BD5">
        <w:rPr>
          <w:lang w:val="en-US"/>
        </w:rPr>
        <w:t xml:space="preserve">În contextul schimbărilor climatice, particularitățile reliefului satului Bîrnova reprezintă un factor important în evaluarea riscurilor climatice, în special în ceea ce privește eroziunea solului, </w:t>
      </w:r>
      <w:r w:rsidRPr="00F42BD5">
        <w:rPr>
          <w:lang w:val="en-US"/>
        </w:rPr>
        <w:lastRenderedPageBreak/>
        <w:t>alunecările de teren și variabilitatea regimului hidrologic, fiind necesară integrarea măsurilor de adaptare în planificarea teritorială și utilizarea durabilă a terenurilor.</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6"/>
      </w:tblGrid>
      <w:tr w:rsidR="00D765A8" w:rsidTr="003C7BFA">
        <w:tc>
          <w:tcPr>
            <w:tcW w:w="9354" w:type="dxa"/>
          </w:tcPr>
          <w:p w:rsidR="00D765A8" w:rsidRDefault="0069377C" w:rsidP="00D765A8">
            <w:pPr>
              <w:spacing w:line="276" w:lineRule="auto"/>
              <w:jc w:val="center"/>
            </w:pPr>
            <w:r w:rsidRPr="0069377C">
              <w:rPr>
                <w:noProof/>
                <w:lang w:eastAsia="ru-RU"/>
              </w:rPr>
              <w:drawing>
                <wp:inline distT="0" distB="0" distL="0" distR="0">
                  <wp:extent cx="5873739" cy="4140000"/>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73739" cy="4140000"/>
                          </a:xfrm>
                          <a:prstGeom prst="rect">
                            <a:avLst/>
                          </a:prstGeom>
                        </pic:spPr>
                      </pic:pic>
                    </a:graphicData>
                  </a:graphic>
                </wp:inline>
              </w:drawing>
            </w:r>
          </w:p>
        </w:tc>
      </w:tr>
      <w:tr w:rsidR="00E556DB" w:rsidRPr="00F42BD5" w:rsidTr="003C7BFA">
        <w:tc>
          <w:tcPr>
            <w:tcW w:w="9354" w:type="dxa"/>
          </w:tcPr>
          <w:p w:rsidR="00E556DB" w:rsidRPr="00D765A8" w:rsidRDefault="00E556DB" w:rsidP="003C7BFA">
            <w:pPr>
              <w:spacing w:after="120" w:line="276" w:lineRule="auto"/>
              <w:jc w:val="center"/>
            </w:pPr>
            <w:bookmarkStart w:id="26" w:name="_Toc226734014"/>
            <w:r w:rsidRPr="00E556DB">
              <w:rPr>
                <w:b/>
                <w:bCs/>
                <w:i/>
                <w:iCs/>
                <w:color w:val="44546A" w:themeColor="text2"/>
              </w:rPr>
              <w:t xml:space="preserve">Figura </w:t>
            </w:r>
            <w:r w:rsidR="00A75561" w:rsidRPr="00E556DB">
              <w:rPr>
                <w:b/>
                <w:bCs/>
                <w:i/>
                <w:iCs/>
                <w:color w:val="44546A" w:themeColor="text2"/>
              </w:rPr>
              <w:fldChar w:fldCharType="begin"/>
            </w:r>
            <w:r w:rsidRPr="00E556DB">
              <w:rPr>
                <w:b/>
                <w:bCs/>
                <w:i/>
                <w:iCs/>
                <w:color w:val="44546A" w:themeColor="text2"/>
              </w:rPr>
              <w:instrText xml:space="preserve"> SEQ Fig. \* ARABIC </w:instrText>
            </w:r>
            <w:r w:rsidR="00A75561" w:rsidRPr="00E556DB">
              <w:rPr>
                <w:b/>
                <w:bCs/>
                <w:i/>
                <w:iCs/>
                <w:color w:val="44546A" w:themeColor="text2"/>
              </w:rPr>
              <w:fldChar w:fldCharType="separate"/>
            </w:r>
            <w:r w:rsidR="00F42BD5">
              <w:rPr>
                <w:b/>
                <w:bCs/>
                <w:i/>
                <w:iCs/>
                <w:noProof/>
                <w:color w:val="44546A" w:themeColor="text2"/>
              </w:rPr>
              <w:t>4</w:t>
            </w:r>
            <w:r w:rsidR="00A75561" w:rsidRPr="00E556DB">
              <w:rPr>
                <w:b/>
                <w:bCs/>
                <w:i/>
                <w:iCs/>
                <w:color w:val="44546A" w:themeColor="text2"/>
              </w:rPr>
              <w:fldChar w:fldCharType="end"/>
            </w:r>
            <w:r w:rsidRPr="00E556DB">
              <w:rPr>
                <w:b/>
                <w:bCs/>
                <w:i/>
                <w:iCs/>
                <w:color w:val="44546A" w:themeColor="text2"/>
              </w:rPr>
              <w:t xml:space="preserve">. </w:t>
            </w:r>
            <w:r w:rsidRPr="00E556DB">
              <w:rPr>
                <w:i/>
                <w:iCs/>
                <w:color w:val="44546A" w:themeColor="text2"/>
              </w:rPr>
              <w:t xml:space="preserve">Harta acoperirii terestre a </w:t>
            </w:r>
            <w:r w:rsidR="003C7BFA">
              <w:rPr>
                <w:i/>
                <w:iCs/>
                <w:color w:val="44546A" w:themeColor="text2"/>
              </w:rPr>
              <w:t>satului Bîrnova</w:t>
            </w:r>
            <w:bookmarkEnd w:id="26"/>
          </w:p>
        </w:tc>
      </w:tr>
      <w:tr w:rsidR="00E556DB" w:rsidTr="003C7BFA">
        <w:tc>
          <w:tcPr>
            <w:tcW w:w="9354" w:type="dxa"/>
          </w:tcPr>
          <w:p w:rsidR="00E556DB" w:rsidRDefault="0069377C" w:rsidP="00A51997">
            <w:pPr>
              <w:spacing w:line="276" w:lineRule="auto"/>
              <w:jc w:val="center"/>
            </w:pPr>
            <w:r w:rsidRPr="0069377C">
              <w:rPr>
                <w:noProof/>
                <w:lang w:eastAsia="ru-RU"/>
              </w:rPr>
              <w:drawing>
                <wp:inline distT="0" distB="0" distL="0" distR="0">
                  <wp:extent cx="5831494" cy="4248000"/>
                  <wp:effectExtent l="0" t="0" r="0" b="635"/>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31494" cy="4248000"/>
                          </a:xfrm>
                          <a:prstGeom prst="rect">
                            <a:avLst/>
                          </a:prstGeom>
                        </pic:spPr>
                      </pic:pic>
                    </a:graphicData>
                  </a:graphic>
                </wp:inline>
              </w:drawing>
            </w:r>
          </w:p>
        </w:tc>
      </w:tr>
      <w:tr w:rsidR="00E556DB" w:rsidRPr="00F42BD5" w:rsidTr="003C7BFA">
        <w:tc>
          <w:tcPr>
            <w:tcW w:w="9354" w:type="dxa"/>
          </w:tcPr>
          <w:p w:rsidR="00E556DB" w:rsidRPr="00D765A8" w:rsidRDefault="00892F95" w:rsidP="00A51997">
            <w:pPr>
              <w:spacing w:line="276" w:lineRule="auto"/>
              <w:jc w:val="center"/>
            </w:pPr>
            <w:bookmarkStart w:id="27" w:name="_Toc226734015"/>
            <w:r w:rsidRPr="00892F95">
              <w:rPr>
                <w:b/>
                <w:bCs/>
                <w:i/>
                <w:iCs/>
                <w:color w:val="44546A" w:themeColor="text2"/>
              </w:rPr>
              <w:lastRenderedPageBreak/>
              <w:t xml:space="preserve">Figura </w:t>
            </w:r>
            <w:r w:rsidR="00A75561" w:rsidRPr="00892F95">
              <w:rPr>
                <w:b/>
                <w:bCs/>
                <w:i/>
                <w:iCs/>
                <w:color w:val="44546A" w:themeColor="text2"/>
              </w:rPr>
              <w:fldChar w:fldCharType="begin"/>
            </w:r>
            <w:r w:rsidRPr="00892F95">
              <w:rPr>
                <w:b/>
                <w:bCs/>
                <w:i/>
                <w:iCs/>
                <w:color w:val="44546A" w:themeColor="text2"/>
              </w:rPr>
              <w:instrText xml:space="preserve"> SEQ Fig. \* ARABIC </w:instrText>
            </w:r>
            <w:r w:rsidR="00A75561" w:rsidRPr="00892F95">
              <w:rPr>
                <w:b/>
                <w:bCs/>
                <w:i/>
                <w:iCs/>
                <w:color w:val="44546A" w:themeColor="text2"/>
              </w:rPr>
              <w:fldChar w:fldCharType="separate"/>
            </w:r>
            <w:r w:rsidR="00F42BD5">
              <w:rPr>
                <w:b/>
                <w:bCs/>
                <w:i/>
                <w:iCs/>
                <w:noProof/>
                <w:color w:val="44546A" w:themeColor="text2"/>
              </w:rPr>
              <w:t>5</w:t>
            </w:r>
            <w:r w:rsidR="00A75561" w:rsidRPr="00892F95">
              <w:rPr>
                <w:b/>
                <w:bCs/>
                <w:i/>
                <w:iCs/>
                <w:color w:val="44546A" w:themeColor="text2"/>
              </w:rPr>
              <w:fldChar w:fldCharType="end"/>
            </w:r>
            <w:r w:rsidRPr="00892F95">
              <w:rPr>
                <w:b/>
                <w:bCs/>
                <w:i/>
                <w:iCs/>
                <w:color w:val="44546A" w:themeColor="text2"/>
              </w:rPr>
              <w:t>.</w:t>
            </w:r>
            <w:r w:rsidRPr="00892F95">
              <w:rPr>
                <w:i/>
                <w:iCs/>
                <w:color w:val="44546A" w:themeColor="text2"/>
              </w:rPr>
              <w:t xml:space="preserve">Planul cadastral al </w:t>
            </w:r>
            <w:r w:rsidR="0021445F">
              <w:rPr>
                <w:i/>
                <w:iCs/>
                <w:color w:val="44546A" w:themeColor="text2"/>
              </w:rPr>
              <w:t>satului Bîrnova</w:t>
            </w:r>
            <w:bookmarkEnd w:id="27"/>
          </w:p>
        </w:tc>
      </w:tr>
    </w:tbl>
    <w:p w:rsidR="00D43CBF" w:rsidRPr="00106509" w:rsidRDefault="00D43CBF" w:rsidP="003D6262">
      <w:pPr>
        <w:pStyle w:val="subtitlu2"/>
        <w:numPr>
          <w:ilvl w:val="1"/>
          <w:numId w:val="59"/>
        </w:numPr>
        <w:spacing w:after="120"/>
        <w:ind w:left="425" w:hanging="425"/>
        <w:outlineLvl w:val="1"/>
        <w:rPr>
          <w:rFonts w:ascii="Times New Roman" w:hAnsi="Times New Roman"/>
          <w:i w:val="0"/>
          <w:iCs w:val="0"/>
          <w:sz w:val="24"/>
          <w:szCs w:val="24"/>
        </w:rPr>
      </w:pPr>
      <w:bookmarkStart w:id="28" w:name="_Toc86077192"/>
      <w:bookmarkStart w:id="29" w:name="_Toc226733950"/>
      <w:r w:rsidRPr="00106509">
        <w:rPr>
          <w:rFonts w:ascii="Times New Roman" w:hAnsi="Times New Roman"/>
          <w:i w:val="0"/>
          <w:iCs w:val="0"/>
          <w:sz w:val="24"/>
          <w:szCs w:val="24"/>
        </w:rPr>
        <w:t>Clima</w:t>
      </w:r>
      <w:bookmarkEnd w:id="28"/>
      <w:bookmarkEnd w:id="29"/>
    </w:p>
    <w:p w:rsidR="000F0E1B" w:rsidRPr="00F42BD5" w:rsidRDefault="000F0E1B"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Clima satului Bîrnova este de tip temperat-continental, specifică regiunii de nord a Republicii Moldova, fiind caracterizată prin veri moderat calde și, uneori, secetoase, precum și ierni reci, cu episoade de îngheț și variații semnificative ale temperaturii și precipitațiilor de la un an la altul.</w:t>
      </w:r>
    </w:p>
    <w:p w:rsidR="000F0E1B" w:rsidRPr="00F42BD5" w:rsidRDefault="000F0E1B"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Regimul climatic este influențat predominant de circulația maselor de aer continentale, cu influențe din nord și est, dar și cu pătrunderi ocazionale de mase de aer mai umede din vest. Aceste caracteristici determină o variabilitate climatică accentuată, cu alternanțe între perioade calde și secetoase și episoade de precipitații mai abundente.</w:t>
      </w:r>
    </w:p>
    <w:p w:rsidR="009E79BF" w:rsidRPr="00F42BD5" w:rsidRDefault="009E79BF"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sezonul cald sunt frecvente perioadele cu temperaturi ridicate și precipitații reduse, ceea ce favorizează apariția fenomenelor de secetă. Aceste condiții influențează în mod direct sectorul agricol, care reprezintă o componentă importantă a economiei locale, dar și consumul de energie, în special pentru răcire și pentru susținerea activităților agricole.</w:t>
      </w:r>
    </w:p>
    <w:p w:rsidR="009E79BF" w:rsidRPr="00F42BD5" w:rsidRDefault="009E79BF"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sezonul rece, temperaturile sunt mai scăzute comparativ cu regiunile din sudul țării, fiind frecvente episoadele de îngheț și, în unele cazuri, perioadele cu temperaturi negative persistente. Precipitațiile sunt distribuite relativ neuniform pe parcursul anului, cu valori mai ridicate în perioada primăverii și începutul verii. În sezonul rece, acestea se manifestă sub formă de ninsoare sau lapoviță, contribuind la formarea stratului de zăpadă.</w:t>
      </w:r>
    </w:p>
    <w:p w:rsidR="009E79BF" w:rsidRPr="00F42BD5" w:rsidRDefault="009E79BF"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ultimii ani, la nivelul satului Bîrnova se evidențiază o tendință de intensificare a fenomenelor climatice extreme, precum perioadele de secetă, valurile de căldură din timpul verii, dar și episoadele de precipitații abundente pe intervale scurte de timp. Aceste fenomene au impact asupra productivității agricole, resurselor de apă, infrastructurii locale și consumului de energie, fiind necesară integrarea măsurilor de adaptare la schimbările climatice în planificarea dezvoltării locale.</w:t>
      </w:r>
    </w:p>
    <w:p w:rsidR="008A15CD" w:rsidRPr="00F42BD5" w:rsidRDefault="008A15CD"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Graficul de mai jos evidențiază evoluția temperaturii medii anuale în perioada 1979–2025, indicând o tendință clară de creștere a valorilor termice. Linia de trend relevă o evoluție ascendentă constantă, temperatura medie anuală crescând de la valori situate în jurul a 8–9°C în primii ani ai perioadei analizate până la valori de aproximativ 11–12°C în ultimii ani.</w:t>
      </w:r>
    </w:p>
    <w:p w:rsidR="008A15CD" w:rsidRPr="00F42BD5" w:rsidRDefault="008A15CD"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intervalul 1979–1999, temperatura medie anuală a înregistrat fluctuații moderate, caracterizate prin alternanța anilor mai reci și mai calzi, fără deviații semnificative de la media perioadei. Începând cu anii 2000, se observă o creștere mai pronunțată a temperaturilor, valorile înregistrate fiind frecvent peste cele din perioada anterioară, ceea ce indică o modificare progresivă a regimului termic.</w:t>
      </w:r>
    </w:p>
    <w:p w:rsidR="008A15CD" w:rsidRPr="00F42BD5" w:rsidRDefault="008A15CD"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Benzile de anomalii termice evidențiază o predominanță a valorilor apropiate de media multianuală și a anomaliilor negative în prima parte a perioadei analizate, urmată de o creștere evidentă a anomaliilor pozitive după anul 2000. În ultimele două decenii, majoritatea anilor sunt caracterizați de anomalii termice pozitive, cu o intensificare vizibilă în perioada recentă, ceea ce confirmă tendința de încălzire.</w:t>
      </w:r>
    </w:p>
    <w:p w:rsidR="008A15CD" w:rsidRPr="008A15CD" w:rsidRDefault="008A15CD"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 xml:space="preserve">Valorile cele mai ridicate ale temperaturii medii anuale sunt înregistrate în ultimii ani ai perioadei analizate, apropiindu-se sau depășind pragul de 12°C. Această evoluție confirmă o tendință continuă de încălzire a climatului, caracterizată prin creșterea temperaturilor medii și </w:t>
      </w:r>
      <w:r w:rsidRPr="00F42BD5">
        <w:rPr>
          <w:rFonts w:eastAsia="Calibri"/>
          <w:lang w:val="en-US" w:eastAsia="en-US"/>
        </w:rPr>
        <w:lastRenderedPageBreak/>
        <w:t>reducerea frecvenței anilor cu valori sub media multianuală, fenomen asociat schimbărilor climatice manifestate la nivel regional și global.</w:t>
      </w:r>
    </w:p>
    <w:p w:rsidR="00755BF2" w:rsidRPr="00755BF2" w:rsidRDefault="00755BF2" w:rsidP="008A15CD">
      <w:pPr>
        <w:pStyle w:val="af3"/>
        <w:spacing w:before="0" w:beforeAutospacing="0" w:after="0" w:afterAutospacing="0"/>
        <w:jc w:val="center"/>
      </w:pPr>
      <w:r w:rsidRPr="00755BF2">
        <w:rPr>
          <w:noProof/>
        </w:rPr>
        <w:drawing>
          <wp:inline distT="0" distB="0" distL="0" distR="0">
            <wp:extent cx="5939134" cy="3028493"/>
            <wp:effectExtent l="0" t="0" r="5080" b="63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643" b="5409"/>
                    <a:stretch/>
                  </pic:blipFill>
                  <pic:spPr bwMode="auto">
                    <a:xfrm>
                      <a:off x="0" y="0"/>
                      <a:ext cx="5939790" cy="30288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77088" w:rsidRPr="00F42BD5" w:rsidRDefault="00D43CBF" w:rsidP="00755BF2">
      <w:pPr>
        <w:pStyle w:val="af3"/>
        <w:spacing w:before="0" w:beforeAutospacing="0" w:after="120" w:afterAutospacing="0" w:line="276" w:lineRule="auto"/>
        <w:jc w:val="center"/>
        <w:rPr>
          <w:i/>
          <w:iCs/>
          <w:color w:val="44546A" w:themeColor="text2"/>
          <w:lang w:val="en-US"/>
        </w:rPr>
      </w:pPr>
      <w:bookmarkStart w:id="30" w:name="_Toc226734016"/>
      <w:r w:rsidRPr="00F42BD5">
        <w:rPr>
          <w:b/>
          <w:bCs/>
          <w:i/>
          <w:iCs/>
          <w:color w:val="44546A" w:themeColor="text2"/>
          <w:lang w:val="en-US"/>
        </w:rPr>
        <w:t xml:space="preserve">Figura </w:t>
      </w:r>
      <w:r w:rsidR="00A75561" w:rsidRPr="00106509">
        <w:rPr>
          <w:b/>
          <w:bCs/>
          <w:i/>
          <w:iCs/>
          <w:color w:val="44546A" w:themeColor="text2"/>
        </w:rPr>
        <w:fldChar w:fldCharType="begin"/>
      </w:r>
      <w:r w:rsidRPr="00F42BD5">
        <w:rPr>
          <w:b/>
          <w:bCs/>
          <w:i/>
          <w:iCs/>
          <w:color w:val="44546A" w:themeColor="text2"/>
          <w:lang w:val="en-US"/>
        </w:rPr>
        <w:instrText xml:space="preserve"> SEQ Fig. \* ARABIC </w:instrText>
      </w:r>
      <w:r w:rsidR="00A75561" w:rsidRPr="00106509">
        <w:rPr>
          <w:b/>
          <w:bCs/>
          <w:i/>
          <w:iCs/>
          <w:color w:val="44546A" w:themeColor="text2"/>
        </w:rPr>
        <w:fldChar w:fldCharType="separate"/>
      </w:r>
      <w:r w:rsidR="00F42BD5" w:rsidRPr="00F42BD5">
        <w:rPr>
          <w:b/>
          <w:bCs/>
          <w:i/>
          <w:iCs/>
          <w:noProof/>
          <w:color w:val="44546A" w:themeColor="text2"/>
          <w:lang w:val="en-US"/>
        </w:rPr>
        <w:t>6</w:t>
      </w:r>
      <w:r w:rsidR="00A75561" w:rsidRPr="00106509">
        <w:rPr>
          <w:b/>
          <w:bCs/>
          <w:i/>
          <w:iCs/>
          <w:color w:val="44546A" w:themeColor="text2"/>
        </w:rPr>
        <w:fldChar w:fldCharType="end"/>
      </w:r>
      <w:r w:rsidRPr="00F42BD5">
        <w:rPr>
          <w:b/>
          <w:bCs/>
          <w:i/>
          <w:iCs/>
          <w:color w:val="44546A" w:themeColor="text2"/>
          <w:lang w:val="en-US"/>
        </w:rPr>
        <w:t>.</w:t>
      </w:r>
      <w:r w:rsidRPr="00F42BD5">
        <w:rPr>
          <w:i/>
          <w:iCs/>
          <w:color w:val="44546A" w:themeColor="text2"/>
          <w:lang w:val="en-US"/>
        </w:rPr>
        <w:t xml:space="preserve"> Schimbarea anuală a temperaturii în </w:t>
      </w:r>
      <w:r w:rsidR="00755BF2" w:rsidRPr="00F42BD5">
        <w:rPr>
          <w:i/>
          <w:iCs/>
          <w:color w:val="44546A" w:themeColor="text2"/>
          <w:lang w:val="en-US"/>
        </w:rPr>
        <w:t>satul Bîrnova</w:t>
      </w:r>
      <w:r w:rsidRPr="00F42BD5">
        <w:rPr>
          <w:i/>
          <w:iCs/>
          <w:color w:val="44546A" w:themeColor="text2"/>
          <w:lang w:val="en-US"/>
        </w:rPr>
        <w:t xml:space="preserve"> între anii 1979-2025</w:t>
      </w:r>
      <w:bookmarkEnd w:id="30"/>
    </w:p>
    <w:p w:rsidR="00DB70C1" w:rsidRPr="00F42BD5" w:rsidRDefault="00DB70C1" w:rsidP="008D4F9B">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Graficul de mai jos evidențiază evoluția cantității medii anuale de precipitații în perioada 1979–2025, indicând o tendință generală de scădere a valorilor pluviometrice. Linia de trend sugerează o diminuare treptată a cantităților anuale de precipitații, de la valori situate frecvent în intervalul 650–750 mm în prima parte a perioadei analizate, către valori de aproximativ 500–600 mm în anii recenți.</w:t>
      </w:r>
    </w:p>
    <w:p w:rsidR="00DB70C1" w:rsidRPr="00F42BD5" w:rsidRDefault="00DB70C1" w:rsidP="008D4F9B">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intervalul 1979–1999, regimul precipitațiilor a fost caracterizat prin fluctuații semnificative de la un an la altul, fiind înregistrați atât ani cu cantități mai ridicate de precipitații (peste 750–800 mm), cât și ani mai secetoși, cu valori sub 500 mm. Această variabilitate reflectă caracterul instabil al regimului pluviometric specific regiunii de nord a Republicii Moldova.</w:t>
      </w:r>
    </w:p>
    <w:p w:rsidR="00DB70C1" w:rsidRPr="00F42BD5" w:rsidRDefault="00DB70C1" w:rsidP="008D4F9B">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Începând cu anii 2000, se observă o tendință de reducere a cantităților medii anuale de precipitații, concomitent cu menținerea unei variabilități ridicate. În această perioadă, anii cu deficit pluviometric devin mai frecvenți, iar valorile înregistrate sunt, în general, mai reduse comparativ cu perioada anterioară.</w:t>
      </w:r>
    </w:p>
    <w:p w:rsidR="00DB70C1" w:rsidRPr="00DC0F5A" w:rsidRDefault="00DB70C1" w:rsidP="008D4F9B">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Benzile de anomalii evidențiază o predominanță a valorilor apropiate de media multianuală sau ușor peste aceasta în prima parte a intervalului analizat, urmată de o creștere a frecvenței anomaliilor negative în ultimele două decenii. Această evoluție indică o tendință de accentuare a perioadelor secetoase, alternând cu episoade izolate de precipitații mai abundente.</w:t>
      </w:r>
    </w:p>
    <w:p w:rsidR="00DB70C1" w:rsidRPr="00DC0F5A" w:rsidRDefault="00DB70C1" w:rsidP="008D4F9B">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Valorile cele mai scăzute ale precipitațiilor se înregistrează în ultimii ani ai perioadei analizate, confirmând tendința de reducere a resurselor de apă disponibile la nivel local. Această evoluție are implicații directe asupra sectorului agricol, asupra resurselor de apă și asupra consumului de energie, fiind necesară integrarea unor măsuri de adaptare la schimbările climatice.</w:t>
      </w:r>
    </w:p>
    <w:p w:rsidR="00223DD6" w:rsidRPr="008A15CD" w:rsidRDefault="008A15CD" w:rsidP="008A15CD">
      <w:pPr>
        <w:pStyle w:val="af3"/>
        <w:spacing w:before="0" w:beforeAutospacing="0" w:after="0" w:afterAutospacing="0"/>
        <w:jc w:val="center"/>
      </w:pPr>
      <w:r w:rsidRPr="008A15CD">
        <w:rPr>
          <w:noProof/>
        </w:rPr>
        <w:lastRenderedPageBreak/>
        <w:drawing>
          <wp:inline distT="0" distB="0" distL="0" distR="0">
            <wp:extent cx="5939696" cy="3035808"/>
            <wp:effectExtent l="0" t="0" r="4445"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438" b="5418"/>
                    <a:stretch/>
                  </pic:blipFill>
                  <pic:spPr bwMode="auto">
                    <a:xfrm>
                      <a:off x="0" y="0"/>
                      <a:ext cx="5939790" cy="30358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43CBF" w:rsidRPr="00F42BD5" w:rsidRDefault="00D43CBF" w:rsidP="00E52D1A">
      <w:pPr>
        <w:pStyle w:val="af3"/>
        <w:spacing w:before="0" w:beforeAutospacing="0" w:after="120" w:afterAutospacing="0" w:line="276" w:lineRule="auto"/>
        <w:jc w:val="center"/>
        <w:rPr>
          <w:i/>
          <w:iCs/>
          <w:color w:val="44546A" w:themeColor="text2"/>
          <w:lang w:val="en-US"/>
        </w:rPr>
      </w:pPr>
      <w:bookmarkStart w:id="31" w:name="_Toc226734017"/>
      <w:r w:rsidRPr="00F42BD5">
        <w:rPr>
          <w:b/>
          <w:bCs/>
          <w:i/>
          <w:iCs/>
          <w:color w:val="44546A" w:themeColor="text2"/>
          <w:lang w:val="en-US"/>
        </w:rPr>
        <w:t xml:space="preserve">Figura </w:t>
      </w:r>
      <w:r w:rsidR="00A75561" w:rsidRPr="00106509">
        <w:rPr>
          <w:b/>
          <w:bCs/>
          <w:i/>
          <w:iCs/>
          <w:color w:val="44546A" w:themeColor="text2"/>
        </w:rPr>
        <w:fldChar w:fldCharType="begin"/>
      </w:r>
      <w:r w:rsidRPr="00F42BD5">
        <w:rPr>
          <w:b/>
          <w:bCs/>
          <w:i/>
          <w:iCs/>
          <w:color w:val="44546A" w:themeColor="text2"/>
          <w:lang w:val="en-US"/>
        </w:rPr>
        <w:instrText xml:space="preserve"> SEQ Fig. \* ARABIC </w:instrText>
      </w:r>
      <w:r w:rsidR="00A75561" w:rsidRPr="00106509">
        <w:rPr>
          <w:b/>
          <w:bCs/>
          <w:i/>
          <w:iCs/>
          <w:color w:val="44546A" w:themeColor="text2"/>
        </w:rPr>
        <w:fldChar w:fldCharType="separate"/>
      </w:r>
      <w:r w:rsidR="00F42BD5" w:rsidRPr="00F42BD5">
        <w:rPr>
          <w:b/>
          <w:bCs/>
          <w:i/>
          <w:iCs/>
          <w:noProof/>
          <w:color w:val="44546A" w:themeColor="text2"/>
          <w:lang w:val="en-US"/>
        </w:rPr>
        <w:t>7</w:t>
      </w:r>
      <w:r w:rsidR="00A75561" w:rsidRPr="00106509">
        <w:rPr>
          <w:b/>
          <w:bCs/>
          <w:i/>
          <w:iCs/>
          <w:color w:val="44546A" w:themeColor="text2"/>
        </w:rPr>
        <w:fldChar w:fldCharType="end"/>
      </w:r>
      <w:r w:rsidRPr="00F42BD5">
        <w:rPr>
          <w:b/>
          <w:bCs/>
          <w:i/>
          <w:iCs/>
          <w:color w:val="44546A" w:themeColor="text2"/>
          <w:lang w:val="en-US"/>
        </w:rPr>
        <w:t>.</w:t>
      </w:r>
      <w:r w:rsidRPr="00F42BD5">
        <w:rPr>
          <w:i/>
          <w:iCs/>
          <w:color w:val="44546A" w:themeColor="text2"/>
          <w:lang w:val="en-US"/>
        </w:rPr>
        <w:t xml:space="preserve"> Schimbarea anuală a precipitațiilor în </w:t>
      </w:r>
      <w:r w:rsidR="007E6801" w:rsidRPr="00F42BD5">
        <w:rPr>
          <w:i/>
          <w:iCs/>
          <w:color w:val="44546A" w:themeColor="text2"/>
          <w:lang w:val="en-US"/>
        </w:rPr>
        <w:t>satul Bîrnova</w:t>
      </w:r>
      <w:r w:rsidRPr="00F42BD5">
        <w:rPr>
          <w:i/>
          <w:iCs/>
          <w:color w:val="44546A" w:themeColor="text2"/>
          <w:lang w:val="en-US"/>
        </w:rPr>
        <w:t>între anii 1979-2025</w:t>
      </w:r>
      <w:bookmarkEnd w:id="31"/>
    </w:p>
    <w:p w:rsidR="00DC0F5A" w:rsidRPr="00F42BD5" w:rsidRDefault="00DC0F5A"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Graficul de mai jos prezintă distribuția medie lunară a temperaturilor aerului și numărul mediu de zile cu îngheț, evidențiind caracterul temperat-continental al climei satului Bîrnova, cu variații sezoniere pronunțate ale regimului termic.</w:t>
      </w:r>
    </w:p>
    <w:p w:rsidR="00DC0F5A" w:rsidRPr="00F42BD5" w:rsidRDefault="00DC0F5A"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perioada sezonului rece (decembrie–februarie) predomină temperaturile scăzute, frecvent sub pragul de îngheț, fiind înregistrat și cel mai mare număr de zile cu îngheț. În luna ianuarie se observă cele mai ridicate valori ale acestora, care pot depăși 20–25 de zile, temperaturile încadrându-se frecvent în intervalele −8°C și 0°C, cu episoade mai reci în anumite perioade.</w:t>
      </w:r>
    </w:p>
    <w:p w:rsidR="009A098D" w:rsidRPr="00F42BD5" w:rsidRDefault="009A098D"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lunile de primăvară (martie–mai) se înregistrează o creștere treptată a temperaturilor, concomitent cu o reducere rapidă a numărului de zile cu îngheț. Temperaturile devin predominant pozitive, situându-se frecvent în intervalul 8–20°C, condiții favorabile reluării activităților agricole și dezvoltării vegetației.</w:t>
      </w:r>
    </w:p>
    <w:p w:rsidR="00600F37" w:rsidRPr="00DC0F5A" w:rsidRDefault="00DC0F5A" w:rsidP="00600F37">
      <w:pPr>
        <w:pStyle w:val="af3"/>
        <w:spacing w:before="0" w:beforeAutospacing="0" w:after="0" w:afterAutospacing="0"/>
      </w:pPr>
      <w:r w:rsidRPr="00DC0F5A">
        <w:rPr>
          <w:noProof/>
        </w:rPr>
        <w:drawing>
          <wp:inline distT="0" distB="0" distL="0" distR="0">
            <wp:extent cx="5938673" cy="2874873"/>
            <wp:effectExtent l="0" t="0" r="5080" b="1905"/>
            <wp:docPr id="26" name="I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618" b="2737"/>
                    <a:stretch/>
                  </pic:blipFill>
                  <pic:spPr bwMode="auto">
                    <a:xfrm>
                      <a:off x="0" y="0"/>
                      <a:ext cx="5939790" cy="28754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43CBF" w:rsidRPr="00F42BD5" w:rsidRDefault="00D43CBF" w:rsidP="00E52D1A">
      <w:pPr>
        <w:pStyle w:val="af6"/>
        <w:spacing w:after="120" w:line="276" w:lineRule="auto"/>
        <w:jc w:val="center"/>
        <w:rPr>
          <w:i/>
          <w:iCs/>
          <w:color w:val="44546A" w:themeColor="text2"/>
          <w:sz w:val="24"/>
          <w:szCs w:val="24"/>
          <w:lang w:val="en-US"/>
        </w:rPr>
      </w:pPr>
      <w:bookmarkStart w:id="32" w:name="_Toc52554130"/>
      <w:bookmarkStart w:id="33" w:name="_Toc226734018"/>
      <w:r w:rsidRPr="00F42BD5">
        <w:rPr>
          <w:i/>
          <w:iCs/>
          <w:color w:val="44546A" w:themeColor="text2"/>
          <w:sz w:val="24"/>
          <w:szCs w:val="24"/>
          <w:lang w:val="en-US"/>
        </w:rPr>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8</w:t>
      </w:r>
      <w:r w:rsidR="00A75561" w:rsidRPr="00106509">
        <w:rPr>
          <w:i/>
          <w:iCs/>
          <w:color w:val="44546A" w:themeColor="text2"/>
          <w:sz w:val="24"/>
          <w:szCs w:val="24"/>
        </w:rPr>
        <w:fldChar w:fldCharType="end"/>
      </w:r>
      <w:r w:rsidRPr="00F42BD5">
        <w:rPr>
          <w:i/>
          <w:iCs/>
          <w:color w:val="44546A" w:themeColor="text2"/>
          <w:sz w:val="24"/>
          <w:szCs w:val="24"/>
          <w:lang w:val="en-US"/>
        </w:rPr>
        <w:t xml:space="preserve">. </w:t>
      </w:r>
      <w:r w:rsidRPr="00F42BD5">
        <w:rPr>
          <w:b w:val="0"/>
          <w:bCs w:val="0"/>
          <w:i/>
          <w:iCs/>
          <w:color w:val="44546A" w:themeColor="text2"/>
          <w:sz w:val="24"/>
          <w:szCs w:val="24"/>
          <w:lang w:val="en-US"/>
        </w:rPr>
        <w:t>Temperaturi maxime</w:t>
      </w:r>
      <w:bookmarkEnd w:id="32"/>
      <w:bookmarkEnd w:id="33"/>
    </w:p>
    <w:p w:rsidR="00C740D5" w:rsidRPr="00F42BD5" w:rsidRDefault="00C740D5" w:rsidP="00C740D5">
      <w:pPr>
        <w:pStyle w:val="af3"/>
        <w:shd w:val="clear" w:color="auto" w:fill="FFFFFF"/>
        <w:spacing w:before="0" w:beforeAutospacing="0" w:after="120" w:afterAutospacing="0" w:line="276" w:lineRule="auto"/>
        <w:jc w:val="both"/>
        <w:rPr>
          <w:rFonts w:eastAsia="Calibri"/>
          <w:lang w:val="en-US" w:eastAsia="en-US"/>
        </w:rPr>
      </w:pPr>
    </w:p>
    <w:p w:rsidR="00C740D5" w:rsidRPr="009A098D" w:rsidRDefault="00C740D5" w:rsidP="00C740D5">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lastRenderedPageBreak/>
        <w:t>Sezonul estival (iunie–august) este caracterizat prin temperaturi ridicate, majoritatea zilelor fiind încadrate în intervalele 24–32°C, iar în unele perioade fiind înregistrate temperaturi ce depășesc 32°C. Numărul zilelor cu îngheț este nul, iar condițiile climatice reflectă caracterul cald și uneori secetos al verilor din regiunea de nord a Republicii Moldova.</w:t>
      </w:r>
    </w:p>
    <w:p w:rsidR="00C740D5" w:rsidRPr="00F42BD5" w:rsidRDefault="00C740D5" w:rsidP="00C740D5">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perioada de toamnă (septembrie–noiembrie) temperaturile încep să scadă treptat, fiind înregistrate frecvent valori între 8°C și 20°C, iar spre sfârșitul sezonului apar din nou primele zile cu temperaturi apropiate de îngheț. În luna noiembrie se observă o creștere a frecvenței temperaturilor scăzute și a zilelor cu îngheț.</w:t>
      </w:r>
    </w:p>
    <w:p w:rsidR="00C740D5" w:rsidRPr="009A098D" w:rsidRDefault="00C740D5" w:rsidP="00C740D5">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Distribuția temperaturilor pe parcursul anului evidențiază contrastul sezonier specific climei temperat-continentale, precum și frecvența perioadelor cu temperaturi ridicate în sezonul cald. Aceste condiții influențează necesarul de energie pentru încălzire în sezonul rece și pentru răcire în sezonul cald, precum și desfășurarea activităților economice, în special în sectorul agricol.</w:t>
      </w:r>
    </w:p>
    <w:p w:rsidR="007407BC" w:rsidRPr="00F42BD5" w:rsidRDefault="007407BC" w:rsidP="007407BC">
      <w:pPr>
        <w:spacing w:after="120"/>
        <w:rPr>
          <w:lang w:val="en-US"/>
        </w:rPr>
      </w:pPr>
      <w:r w:rsidRPr="00F42BD5">
        <w:rPr>
          <w:lang w:val="en-US"/>
        </w:rPr>
        <w:t>Graficul de mai jos prezintă distribuția medie lunară a precipitațiilor și numărul mediu de zile cu zăpadă pe parcursul unui an pentru satul Bîrnova, evidențiind structura regimului pluviometric și sezonalitatea precipitațiilor.</w:t>
      </w:r>
    </w:p>
    <w:p w:rsidR="007407BC" w:rsidRPr="00F42BD5" w:rsidRDefault="007407BC"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Se observă că numărul cel mai mare de zile uscate se înregistrează în perioada caldă a anului, în special în lunile iunie–septembrie, când predomină zilele fără precipitații sau cu cantități foarte reduse. În această perioadă apar însă și episoade de precipitații de intensitate moderată sau ridicată, specifice averselor de vară, care pot avea caracter torențial și o distribuție neuniformă în timp și spațiu.</w:t>
      </w:r>
    </w:p>
    <w:p w:rsidR="005C4544" w:rsidRPr="00F42BD5" w:rsidRDefault="005C4544"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În lunile de primăvară și început de vară (aprilie–iunie) crește frecvența zilelor cu precipitații, în special în intervalele 2–10 mm, ceea ce indică o activitate pluviometrică mai intensă. Totodată, în această perioadă pot apărea episoade de precipitații mai abundente, care depășesc 20 mm într-o zi, contribuind semnificativ la acumularea cantităților anuale de precipitații.</w:t>
      </w:r>
    </w:p>
    <w:p w:rsidR="007407BC" w:rsidRPr="007407BC" w:rsidRDefault="007407BC" w:rsidP="007407BC">
      <w:pPr>
        <w:pStyle w:val="af3"/>
        <w:spacing w:before="0" w:beforeAutospacing="0" w:after="0" w:afterAutospacing="0"/>
      </w:pPr>
      <w:r w:rsidRPr="007407BC">
        <w:rPr>
          <w:noProof/>
        </w:rPr>
        <w:drawing>
          <wp:inline distT="0" distB="0" distL="0" distR="0">
            <wp:extent cx="5939331" cy="2889504"/>
            <wp:effectExtent l="0" t="0" r="4445" b="635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824" b="2130"/>
                    <a:stretch/>
                  </pic:blipFill>
                  <pic:spPr bwMode="auto">
                    <a:xfrm>
                      <a:off x="0" y="0"/>
                      <a:ext cx="5939790" cy="28897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43CBF" w:rsidRPr="00106509" w:rsidRDefault="00D43CBF" w:rsidP="00B14EF6">
      <w:pPr>
        <w:pStyle w:val="af6"/>
        <w:spacing w:before="60" w:after="120" w:line="276" w:lineRule="auto"/>
        <w:jc w:val="center"/>
        <w:rPr>
          <w:b w:val="0"/>
          <w:bCs w:val="0"/>
          <w:i/>
          <w:iCs/>
          <w:color w:val="44546A" w:themeColor="text2"/>
          <w:sz w:val="24"/>
          <w:szCs w:val="24"/>
        </w:rPr>
      </w:pPr>
      <w:bookmarkStart w:id="34" w:name="_Toc226734019"/>
      <w:r w:rsidRPr="00106509">
        <w:rPr>
          <w:i/>
          <w:iCs/>
          <w:color w:val="44546A" w:themeColor="text2"/>
          <w:sz w:val="24"/>
          <w:szCs w:val="24"/>
        </w:rPr>
        <w:t xml:space="preserve">Figura </w:t>
      </w:r>
      <w:r w:rsidR="00A75561" w:rsidRPr="00106509">
        <w:rPr>
          <w:i/>
          <w:iCs/>
          <w:color w:val="44546A" w:themeColor="text2"/>
          <w:sz w:val="24"/>
          <w:szCs w:val="24"/>
        </w:rPr>
        <w:fldChar w:fldCharType="begin"/>
      </w:r>
      <w:r w:rsidRPr="00106509">
        <w:rPr>
          <w:i/>
          <w:iCs/>
          <w:color w:val="44546A" w:themeColor="text2"/>
          <w:sz w:val="24"/>
          <w:szCs w:val="24"/>
        </w:rPr>
        <w:instrText xml:space="preserve"> SEQ Fig. \* ARABIC </w:instrText>
      </w:r>
      <w:r w:rsidR="00A75561" w:rsidRPr="00106509">
        <w:rPr>
          <w:i/>
          <w:iCs/>
          <w:color w:val="44546A" w:themeColor="text2"/>
          <w:sz w:val="24"/>
          <w:szCs w:val="24"/>
        </w:rPr>
        <w:fldChar w:fldCharType="separate"/>
      </w:r>
      <w:r w:rsidR="00F42BD5">
        <w:rPr>
          <w:i/>
          <w:iCs/>
          <w:noProof/>
          <w:color w:val="44546A" w:themeColor="text2"/>
          <w:sz w:val="24"/>
          <w:szCs w:val="24"/>
        </w:rPr>
        <w:t>9</w:t>
      </w:r>
      <w:r w:rsidR="00A75561" w:rsidRPr="00106509">
        <w:rPr>
          <w:i/>
          <w:iCs/>
          <w:color w:val="44546A" w:themeColor="text2"/>
          <w:sz w:val="24"/>
          <w:szCs w:val="24"/>
        </w:rPr>
        <w:fldChar w:fldCharType="end"/>
      </w:r>
      <w:r w:rsidRPr="00106509">
        <w:rPr>
          <w:i/>
          <w:iCs/>
          <w:color w:val="44546A" w:themeColor="text2"/>
          <w:sz w:val="24"/>
          <w:szCs w:val="24"/>
        </w:rPr>
        <w:t xml:space="preserve">. </w:t>
      </w:r>
      <w:r w:rsidRPr="00106509">
        <w:rPr>
          <w:b w:val="0"/>
          <w:bCs w:val="0"/>
          <w:i/>
          <w:iCs/>
          <w:color w:val="44546A" w:themeColor="text2"/>
          <w:sz w:val="24"/>
          <w:szCs w:val="24"/>
        </w:rPr>
        <w:t>Cantități de precipitații</w:t>
      </w:r>
      <w:bookmarkEnd w:id="34"/>
    </w:p>
    <w:p w:rsidR="00C740D5" w:rsidRPr="005C4544" w:rsidRDefault="00C740D5" w:rsidP="00C740D5">
      <w:pPr>
        <w:pStyle w:val="af3"/>
        <w:shd w:val="clear" w:color="auto" w:fill="FFFFFF"/>
        <w:spacing w:before="0" w:beforeAutospacing="0" w:after="120" w:afterAutospacing="0" w:line="276" w:lineRule="auto"/>
        <w:jc w:val="both"/>
        <w:rPr>
          <w:rFonts w:eastAsia="Calibri"/>
          <w:lang w:val="en-US" w:eastAsia="en-US"/>
        </w:rPr>
      </w:pPr>
      <w:r w:rsidRPr="005C4544">
        <w:rPr>
          <w:rFonts w:eastAsia="Calibri"/>
          <w:lang w:eastAsia="en-US"/>
        </w:rPr>
        <w:t xml:space="preserve">În sezonul rece (decembrie–februarie) se observă apariția frecventă a zilelor cu zăpadă, acestea fiind cele mai numeroase în luna ianuarie și, într-o măsură mai redusă, în lunile decembrie și februarie. </w:t>
      </w:r>
      <w:r w:rsidRPr="00F42BD5">
        <w:rPr>
          <w:rFonts w:eastAsia="Calibri"/>
          <w:lang w:val="en-US" w:eastAsia="en-US"/>
        </w:rPr>
        <w:t xml:space="preserve">Comparativ cu regiunile din sudul țării, numărul zilelor cu zăpadă este mai ridicat, iar </w:t>
      </w:r>
      <w:r w:rsidRPr="00F42BD5">
        <w:rPr>
          <w:rFonts w:eastAsia="Calibri"/>
          <w:lang w:val="en-US" w:eastAsia="en-US"/>
        </w:rPr>
        <w:lastRenderedPageBreak/>
        <w:t>precipitațiile sunt distribuite sub formă de ninsoare sau lapoviță, contribuind la formarea stratului de zăpadă.</w:t>
      </w:r>
    </w:p>
    <w:p w:rsidR="00C740D5" w:rsidRPr="00C740D5" w:rsidRDefault="00C740D5"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Distribuția precipitațiilor pe parcursul anului evidențiază caracterul variabil al regimului pluviometric, cu alternanțe între perioade secetoase și episoade de precipitații intense. Aceste particularități influențează disponibilitatea resurselor de apă, activitățile agricole și necesarul de energie, fiind relevante în contextul evaluării vulnerabilităților climatice și al planificării măsurilor de adaptare.</w:t>
      </w:r>
    </w:p>
    <w:p w:rsidR="004E7044" w:rsidRPr="00F42BD5" w:rsidRDefault="004E7044" w:rsidP="00E52D1A">
      <w:pPr>
        <w:pStyle w:val="af3"/>
        <w:shd w:val="clear" w:color="auto" w:fill="FFFFFF"/>
        <w:spacing w:before="0" w:beforeAutospacing="0" w:after="120" w:afterAutospacing="0" w:line="276" w:lineRule="auto"/>
        <w:jc w:val="both"/>
        <w:rPr>
          <w:lang w:val="en-US"/>
        </w:rPr>
      </w:pPr>
      <w:r w:rsidRPr="00F42BD5">
        <w:rPr>
          <w:lang w:val="en-US"/>
        </w:rPr>
        <w:t>Graficul de mai jos prezintă distribuția medie lunară a stării cerului (zile însorite, parțial înnorate și înnorate), precum și numărul mediu de zile cu precipitații pe parcursul anului pentru satul Bîrnova.</w:t>
      </w:r>
    </w:p>
    <w:p w:rsidR="004E7044" w:rsidRPr="00F42BD5" w:rsidRDefault="004E7044" w:rsidP="00E52D1A">
      <w:pPr>
        <w:pStyle w:val="af3"/>
        <w:shd w:val="clear" w:color="auto" w:fill="FFFFFF"/>
        <w:spacing w:before="0" w:beforeAutospacing="0" w:after="120" w:afterAutospacing="0" w:line="276" w:lineRule="auto"/>
        <w:jc w:val="both"/>
        <w:rPr>
          <w:lang w:val="en-US"/>
        </w:rPr>
      </w:pPr>
      <w:r w:rsidRPr="00F42BD5">
        <w:rPr>
          <w:lang w:val="en-US"/>
        </w:rPr>
        <w:t>Analiza datelor evidențiază faptul că, pe parcursul anului, predomină zilele parțial înnorate, acestea având cea mai mare pondere în majoritatea lunilor. Numărul de zile însorite este mai ridicat în perioada caldă a anului, în special în lunile iunie–august, când condițiile atmosferice favorizează o radiație solară intensă și o durată mai mare de strălucire a soarelui, specifică regiunii de nord a Republicii Moldova.</w:t>
      </w:r>
    </w:p>
    <w:p w:rsidR="004E7044" w:rsidRPr="00F42BD5" w:rsidRDefault="004E7044" w:rsidP="00E52D1A">
      <w:pPr>
        <w:pStyle w:val="af3"/>
        <w:shd w:val="clear" w:color="auto" w:fill="FFFFFF"/>
        <w:spacing w:before="0" w:beforeAutospacing="0" w:after="120" w:afterAutospacing="0" w:line="276" w:lineRule="auto"/>
        <w:jc w:val="both"/>
        <w:rPr>
          <w:lang w:val="en-US"/>
        </w:rPr>
      </w:pPr>
      <w:r w:rsidRPr="00F42BD5">
        <w:rPr>
          <w:lang w:val="en-US"/>
        </w:rPr>
        <w:t>În sezonul rece, în special în lunile noiembrie–februarie, crește frecvența zilelor înnorate, asociate cu o activitate atmosferică mai accentuată și cu prezența maselor de aer umed. În această perioadă se înregistrează și o reducere semnificativă a numărului de zile însorite, ceea ce influențează regimul termic și nivelul radiației solare disponibile.</w:t>
      </w:r>
    </w:p>
    <w:p w:rsidR="004E7044" w:rsidRPr="00F42BD5" w:rsidRDefault="004E7044" w:rsidP="00E52D1A">
      <w:pPr>
        <w:pStyle w:val="af3"/>
        <w:shd w:val="clear" w:color="auto" w:fill="FFFFFF"/>
        <w:spacing w:before="0" w:beforeAutospacing="0" w:after="120" w:afterAutospacing="0" w:line="276" w:lineRule="auto"/>
        <w:jc w:val="both"/>
        <w:rPr>
          <w:lang w:val="en-US"/>
        </w:rPr>
      </w:pPr>
      <w:r w:rsidRPr="00F42BD5">
        <w:rPr>
          <w:lang w:val="en-US"/>
        </w:rPr>
        <w:t>Linia grafică indică numărul mediu de zile cu precipitații, care se menține relativ constant pe parcursul anului, variind în general între aproximativ 10 și 17 zile pe lună. Valorile mai ridicate sunt observate în lunile de primăvară și început de vară, când apar frecvent precipitații de tip convectiv, în timp ce în sezonul rece acestea sunt mai reduse cantitativ, dar asociate mai des cu perioade de cer acoperit.</w:t>
      </w:r>
    </w:p>
    <w:p w:rsidR="004E7044" w:rsidRPr="004E7044" w:rsidRDefault="004E7044" w:rsidP="00E52D1A">
      <w:pPr>
        <w:pStyle w:val="af3"/>
        <w:shd w:val="clear" w:color="auto" w:fill="FFFFFF"/>
        <w:spacing w:before="0" w:beforeAutospacing="0" w:after="120" w:afterAutospacing="0" w:line="276" w:lineRule="auto"/>
        <w:jc w:val="both"/>
        <w:rPr>
          <w:lang w:val="en-US"/>
        </w:rPr>
      </w:pPr>
      <w:r w:rsidRPr="00F42BD5">
        <w:rPr>
          <w:lang w:val="en-US"/>
        </w:rPr>
        <w:t>Distribuția stării cerului și a precipitațiilor reflectă un potențial favorabil pentru valorificarea energiei solare în perioada caldă a anului, precum și necesitatea gestionării variabilității condițiilor atmosferice în planificarea locală, în special în ceea ce privește resursele de apă și activitățile agricole.</w:t>
      </w:r>
    </w:p>
    <w:p w:rsidR="00DB27B1" w:rsidRPr="00DB27B1" w:rsidRDefault="00DB27B1" w:rsidP="00DB27B1">
      <w:pPr>
        <w:pStyle w:val="af3"/>
        <w:spacing w:before="0" w:beforeAutospacing="0" w:after="0" w:afterAutospacing="0" w:line="276" w:lineRule="auto"/>
      </w:pPr>
      <w:r w:rsidRPr="00DB27B1">
        <w:rPr>
          <w:noProof/>
        </w:rPr>
        <w:drawing>
          <wp:inline distT="0" distB="0" distL="0" distR="0">
            <wp:extent cx="5938718" cy="2874873"/>
            <wp:effectExtent l="0" t="0" r="5080" b="1905"/>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7029" b="2327"/>
                    <a:stretch/>
                  </pic:blipFill>
                  <pic:spPr bwMode="auto">
                    <a:xfrm>
                      <a:off x="0" y="0"/>
                      <a:ext cx="5939790" cy="28753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43CBF" w:rsidRPr="00F42BD5" w:rsidRDefault="00D43CBF" w:rsidP="00CD3314">
      <w:pPr>
        <w:pStyle w:val="af6"/>
        <w:spacing w:after="120" w:line="276" w:lineRule="auto"/>
        <w:jc w:val="center"/>
        <w:rPr>
          <w:i/>
          <w:iCs/>
          <w:color w:val="44546A" w:themeColor="text2"/>
          <w:sz w:val="24"/>
          <w:szCs w:val="24"/>
          <w:lang w:val="en-US"/>
        </w:rPr>
      </w:pPr>
      <w:bookmarkStart w:id="35" w:name="_Toc226734020"/>
      <w:r w:rsidRPr="00F42BD5">
        <w:rPr>
          <w:i/>
          <w:iCs/>
          <w:color w:val="44546A" w:themeColor="text2"/>
          <w:sz w:val="24"/>
          <w:szCs w:val="24"/>
          <w:lang w:val="en-US"/>
        </w:rPr>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10</w:t>
      </w:r>
      <w:r w:rsidR="00A75561" w:rsidRPr="00106509">
        <w:rPr>
          <w:i/>
          <w:iCs/>
          <w:color w:val="44546A" w:themeColor="text2"/>
          <w:sz w:val="24"/>
          <w:szCs w:val="24"/>
        </w:rPr>
        <w:fldChar w:fldCharType="end"/>
      </w:r>
      <w:r w:rsidRPr="00F42BD5">
        <w:rPr>
          <w:i/>
          <w:iCs/>
          <w:color w:val="44546A" w:themeColor="text2"/>
          <w:sz w:val="24"/>
          <w:szCs w:val="24"/>
          <w:lang w:val="en-US"/>
        </w:rPr>
        <w:t xml:space="preserve">. </w:t>
      </w:r>
      <w:r w:rsidRPr="00F42BD5">
        <w:rPr>
          <w:b w:val="0"/>
          <w:bCs w:val="0"/>
          <w:i/>
          <w:iCs/>
          <w:color w:val="44546A" w:themeColor="text2"/>
          <w:sz w:val="24"/>
          <w:szCs w:val="24"/>
          <w:lang w:val="en-US"/>
        </w:rPr>
        <w:t>Zile înnorate, însorite și cu precipitații</w:t>
      </w:r>
      <w:bookmarkEnd w:id="35"/>
    </w:p>
    <w:p w:rsidR="001974B9" w:rsidRPr="00F42BD5" w:rsidRDefault="001974B9"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lastRenderedPageBreak/>
        <w:t>Graficul de mai jos prezintă distribuția direcțiilor și vitezelor vântului pe parcursul anului, evidențiind frecvența vânturilor dominante și intervalele de viteză caracteristice pentru satul Bîrnova.</w:t>
      </w:r>
    </w:p>
    <w:p w:rsidR="001974B9" w:rsidRPr="00F42BD5" w:rsidRDefault="001974B9"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Analiza datelor indică faptul că vânturile dominante provin preponderent din sectorul nord-vestic și nordic (NW–NNW–N), urmate de cele din sectorul sud-estic (SE–SSE), aceste direcții concentrând și cele mai mari frecvențe ale vitezelor moderate. Cele mai frecvente viteze ale vântului se încadrează în intervalele 5–10 km/h și 10–20 km/h, ceea ce indică un regim eolian moderat, specific regiunilor deschise din nordul Republicii Moldova.</w:t>
      </w:r>
    </w:p>
    <w:p w:rsidR="001974B9" w:rsidRPr="001974B9" w:rsidRDefault="001974B9" w:rsidP="00E52D1A">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Episoadele cu viteze de 20–30 km/h apar ocazional, în special în perioadele de tranziție sezonieră, iar vitezele mai ridicate sunt relativ rare și de scurtă durată. Regimul eolian este influențat de configurația reliefului local, caracterizat prin suprafețe relativ deschise, care permit circulația maselor de aer fără obstacole majore.</w:t>
      </w:r>
    </w:p>
    <w:p w:rsidR="00EC2EDD" w:rsidRPr="00EC2EDD" w:rsidRDefault="00EC2EDD" w:rsidP="00EC2EDD">
      <w:pPr>
        <w:pStyle w:val="af3"/>
        <w:spacing w:before="0" w:beforeAutospacing="0" w:after="0" w:afterAutospacing="0"/>
      </w:pPr>
      <w:r w:rsidRPr="00EC2EDD">
        <w:rPr>
          <w:noProof/>
        </w:rPr>
        <w:drawing>
          <wp:inline distT="0" distB="0" distL="0" distR="0">
            <wp:extent cx="5939546" cy="2999232"/>
            <wp:effectExtent l="0" t="0" r="4445"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336" b="2543"/>
                    <a:stretch/>
                  </pic:blipFill>
                  <pic:spPr bwMode="auto">
                    <a:xfrm>
                      <a:off x="0" y="0"/>
                      <a:ext cx="5939790" cy="29993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43CBF" w:rsidRPr="00F42BD5" w:rsidRDefault="00D43CBF" w:rsidP="00CD3AEB">
      <w:pPr>
        <w:pStyle w:val="af6"/>
        <w:spacing w:before="60" w:after="120" w:line="276" w:lineRule="auto"/>
        <w:jc w:val="center"/>
        <w:rPr>
          <w:b w:val="0"/>
          <w:bCs w:val="0"/>
          <w:i/>
          <w:iCs/>
          <w:color w:val="44546A" w:themeColor="text2"/>
          <w:sz w:val="24"/>
          <w:szCs w:val="24"/>
          <w:lang w:val="en-US"/>
        </w:rPr>
      </w:pPr>
      <w:bookmarkStart w:id="36" w:name="_Toc226734021"/>
      <w:r w:rsidRPr="00F42BD5">
        <w:rPr>
          <w:i/>
          <w:iCs/>
          <w:color w:val="44546A" w:themeColor="text2"/>
          <w:sz w:val="24"/>
          <w:szCs w:val="24"/>
          <w:lang w:val="en-US"/>
        </w:rPr>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11</w:t>
      </w:r>
      <w:r w:rsidR="00A75561" w:rsidRPr="00106509">
        <w:rPr>
          <w:i/>
          <w:iCs/>
          <w:color w:val="44546A" w:themeColor="text2"/>
          <w:sz w:val="24"/>
          <w:szCs w:val="24"/>
        </w:rPr>
        <w:fldChar w:fldCharType="end"/>
      </w:r>
      <w:r w:rsidRPr="00F42BD5">
        <w:rPr>
          <w:i/>
          <w:iCs/>
          <w:color w:val="44546A" w:themeColor="text2"/>
          <w:sz w:val="24"/>
          <w:szCs w:val="24"/>
          <w:lang w:val="en-US"/>
        </w:rPr>
        <w:t xml:space="preserve">. </w:t>
      </w:r>
      <w:r w:rsidRPr="00F42BD5">
        <w:rPr>
          <w:b w:val="0"/>
          <w:bCs w:val="0"/>
          <w:i/>
          <w:iCs/>
          <w:color w:val="44546A" w:themeColor="text2"/>
          <w:sz w:val="24"/>
          <w:szCs w:val="24"/>
          <w:lang w:val="en-US"/>
        </w:rPr>
        <w:t>Roza vânturilor</w:t>
      </w:r>
      <w:bookmarkEnd w:id="36"/>
    </w:p>
    <w:p w:rsidR="001974B9" w:rsidRPr="00F42BD5" w:rsidRDefault="001974B9" w:rsidP="002E2637">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Din perspectiva valorificării energiei eoliene, aceste caracteristici indică un potențial eolian limitat spre moderat. Vitezele predominante ale vântului sunt, în general, sub pragurile optime necesare pentru dezvoltarea unor instalații eoliene de capacitate mare, care necesită viteze medii anuale mai ridicate și o constanță mai mare a fluxului de aer.</w:t>
      </w:r>
    </w:p>
    <w:p w:rsidR="001974B9" w:rsidRPr="001974B9" w:rsidRDefault="001974B9" w:rsidP="002E2637">
      <w:pPr>
        <w:pStyle w:val="af3"/>
        <w:shd w:val="clear" w:color="auto" w:fill="FFFFFF"/>
        <w:spacing w:before="0" w:beforeAutospacing="0" w:after="120" w:afterAutospacing="0" w:line="276" w:lineRule="auto"/>
        <w:jc w:val="both"/>
        <w:rPr>
          <w:rFonts w:eastAsia="Calibri"/>
          <w:lang w:val="en-US" w:eastAsia="en-US"/>
        </w:rPr>
      </w:pPr>
      <w:r w:rsidRPr="00F42BD5">
        <w:rPr>
          <w:rFonts w:eastAsia="Calibri"/>
          <w:lang w:val="en-US" w:eastAsia="en-US"/>
        </w:rPr>
        <w:t>Totuși, direcțiile dominante bine conturate și caracterul deschis al teritoriului sugerează că, în anumite zone expuse, pot exista condiții favorabile pentru instalarea unor sisteme eoliene de mică putere. Acestea pot fi integrate în soluții energetice hibride, în combinație cu sisteme fotovoltaice, contribuind la diversificarea surselor de energie și la creșterea rezilienței energetice la nivel local.</w:t>
      </w:r>
    </w:p>
    <w:p w:rsidR="00D43CBF" w:rsidRPr="00106509" w:rsidRDefault="00D43CBF" w:rsidP="003D6262">
      <w:pPr>
        <w:pStyle w:val="subtitlu2"/>
        <w:numPr>
          <w:ilvl w:val="1"/>
          <w:numId w:val="59"/>
        </w:numPr>
        <w:spacing w:after="120"/>
        <w:ind w:left="425" w:hanging="425"/>
        <w:outlineLvl w:val="1"/>
        <w:rPr>
          <w:rFonts w:ascii="Times New Roman" w:hAnsi="Times New Roman"/>
          <w:i w:val="0"/>
          <w:iCs w:val="0"/>
          <w:sz w:val="24"/>
          <w:szCs w:val="24"/>
        </w:rPr>
      </w:pPr>
      <w:bookmarkStart w:id="37" w:name="_Toc86077193"/>
      <w:bookmarkStart w:id="38" w:name="_Toc226733951"/>
      <w:r w:rsidRPr="00106509">
        <w:rPr>
          <w:rFonts w:ascii="Times New Roman" w:hAnsi="Times New Roman"/>
          <w:i w:val="0"/>
          <w:iCs w:val="0"/>
          <w:sz w:val="24"/>
          <w:szCs w:val="24"/>
        </w:rPr>
        <w:t>Rețeaua hidrografică</w:t>
      </w:r>
      <w:bookmarkEnd w:id="37"/>
      <w:bookmarkEnd w:id="38"/>
    </w:p>
    <w:p w:rsidR="008C6E61" w:rsidRPr="00F42BD5" w:rsidRDefault="008C6E61" w:rsidP="00E52D1A">
      <w:pPr>
        <w:shd w:val="clear" w:color="auto" w:fill="FFFFFF"/>
        <w:spacing w:after="120" w:line="276" w:lineRule="auto"/>
        <w:jc w:val="both"/>
        <w:rPr>
          <w:lang w:val="en-US"/>
        </w:rPr>
      </w:pPr>
      <w:r w:rsidRPr="00F42BD5">
        <w:rPr>
          <w:lang w:val="en-US"/>
        </w:rPr>
        <w:t>Rețeaua hidrografică a satului Bîrnova este caracterizată printr-un sistem local de ape de suprafață format din iazuri, acumulări de apă și văi de scurgere, aflate în legătură indirectă cu bazinul râului Nistru, situat la o distanță de peste 4 km față de localitate.</w:t>
      </w:r>
    </w:p>
    <w:p w:rsidR="008C6E61" w:rsidRPr="00F42BD5" w:rsidRDefault="008C6E61" w:rsidP="00E52D1A">
      <w:pPr>
        <w:shd w:val="clear" w:color="auto" w:fill="FFFFFF"/>
        <w:spacing w:after="120" w:line="276" w:lineRule="auto"/>
        <w:jc w:val="both"/>
        <w:rPr>
          <w:lang w:val="en-US"/>
        </w:rPr>
      </w:pPr>
      <w:r w:rsidRPr="00F42BD5">
        <w:rPr>
          <w:lang w:val="en-US"/>
        </w:rPr>
        <w:t xml:space="preserve">Conform analizei cartografice, pe teritoriul satului și în imediata sa apropiere sunt prezente mai multe iazuri și suprafețe de apă, amplasate în special în zonele joase și de-a lungul văilor. Aceste </w:t>
      </w:r>
      <w:r w:rsidRPr="00F42BD5">
        <w:rPr>
          <w:lang w:val="en-US"/>
        </w:rPr>
        <w:lastRenderedPageBreak/>
        <w:t>acumulări au rol de colectare a apelor pluviale și de reglare locală a scurgerii, contribuind la reducerea riscului de inundații rapide în perioadele cu precipitații abundente.</w:t>
      </w:r>
    </w:p>
    <w:p w:rsidR="008C6E61" w:rsidRPr="00F42BD5" w:rsidRDefault="008C6E61" w:rsidP="00E52D1A">
      <w:pPr>
        <w:shd w:val="clear" w:color="auto" w:fill="FFFFFF"/>
        <w:spacing w:after="120" w:line="276" w:lineRule="auto"/>
        <w:jc w:val="both"/>
        <w:rPr>
          <w:lang w:val="en-US"/>
        </w:rPr>
      </w:pPr>
      <w:r w:rsidRPr="00F42BD5">
        <w:rPr>
          <w:lang w:val="en-US"/>
        </w:rPr>
        <w:t>Rețeaua hidrografică este completată de văi secundare și forme de eroziune (ravene), care asigură drenajul natural al apelor de pe versanți. Acestea au, în general, caracter temporar sau intermitent, fiind active în special în perioadele cu ploi intense sau în timpul topirii zăpezilor.</w:t>
      </w:r>
    </w:p>
    <w:p w:rsidR="008C6E61" w:rsidRPr="00F42BD5" w:rsidRDefault="008C6E61" w:rsidP="00E52D1A">
      <w:pPr>
        <w:shd w:val="clear" w:color="auto" w:fill="FFFFFF"/>
        <w:spacing w:after="120" w:line="276" w:lineRule="auto"/>
        <w:jc w:val="both"/>
        <w:rPr>
          <w:lang w:val="en-US"/>
        </w:rPr>
      </w:pPr>
      <w:r w:rsidRPr="00F42BD5">
        <w:rPr>
          <w:lang w:val="en-US"/>
        </w:rPr>
        <w:t>Prezența iazurilor și a zonelor umede asociate contribuie la menținerea unui microclimat local mai favorabil, prin creșterea umidității aerului și reducerea amplitudinilor termice. Totodată, aceste elemente hidrografice au importanță pentru biodiversitate și pentru utilizarea locală a resurselor de apă, inclusiv în agricultură.</w:t>
      </w:r>
    </w:p>
    <w:p w:rsidR="008C6E61" w:rsidRPr="00F42BD5" w:rsidRDefault="008C6E61" w:rsidP="00E52D1A">
      <w:pPr>
        <w:shd w:val="clear" w:color="auto" w:fill="FFFFFF"/>
        <w:spacing w:after="120" w:line="276" w:lineRule="auto"/>
        <w:jc w:val="both"/>
        <w:rPr>
          <w:lang w:val="en-US"/>
        </w:rPr>
      </w:pPr>
      <w:r w:rsidRPr="00F42BD5">
        <w:rPr>
          <w:lang w:val="en-US"/>
        </w:rPr>
        <w:t>În același timp, configurația reliefului favorizează scurgerea apelor de pe versanți, ceea ce poate genera procese de eroziune și transport de aluviuni în perioadele cu precipitații torențiale. În zonele joase, pot apărea acumulări temporare de apă și fenomene de exces de umiditate.</w:t>
      </w:r>
    </w:p>
    <w:p w:rsidR="008C6E61" w:rsidRPr="00F42BD5" w:rsidRDefault="008C6E61" w:rsidP="00E52D1A">
      <w:pPr>
        <w:shd w:val="clear" w:color="auto" w:fill="FFFFFF"/>
        <w:spacing w:after="120" w:line="276" w:lineRule="auto"/>
        <w:jc w:val="both"/>
        <w:rPr>
          <w:highlight w:val="yellow"/>
          <w:lang w:val="en-US"/>
        </w:rPr>
      </w:pPr>
      <w:r w:rsidRPr="00F42BD5">
        <w:rPr>
          <w:lang w:val="en-US"/>
        </w:rPr>
        <w:t>Rețeaua hidrografică a satului Bîrnova reflectă specificul unei zone rurale din nordul Republicii Moldova, în care predomină apele de suprafață de mică extindere și cursurile temporare, având un rol important în echilibrul hidrologic local și în utilizarea terenurilor.</w:t>
      </w:r>
    </w:p>
    <w:p w:rsidR="00D43CBF" w:rsidRPr="00106509" w:rsidRDefault="004D35D2" w:rsidP="00E52D1A">
      <w:pPr>
        <w:spacing w:line="276" w:lineRule="auto"/>
        <w:jc w:val="center"/>
      </w:pPr>
      <w:r w:rsidRPr="004D35D2">
        <w:rPr>
          <w:noProof/>
          <w:lang w:eastAsia="ru-RU"/>
        </w:rPr>
        <w:drawing>
          <wp:inline distT="0" distB="0" distL="0" distR="0">
            <wp:extent cx="5951369" cy="41400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51369" cy="4140000"/>
                    </a:xfrm>
                    <a:prstGeom prst="rect">
                      <a:avLst/>
                    </a:prstGeom>
                  </pic:spPr>
                </pic:pic>
              </a:graphicData>
            </a:graphic>
          </wp:inline>
        </w:drawing>
      </w:r>
    </w:p>
    <w:p w:rsidR="00D43CBF" w:rsidRPr="00F42BD5" w:rsidRDefault="00D43CBF" w:rsidP="00E52D1A">
      <w:pPr>
        <w:pStyle w:val="af6"/>
        <w:spacing w:after="120" w:line="276" w:lineRule="auto"/>
        <w:jc w:val="center"/>
        <w:rPr>
          <w:b w:val="0"/>
          <w:bCs w:val="0"/>
          <w:i/>
          <w:iCs/>
          <w:color w:val="44546A" w:themeColor="text2"/>
          <w:sz w:val="24"/>
          <w:szCs w:val="24"/>
          <w:lang w:val="en-US"/>
        </w:rPr>
      </w:pPr>
      <w:bookmarkStart w:id="39" w:name="_Toc52554133"/>
      <w:bookmarkStart w:id="40" w:name="_Toc226734022"/>
      <w:r w:rsidRPr="00F42BD5">
        <w:rPr>
          <w:i/>
          <w:iCs/>
          <w:color w:val="44546A" w:themeColor="text2"/>
          <w:sz w:val="24"/>
          <w:szCs w:val="24"/>
          <w:lang w:val="en-US"/>
        </w:rPr>
        <w:t xml:space="preserve">Figura </w:t>
      </w:r>
      <w:r w:rsidR="00A75561" w:rsidRPr="00106509">
        <w:rPr>
          <w:i/>
          <w:iCs/>
          <w:color w:val="44546A" w:themeColor="text2"/>
          <w:sz w:val="24"/>
          <w:szCs w:val="24"/>
        </w:rPr>
        <w:fldChar w:fldCharType="begin"/>
      </w:r>
      <w:r w:rsidRPr="00F42BD5">
        <w:rPr>
          <w:i/>
          <w:iCs/>
          <w:color w:val="44546A" w:themeColor="text2"/>
          <w:sz w:val="24"/>
          <w:szCs w:val="24"/>
          <w:lang w:val="en-US"/>
        </w:rPr>
        <w:instrText xml:space="preserve"> SEQ Fig. \* ARABIC </w:instrText>
      </w:r>
      <w:r w:rsidR="00A75561" w:rsidRPr="00106509">
        <w:rPr>
          <w:i/>
          <w:iCs/>
          <w:color w:val="44546A" w:themeColor="text2"/>
          <w:sz w:val="24"/>
          <w:szCs w:val="24"/>
        </w:rPr>
        <w:fldChar w:fldCharType="separate"/>
      </w:r>
      <w:r w:rsidR="00F42BD5" w:rsidRPr="00F42BD5">
        <w:rPr>
          <w:i/>
          <w:iCs/>
          <w:noProof/>
          <w:color w:val="44546A" w:themeColor="text2"/>
          <w:sz w:val="24"/>
          <w:szCs w:val="24"/>
          <w:lang w:val="en-US"/>
        </w:rPr>
        <w:t>12</w:t>
      </w:r>
      <w:r w:rsidR="00A75561" w:rsidRPr="00106509">
        <w:rPr>
          <w:i/>
          <w:iCs/>
          <w:color w:val="44546A" w:themeColor="text2"/>
          <w:sz w:val="24"/>
          <w:szCs w:val="24"/>
        </w:rPr>
        <w:fldChar w:fldCharType="end"/>
      </w:r>
      <w:r w:rsidRPr="00F42BD5">
        <w:rPr>
          <w:i/>
          <w:iCs/>
          <w:color w:val="44546A" w:themeColor="text2"/>
          <w:sz w:val="24"/>
          <w:szCs w:val="24"/>
          <w:lang w:val="en-US"/>
        </w:rPr>
        <w:t xml:space="preserve">. </w:t>
      </w:r>
      <w:r w:rsidRPr="00F42BD5">
        <w:rPr>
          <w:b w:val="0"/>
          <w:bCs w:val="0"/>
          <w:i/>
          <w:iCs/>
          <w:color w:val="44546A" w:themeColor="text2"/>
          <w:sz w:val="24"/>
          <w:szCs w:val="24"/>
          <w:lang w:val="en-US"/>
        </w:rPr>
        <w:t xml:space="preserve">Situația hidrografică pentru </w:t>
      </w:r>
      <w:bookmarkEnd w:id="39"/>
      <w:r w:rsidR="004D35D2" w:rsidRPr="00F42BD5">
        <w:rPr>
          <w:b w:val="0"/>
          <w:bCs w:val="0"/>
          <w:i/>
          <w:iCs/>
          <w:color w:val="44546A" w:themeColor="text2"/>
          <w:sz w:val="24"/>
          <w:szCs w:val="24"/>
          <w:lang w:val="en-US"/>
        </w:rPr>
        <w:t>satul Bîrnova</w:t>
      </w:r>
      <w:bookmarkEnd w:id="40"/>
    </w:p>
    <w:p w:rsidR="00C740D5" w:rsidRPr="00F42BD5" w:rsidRDefault="00C740D5" w:rsidP="00C740D5">
      <w:pPr>
        <w:rPr>
          <w:lang w:val="en-US"/>
        </w:rPr>
      </w:pPr>
    </w:p>
    <w:p w:rsidR="00C740D5" w:rsidRPr="00F42BD5" w:rsidRDefault="00C740D5" w:rsidP="00C740D5">
      <w:pPr>
        <w:rPr>
          <w:lang w:val="en-US"/>
        </w:rPr>
      </w:pPr>
    </w:p>
    <w:p w:rsidR="00C740D5" w:rsidRPr="00F42BD5" w:rsidRDefault="00C740D5" w:rsidP="00C740D5">
      <w:pPr>
        <w:rPr>
          <w:lang w:val="en-US"/>
        </w:rPr>
      </w:pPr>
    </w:p>
    <w:p w:rsidR="00C740D5" w:rsidRPr="00F42BD5" w:rsidRDefault="00C740D5" w:rsidP="00C740D5">
      <w:pPr>
        <w:rPr>
          <w:lang w:val="en-US"/>
        </w:rPr>
      </w:pPr>
    </w:p>
    <w:p w:rsidR="00C740D5" w:rsidRPr="00F42BD5" w:rsidRDefault="00C740D5" w:rsidP="00C740D5">
      <w:pPr>
        <w:rPr>
          <w:lang w:val="en-US"/>
        </w:rPr>
      </w:pPr>
    </w:p>
    <w:p w:rsidR="00C740D5" w:rsidRPr="00F42BD5" w:rsidRDefault="00C740D5" w:rsidP="00C740D5">
      <w:pPr>
        <w:rPr>
          <w:lang w:val="en-US"/>
        </w:rPr>
      </w:pPr>
    </w:p>
    <w:p w:rsidR="00D43CBF" w:rsidRPr="00106509" w:rsidRDefault="00D43CBF" w:rsidP="003D6262">
      <w:pPr>
        <w:pStyle w:val="subtitlu2"/>
        <w:numPr>
          <w:ilvl w:val="1"/>
          <w:numId w:val="59"/>
        </w:numPr>
        <w:spacing w:after="120"/>
        <w:ind w:left="425" w:hanging="425"/>
        <w:outlineLvl w:val="1"/>
        <w:rPr>
          <w:rFonts w:ascii="Times New Roman" w:hAnsi="Times New Roman"/>
          <w:i w:val="0"/>
          <w:iCs w:val="0"/>
          <w:sz w:val="24"/>
          <w:szCs w:val="24"/>
        </w:rPr>
      </w:pPr>
      <w:bookmarkStart w:id="41" w:name="_Toc86077194"/>
      <w:bookmarkStart w:id="42" w:name="_Toc226733952"/>
      <w:r w:rsidRPr="00106509">
        <w:rPr>
          <w:rFonts w:ascii="Times New Roman" w:hAnsi="Times New Roman"/>
          <w:i w:val="0"/>
          <w:iCs w:val="0"/>
          <w:sz w:val="24"/>
          <w:szCs w:val="24"/>
        </w:rPr>
        <w:lastRenderedPageBreak/>
        <w:t>Populația</w:t>
      </w:r>
      <w:bookmarkEnd w:id="41"/>
      <w:bookmarkEnd w:id="42"/>
    </w:p>
    <w:p w:rsidR="001F11B2" w:rsidRPr="00F42BD5" w:rsidRDefault="001F11B2" w:rsidP="00E52D1A">
      <w:pPr>
        <w:spacing w:after="120" w:line="276" w:lineRule="auto"/>
        <w:jc w:val="both"/>
        <w:rPr>
          <w:lang w:val="en-US"/>
        </w:rPr>
      </w:pPr>
      <w:r w:rsidRPr="00F42BD5">
        <w:rPr>
          <w:lang w:val="en-US"/>
        </w:rPr>
        <w:t>Conform datelor Recensământului populației, populația satului Bîrnova este de 1 498 locuitori. Din punct de vedere al distribuției pe sexe, structura populației este relativ echilibrată, fiind înregistrate 694 persoane de sex masculin (46,3%) și 804 persoane de sex feminin (53,7%), ceea ce indică o predominanță moderată a populației feminine.</w:t>
      </w:r>
    </w:p>
    <w:p w:rsidR="001F11B2" w:rsidRPr="00F42BD5" w:rsidRDefault="001F11B2" w:rsidP="00E52D1A">
      <w:pPr>
        <w:spacing w:after="120" w:line="276" w:lineRule="auto"/>
        <w:jc w:val="both"/>
        <w:rPr>
          <w:lang w:val="en-US"/>
        </w:rPr>
      </w:pPr>
      <w:r w:rsidRPr="00F42BD5">
        <w:rPr>
          <w:lang w:val="en-US"/>
        </w:rPr>
        <w:t>Analiza structurii etnice evidențiază o populație majoritar moldovenească, cu 1 439 persoane, reprezentând covârșitoarea majoritate a locuitorilor. Alte grupuri etnice sunt prezente într-o proporție foarte redusă, respectiv români (48 persoane), ucraineni (8 persoane), ruși (2 persoane) și alte etnii (1 persoană). Această structură reflectă un grad ridicat de omogenitate etnică la nivelul satului.</w:t>
      </w:r>
    </w:p>
    <w:p w:rsidR="001F11B2" w:rsidRPr="00F42BD5" w:rsidRDefault="001F11B2" w:rsidP="00E52D1A">
      <w:pPr>
        <w:spacing w:after="120" w:line="276" w:lineRule="auto"/>
        <w:jc w:val="both"/>
        <w:rPr>
          <w:lang w:val="en-US"/>
        </w:rPr>
      </w:pPr>
      <w:r w:rsidRPr="00F42BD5">
        <w:rPr>
          <w:lang w:val="en-US"/>
        </w:rPr>
        <w:t>Structura pe grupe de vârstă indică o distribuție dezechilibrată, caracterizată printr-o pondere semnificativă a populației adulte și vârstnice. Cele mai numeroase categorii de vârstă sunt cele din intervalele 50–54 ani (142 persoane), 65–69 ani (127 persoane) și 60–64 ani (116 persoane). În același timp, grupele de vârstă tinere (0–19 ani) însumează valori mai reduse comparativ cu cele adulte, ceea ce sugerează o tendință de îmbătrânire demografică și o diminuare treptată a bazei tinere a populației.</w:t>
      </w:r>
    </w:p>
    <w:p w:rsidR="001F11B2" w:rsidRPr="00F42BD5" w:rsidRDefault="001F11B2" w:rsidP="00E52D1A">
      <w:pPr>
        <w:spacing w:after="120" w:line="276" w:lineRule="auto"/>
        <w:jc w:val="both"/>
        <w:rPr>
          <w:lang w:val="en-US"/>
        </w:rPr>
      </w:pPr>
      <w:r w:rsidRPr="00F42BD5">
        <w:rPr>
          <w:lang w:val="en-US"/>
        </w:rPr>
        <w:t>Comparativ cu anul 2014, când populația satului era de aproximativ 2 310 locuitori, se constată o reducere semnificativă a populației, de peste 800 de persoane. Această evoluție evidențiază un declin demografic pronunțat, determinat în principal de migrația externă a populației active, scăderea natalității și îmbătrânirea populației.</w:t>
      </w:r>
    </w:p>
    <w:p w:rsidR="007A5E61" w:rsidRPr="00F42BD5" w:rsidRDefault="007A5E61" w:rsidP="00E52D1A">
      <w:pPr>
        <w:spacing w:after="120" w:line="276" w:lineRule="auto"/>
        <w:jc w:val="both"/>
        <w:rPr>
          <w:lang w:val="en-US"/>
        </w:rPr>
      </w:pPr>
      <w:r w:rsidRPr="00F42BD5">
        <w:rPr>
          <w:lang w:val="en-US"/>
        </w:rPr>
        <w:t>Reducerea populației are implicații directe asupra dezvoltării locale, inclusiv asupra disponibilității forței de muncă, sustenabilității serviciilor publice și capacității administrative. În același timp, îmbătrânirea populației generează o presiune crescută asupra serviciilor sociale și medicale.</w:t>
      </w:r>
    </w:p>
    <w:p w:rsidR="00C740D5" w:rsidRPr="00F42BD5" w:rsidRDefault="007A5E61" w:rsidP="00E52D1A">
      <w:pPr>
        <w:spacing w:after="120" w:line="276" w:lineRule="auto"/>
        <w:jc w:val="both"/>
        <w:rPr>
          <w:highlight w:val="yellow"/>
          <w:lang w:val="en-US"/>
        </w:rPr>
      </w:pPr>
      <w:r w:rsidRPr="00F42BD5">
        <w:rPr>
          <w:lang w:val="en-US"/>
        </w:rPr>
        <w:t>În acest context, evoluțiile demografice influențează direct consumul de energie, structura cererii și implementarea măsurilor de eficiență energetică și adaptare la schimbările climatice, fiind necesară corelarea intervențiilor planificate cu tendințele demografice existente la nivelul satului Bîrnova.</w:t>
      </w: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C740D5" w:rsidRPr="00F42BD5" w:rsidRDefault="00C740D5" w:rsidP="00E52D1A">
      <w:pPr>
        <w:spacing w:after="120" w:line="276" w:lineRule="auto"/>
        <w:jc w:val="both"/>
        <w:rPr>
          <w:highlight w:val="yellow"/>
          <w:lang w:val="en-US"/>
        </w:rPr>
      </w:pPr>
    </w:p>
    <w:p w:rsidR="00D43CBF" w:rsidRPr="00F42BD5" w:rsidRDefault="00AE2731" w:rsidP="00D15B60">
      <w:pPr>
        <w:pStyle w:val="titlu1"/>
        <w:numPr>
          <w:ilvl w:val="0"/>
          <w:numId w:val="59"/>
        </w:numPr>
        <w:spacing w:after="120"/>
        <w:ind w:left="426" w:hanging="426"/>
        <w:jc w:val="both"/>
        <w:rPr>
          <w:rFonts w:ascii="Times New Roman" w:hAnsi="Times New Roman"/>
          <w:sz w:val="24"/>
          <w:szCs w:val="24"/>
          <w:lang w:val="en-US"/>
        </w:rPr>
      </w:pPr>
      <w:bookmarkStart w:id="43" w:name="_Toc226733953"/>
      <w:r w:rsidRPr="00F42BD5">
        <w:rPr>
          <w:rFonts w:ascii="Times New Roman" w:hAnsi="Times New Roman"/>
          <w:sz w:val="24"/>
          <w:szCs w:val="24"/>
          <w:lang w:val="en-US"/>
        </w:rPr>
        <w:lastRenderedPageBreak/>
        <w:t>DIMENSIUNEA DE GEN ȘI IMPLICAREA FEMEILOR ÎN ELABORAREA ȘI IMPLEMENTAREA PREZENTULUI SECAP</w:t>
      </w:r>
      <w:bookmarkEnd w:id="43"/>
    </w:p>
    <w:p w:rsidR="00F9519D" w:rsidRPr="00F42BD5" w:rsidRDefault="00D43CBF" w:rsidP="00D15B60">
      <w:pPr>
        <w:pStyle w:val="subtitlu2"/>
        <w:numPr>
          <w:ilvl w:val="1"/>
          <w:numId w:val="59"/>
        </w:numPr>
        <w:spacing w:before="0" w:after="120"/>
        <w:ind w:left="425" w:hanging="425"/>
        <w:jc w:val="both"/>
        <w:rPr>
          <w:rFonts w:ascii="Times New Roman" w:hAnsi="Times New Roman"/>
          <w:i w:val="0"/>
          <w:iCs w:val="0"/>
          <w:sz w:val="24"/>
          <w:szCs w:val="24"/>
          <w:lang w:val="en-US" w:eastAsia="ru-RU"/>
        </w:rPr>
      </w:pPr>
      <w:bookmarkStart w:id="44" w:name="_Toc226733954"/>
      <w:r w:rsidRPr="00F42BD5">
        <w:rPr>
          <w:rFonts w:ascii="Times New Roman" w:hAnsi="Times New Roman"/>
          <w:i w:val="0"/>
          <w:iCs w:val="0"/>
          <w:sz w:val="24"/>
          <w:szCs w:val="24"/>
          <w:lang w:val="en-US" w:eastAsia="ru-RU"/>
        </w:rPr>
        <w:t>Importanța dimensiunii de gen în planificarea energetică și climatică locală</w:t>
      </w:r>
      <w:bookmarkEnd w:id="44"/>
    </w:p>
    <w:p w:rsidR="00D43CBF" w:rsidRPr="00F42BD5" w:rsidRDefault="00D43CBF" w:rsidP="00E52D1A">
      <w:pPr>
        <w:spacing w:after="120" w:line="276" w:lineRule="auto"/>
        <w:jc w:val="both"/>
        <w:rPr>
          <w:lang w:val="en-US"/>
        </w:rPr>
      </w:pPr>
      <w:r w:rsidRPr="00F42BD5">
        <w:rPr>
          <w:lang w:val="en-US"/>
        </w:rPr>
        <w:t>Planificarea energetică și climatică la nivel local trebuie să țină cont de structura socială a comunității și de diferențele existente între femei și bărbați în ceea ce privește accesul la resurse, responsabilitățile zilnice și nivelul de vulnerabilitate. Integrarea dimensiunii de gen permite autorităților publice locale să elaboreze politici mai eficiente, orientate spre nevoile reale ale populației și capabile să răspundă impactului complex al schimbărilor climatice și al tranziției energetice.</w:t>
      </w:r>
    </w:p>
    <w:p w:rsidR="00D43CBF" w:rsidRPr="00F42BD5" w:rsidRDefault="00D43CBF" w:rsidP="00E52D1A">
      <w:pPr>
        <w:spacing w:after="120" w:line="276" w:lineRule="auto"/>
        <w:jc w:val="both"/>
        <w:rPr>
          <w:lang w:val="en-US"/>
        </w:rPr>
      </w:pPr>
      <w:r w:rsidRPr="00F42BD5">
        <w:rPr>
          <w:lang w:val="en-US"/>
        </w:rPr>
        <w:t>În mediul rural, femeile sunt implicate direct în gestionarea gospodăriilor și în luarea deciziilor legate de utilizarea energiei, încălzirea locuințelor, gătit, iluminat și asigurarea apei calde menajere. Acest rol le expune în mod direct efectelor creșterii costurilor la energie, calității scăzute a fondului locativ și utilizării surselor energetice ineficiente sau poluante. În același timp, femeile sunt adesea mai vulnerabile la sărăcia energetică, în special în gospodăriile cu venituri reduse, în rândul persoanelor vârstnice sau al familiilor monoparentale.</w:t>
      </w:r>
    </w:p>
    <w:p w:rsidR="00D43CBF" w:rsidRPr="00F42BD5" w:rsidRDefault="00D43CBF" w:rsidP="00E52D1A">
      <w:pPr>
        <w:spacing w:after="120" w:line="276" w:lineRule="auto"/>
        <w:jc w:val="both"/>
        <w:rPr>
          <w:lang w:val="en-US"/>
        </w:rPr>
      </w:pPr>
      <w:r w:rsidRPr="00F42BD5">
        <w:rPr>
          <w:lang w:val="en-US"/>
        </w:rPr>
        <w:t>Schimbările climatice amplifică aceste vulnerabilități prin intensificarea fenomenelor extreme, precum canicula, seceta sau episoadele de frig sever, care afectează sănătatea, confortul termic și siguranța locuințelor. Impactul acestor fenomene este resimțit diferit de femei și bărbați, în funcție de rolurile sociale, nivelul de ocupare și timpul petrecut în gospodărie sau în activități în aer liber.</w:t>
      </w:r>
    </w:p>
    <w:p w:rsidR="00D43CBF" w:rsidRPr="00F42BD5" w:rsidRDefault="00D43CBF" w:rsidP="00E52D1A">
      <w:pPr>
        <w:spacing w:after="120" w:line="276" w:lineRule="auto"/>
        <w:jc w:val="both"/>
        <w:rPr>
          <w:lang w:val="en-US"/>
        </w:rPr>
      </w:pPr>
      <w:r w:rsidRPr="00F42BD5">
        <w:rPr>
          <w:lang w:val="en-US"/>
        </w:rPr>
        <w:t>Integrarea perspectivei de gen în planificarea energetică și climatică contribuie la identificarea mai precisă a grupurilor vulnerabile, la reducerea inegalităților sociale și la promovarea unor soluții energetice accesibile și durabile. Prin abordări incluzive și participative, autoritățile locale pot asigura o distribuire echitabilă a beneficiilor generate de măsurile de eficiență energetică, utilizarea surselor regenerabile și adaptarea la schimbările climatice.</w:t>
      </w:r>
    </w:p>
    <w:p w:rsidR="00D43CBF" w:rsidRPr="00F42BD5" w:rsidRDefault="00D43CBF" w:rsidP="00E52D1A">
      <w:pPr>
        <w:spacing w:after="120" w:line="276" w:lineRule="auto"/>
        <w:jc w:val="both"/>
        <w:rPr>
          <w:lang w:val="en-US"/>
        </w:rPr>
      </w:pPr>
      <w:r w:rsidRPr="00F42BD5">
        <w:rPr>
          <w:lang w:val="en-US"/>
        </w:rPr>
        <w:t>Prin urmare, dimensiunea de gen reprezintă un element transversal al planificării locale în domeniul energiei și climei, contribuind la consolidarea rezilienței comunității și la realizarea obiectivelor de dezvoltare durabilă, în conformitate cu politicile naționale și internaționale privind egalitatea de șanse și incluziunea socială.</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45" w:name="_Toc226733955"/>
      <w:r w:rsidRPr="00F42BD5">
        <w:rPr>
          <w:rFonts w:ascii="Times New Roman" w:hAnsi="Times New Roman"/>
          <w:i w:val="0"/>
          <w:iCs w:val="0"/>
          <w:sz w:val="24"/>
          <w:szCs w:val="24"/>
          <w:lang w:val="en-US" w:eastAsia="ru-RU"/>
        </w:rPr>
        <w:t>Politica UNDP privind egalitatea de gen și reziliența locală</w:t>
      </w:r>
      <w:bookmarkEnd w:id="45"/>
    </w:p>
    <w:p w:rsidR="00D43CBF" w:rsidRPr="00F42BD5" w:rsidRDefault="00D43CBF" w:rsidP="00E52D1A">
      <w:pPr>
        <w:spacing w:after="120" w:line="276" w:lineRule="auto"/>
        <w:jc w:val="both"/>
        <w:rPr>
          <w:lang w:val="en-US"/>
        </w:rPr>
      </w:pPr>
      <w:r w:rsidRPr="00F42BD5">
        <w:rPr>
          <w:lang w:val="en-US"/>
        </w:rPr>
        <w:t>Politicile UNDP privind egalitatea de gen promovează integrarea sistematică a dimensiunii de gen în toate etapele ciclului de politici și proiecte, inclusiv în procesul de planificare strategică la nivel local. Această abordare, cunoscută sub denumirea de integrare transversală a dimensiunii de gen (</w:t>
      </w:r>
      <w:r w:rsidRPr="003D6262">
        <w:rPr>
          <w:lang w:val="en-US"/>
        </w:rPr>
        <w:t>gender mainstreaming</w:t>
      </w:r>
      <w:r w:rsidRPr="00F42BD5">
        <w:rPr>
          <w:lang w:val="en-US"/>
        </w:rPr>
        <w:t>), presupune luarea în considerare a diferențelor de gen încă din etapa de analiză a situației, continuând cu procesul decizional, implementarea măsurilor și evaluarea impactului acestora.</w:t>
      </w:r>
    </w:p>
    <w:p w:rsidR="00D43CBF" w:rsidRPr="00F42BD5" w:rsidRDefault="00D43CBF" w:rsidP="00E52D1A">
      <w:pPr>
        <w:spacing w:after="120" w:line="276" w:lineRule="auto"/>
        <w:jc w:val="both"/>
        <w:rPr>
          <w:lang w:val="en-US"/>
        </w:rPr>
      </w:pPr>
      <w:r w:rsidRPr="00F42BD5">
        <w:rPr>
          <w:lang w:val="en-US"/>
        </w:rPr>
        <w:t>În cadrul programelor de consolidare a rezilienței locale, UNDP acordă o importanță deosebită implicării active și echitabile a femeilor în procesele de guvernanță locală și în luarea deciziilor privind dezvoltarea durabilă, energia și clima. Participarea femeilor nu este privită ca un element formal, ci ca o condiție necesară pentru identificarea corectă a nevoilor comunității și pentru formularea unor soluții adaptate contextului local.</w:t>
      </w:r>
    </w:p>
    <w:p w:rsidR="00F32CDE" w:rsidRPr="00F42BD5" w:rsidRDefault="00F32CDE" w:rsidP="00E52D1A">
      <w:pPr>
        <w:spacing w:after="120" w:line="276" w:lineRule="auto"/>
        <w:jc w:val="both"/>
        <w:rPr>
          <w:lang w:val="en-US"/>
        </w:rPr>
      </w:pPr>
    </w:p>
    <w:p w:rsidR="00D43CBF" w:rsidRPr="00F42BD5" w:rsidRDefault="00D43CBF" w:rsidP="00E52D1A">
      <w:pPr>
        <w:spacing w:after="120" w:line="276" w:lineRule="auto"/>
        <w:jc w:val="both"/>
        <w:rPr>
          <w:lang w:val="en-US"/>
        </w:rPr>
      </w:pPr>
      <w:r w:rsidRPr="00F42BD5">
        <w:rPr>
          <w:lang w:val="en-US"/>
        </w:rPr>
        <w:lastRenderedPageBreak/>
        <w:t xml:space="preserve">Integrarea dimensiunii de gen constituie o condiție de calitate pentru planurile strategice susținute de UNDP, inclusiv pentru </w:t>
      </w:r>
      <w:bookmarkStart w:id="46" w:name="_Hlk222061781"/>
      <w:r w:rsidR="00ED6040" w:rsidRPr="00F42BD5">
        <w:rPr>
          <w:lang w:val="en-US"/>
        </w:rPr>
        <w:t>PAEDC</w:t>
      </w:r>
      <w:bookmarkEnd w:id="46"/>
      <w:r w:rsidRPr="00F42BD5">
        <w:rPr>
          <w:lang w:val="en-US"/>
        </w:rPr>
        <w:t>. Aceste planuri trebuie să demonstreze existența unei participări reale a femeilor în procesul de elaborare și consultare, precum și reflectarea perspectivelor acestora în obiectivele, măsurile și mecanismele de implementare propuse.</w:t>
      </w:r>
    </w:p>
    <w:p w:rsidR="00D43CBF" w:rsidRPr="00F42BD5" w:rsidRDefault="00D43CBF" w:rsidP="00E52D1A">
      <w:pPr>
        <w:spacing w:after="120" w:line="276" w:lineRule="auto"/>
        <w:jc w:val="both"/>
        <w:rPr>
          <w:lang w:val="en-US"/>
        </w:rPr>
      </w:pPr>
      <w:r w:rsidRPr="00F42BD5">
        <w:rPr>
          <w:lang w:val="en-US"/>
        </w:rPr>
        <w:t>Perspectivele și experiențele femeilor contribuie în mod direct la dezvoltarea unor soluții mai sustenabile, mai incluzive și mai bine adaptate nevoilor comunității, în special în domenii precum eficiența energetică, gestionarea resurselor de apă, protecția mediului și adaptarea la schimbările climatice. Prin urmare, aplicarea politicilor UNDP privind egalitatea de gen sprijină nu doar reducerea inegalităților sociale, ci și creșterea eficienței și durabilității intervențiilor la nivel local.</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47" w:name="_Toc226733956"/>
      <w:r w:rsidRPr="00F42BD5">
        <w:rPr>
          <w:rFonts w:ascii="Times New Roman" w:hAnsi="Times New Roman"/>
          <w:i w:val="0"/>
          <w:iCs w:val="0"/>
          <w:sz w:val="24"/>
          <w:szCs w:val="24"/>
          <w:lang w:val="en-US" w:eastAsia="ru-RU"/>
        </w:rPr>
        <w:t xml:space="preserve">Implicarea femeilor în procesul de elaborare a </w:t>
      </w:r>
      <w:r w:rsidR="00ED6040" w:rsidRPr="00F42BD5">
        <w:rPr>
          <w:rFonts w:ascii="Times New Roman" w:hAnsi="Times New Roman"/>
          <w:i w:val="0"/>
          <w:iCs w:val="0"/>
          <w:sz w:val="24"/>
          <w:szCs w:val="24"/>
          <w:lang w:val="en-US" w:eastAsia="ru-RU"/>
        </w:rPr>
        <w:t>PAEDC</w:t>
      </w:r>
      <w:bookmarkEnd w:id="47"/>
    </w:p>
    <w:p w:rsidR="00D43CBF" w:rsidRPr="00F42BD5" w:rsidRDefault="00D43CBF" w:rsidP="00E52D1A">
      <w:pPr>
        <w:spacing w:after="120" w:line="276" w:lineRule="auto"/>
        <w:jc w:val="both"/>
        <w:rPr>
          <w:lang w:val="en-US"/>
        </w:rPr>
      </w:pPr>
      <w:r w:rsidRPr="00F42BD5">
        <w:rPr>
          <w:lang w:val="en-US"/>
        </w:rPr>
        <w:t xml:space="preserve">Procesul de elaborare a prezentului </w:t>
      </w:r>
      <w:r w:rsidR="00ED6040" w:rsidRPr="00F42BD5">
        <w:rPr>
          <w:lang w:val="en-US"/>
        </w:rPr>
        <w:t>PAEDC</w:t>
      </w:r>
      <w:r w:rsidRPr="00F42BD5">
        <w:rPr>
          <w:lang w:val="en-US"/>
        </w:rPr>
        <w:t xml:space="preserve"> a fost unul participativ și incluziv, fiind conceput astfel încât să asigure o implicare activă și echilibrată a femeilor în toate etapele de consultare și planificare. La nivel local au fost organizate grupuri de lucru și grupuri extinse de lucru, în cadrul cărora participarea femeilor a fost asigurată la un nivel de cel puțin 50%, în conformitate cu principiile egalității de gen promovate de UNDP.</w:t>
      </w:r>
    </w:p>
    <w:p w:rsidR="00D43CBF" w:rsidRPr="00F42BD5" w:rsidRDefault="00D43CBF" w:rsidP="00E52D1A">
      <w:pPr>
        <w:spacing w:after="120" w:line="276" w:lineRule="auto"/>
        <w:jc w:val="both"/>
        <w:rPr>
          <w:lang w:val="en-US"/>
        </w:rPr>
      </w:pPr>
      <w:r w:rsidRPr="00F42BD5">
        <w:rPr>
          <w:lang w:val="en-US"/>
        </w:rPr>
        <w:t>În cadrul acestor structuri participative au fost incluse reprezentante ale administrației publice locale, ale societății civile, ale instituțiilor educaționale, ale mediului de afaceri local, precum și ale grupurilor vulnerabile. Această diversitate a permis integrarea unor perspective multiple și reflectarea mai fidelă a nevoilor și preocupărilor comunității.</w:t>
      </w:r>
    </w:p>
    <w:p w:rsidR="00D43CBF" w:rsidRPr="00F42BD5" w:rsidRDefault="00D43CBF" w:rsidP="00E52D1A">
      <w:pPr>
        <w:spacing w:after="120" w:line="276" w:lineRule="auto"/>
        <w:jc w:val="both"/>
        <w:rPr>
          <w:lang w:val="en-US"/>
        </w:rPr>
      </w:pPr>
      <w:r w:rsidRPr="00F42BD5">
        <w:rPr>
          <w:lang w:val="en-US"/>
        </w:rPr>
        <w:t>Femeile participante au avut un rol activ în identificarea principalelor probleme energetice și climatice ale localității, inclusiv cele legate de sărăcia energetică, confortul termic al locuințelor, accesul la resurse de apă și impactul fenomenelor climatice extreme. De asemenea, acestea au contribuit la definirea priorităților de intervenție, având în vedere experiența directă în gestionarea gospodăriilor și în utilizarea resurselor locale.</w:t>
      </w:r>
    </w:p>
    <w:p w:rsidR="00D43CBF" w:rsidRPr="00F42BD5" w:rsidRDefault="00D43CBF" w:rsidP="00E52D1A">
      <w:pPr>
        <w:spacing w:after="120" w:line="276" w:lineRule="auto"/>
        <w:jc w:val="both"/>
        <w:rPr>
          <w:lang w:val="en-US"/>
        </w:rPr>
      </w:pPr>
      <w:r w:rsidRPr="00F42BD5">
        <w:rPr>
          <w:lang w:val="en-US"/>
        </w:rPr>
        <w:t xml:space="preserve">Totodată, femeile au fost implicate în formularea propunerilor de măsuri concrete incluse în </w:t>
      </w:r>
      <w:r w:rsidR="00622507" w:rsidRPr="00F42BD5">
        <w:rPr>
          <w:lang w:val="en-US"/>
        </w:rPr>
        <w:t>PAEDC</w:t>
      </w:r>
      <w:r w:rsidRPr="00F42BD5">
        <w:rPr>
          <w:lang w:val="en-US"/>
        </w:rPr>
        <w:t>, în special în domeniile eficienței energetice a clădirilor, utilizării surselor de energie regenerabilă, adaptării la schimbările climatice și protecției grupurilor vulnerabile. Contribuțiile acestora au sprijinit dezvoltarea unor măsuri realiste, adaptate contextului local și orientate spre îmbunătățirea calității vieții.</w:t>
      </w:r>
    </w:p>
    <w:p w:rsidR="00D43CBF" w:rsidRPr="00F42BD5" w:rsidRDefault="00D43CBF" w:rsidP="00E52D1A">
      <w:pPr>
        <w:spacing w:after="120" w:line="276" w:lineRule="auto"/>
        <w:jc w:val="both"/>
        <w:rPr>
          <w:lang w:val="en-US"/>
        </w:rPr>
      </w:pPr>
      <w:r w:rsidRPr="00F42BD5">
        <w:rPr>
          <w:lang w:val="en-US"/>
        </w:rPr>
        <w:t xml:space="preserve">Abordarea participativă aplicată în elaborarea prezentului </w:t>
      </w:r>
      <w:r w:rsidR="00622507" w:rsidRPr="00F42BD5">
        <w:rPr>
          <w:lang w:val="en-US"/>
        </w:rPr>
        <w:t>PAEDC</w:t>
      </w:r>
      <w:r w:rsidRPr="00F42BD5">
        <w:rPr>
          <w:lang w:val="en-US"/>
        </w:rPr>
        <w:t xml:space="preserve"> răspunde cerințelor UNDP privind participarea incluzivă și reprezentarea echilibrată de gen, asigurând faptul că procesul de planificare reflectă în mod real vocea și experiența femeilor din comunitate și contribuie la consolidarea rezilienței locale.</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48" w:name="_Toc226733957"/>
      <w:r w:rsidRPr="00F42BD5">
        <w:rPr>
          <w:rFonts w:ascii="Times New Roman" w:hAnsi="Times New Roman"/>
          <w:i w:val="0"/>
          <w:iCs w:val="0"/>
          <w:sz w:val="24"/>
          <w:szCs w:val="24"/>
          <w:lang w:val="en-US" w:eastAsia="ru-RU"/>
        </w:rPr>
        <w:t>Rolul femeilor în luarea deciziilor publice și guvernanța locală</w:t>
      </w:r>
      <w:bookmarkEnd w:id="48"/>
    </w:p>
    <w:p w:rsidR="00D43CBF" w:rsidRPr="00F42BD5" w:rsidRDefault="00D43CBF" w:rsidP="00E52D1A">
      <w:pPr>
        <w:spacing w:after="120" w:line="276" w:lineRule="auto"/>
        <w:jc w:val="both"/>
        <w:rPr>
          <w:lang w:val="en-US"/>
        </w:rPr>
      </w:pPr>
      <w:r w:rsidRPr="00F42BD5">
        <w:rPr>
          <w:lang w:val="en-US"/>
        </w:rPr>
        <w:t xml:space="preserve">Participarea femeilor în structurile de decizie la nivel local reprezintă un factor esențial pentru asigurarea transparenței, responsabilității și calității procesului decizional în domeniul energiei și climei. În contextul implementării prezentului </w:t>
      </w:r>
      <w:r w:rsidR="009C1A19" w:rsidRPr="00F42BD5">
        <w:rPr>
          <w:lang w:val="en-US"/>
        </w:rPr>
        <w:t>PAEDC</w:t>
      </w:r>
      <w:r w:rsidRPr="00F42BD5">
        <w:rPr>
          <w:lang w:val="en-US"/>
        </w:rPr>
        <w:t>, implicarea femeilor nu se limitează la etapele de consultare, ci se extinde la structurile de coordonare, implementare și monitorizare a măsurilor propuse.</w:t>
      </w:r>
    </w:p>
    <w:p w:rsidR="00F32CDE" w:rsidRPr="00F42BD5" w:rsidRDefault="00F32CDE" w:rsidP="00E52D1A">
      <w:pPr>
        <w:spacing w:after="120" w:line="276" w:lineRule="auto"/>
        <w:jc w:val="both"/>
        <w:rPr>
          <w:lang w:val="en-US"/>
        </w:rPr>
      </w:pPr>
    </w:p>
    <w:p w:rsidR="00D43CBF" w:rsidRPr="00F42BD5" w:rsidRDefault="00D43CBF" w:rsidP="00E52D1A">
      <w:pPr>
        <w:spacing w:after="120" w:line="276" w:lineRule="auto"/>
        <w:jc w:val="both"/>
        <w:rPr>
          <w:lang w:val="en-US"/>
        </w:rPr>
      </w:pPr>
      <w:r w:rsidRPr="00F42BD5">
        <w:rPr>
          <w:lang w:val="en-US"/>
        </w:rPr>
        <w:lastRenderedPageBreak/>
        <w:t>Femeile sunt reprezentate în grupurile de coordonare și în comitetele tematice responsabile de domenii precum eficiența energetică, adaptarea la schimbările climatice, protecția mediului și incluziunea socială. Prin participarea lor activă, acestea contribuie la fundamentarea deciziilor pe baza nevoilor reale ale comunității și la integrarea considerentelor sociale în politicile tehnice și financiare.</w:t>
      </w:r>
    </w:p>
    <w:p w:rsidR="00D43CBF" w:rsidRPr="00F42BD5" w:rsidRDefault="00D43CBF" w:rsidP="00E52D1A">
      <w:pPr>
        <w:spacing w:after="120" w:line="276" w:lineRule="auto"/>
        <w:jc w:val="both"/>
        <w:rPr>
          <w:lang w:val="en-US"/>
        </w:rPr>
      </w:pPr>
      <w:r w:rsidRPr="00F42BD5">
        <w:rPr>
          <w:lang w:val="en-US"/>
        </w:rPr>
        <w:t xml:space="preserve">De asemenea, femeile sunt implicate în mecanismele de monitorizare și evaluare a implementării </w:t>
      </w:r>
      <w:r w:rsidR="009C1A19" w:rsidRPr="00F42BD5">
        <w:rPr>
          <w:lang w:val="en-US"/>
        </w:rPr>
        <w:t>PAEDC</w:t>
      </w:r>
      <w:r w:rsidRPr="00F42BD5">
        <w:rPr>
          <w:lang w:val="en-US"/>
        </w:rPr>
        <w:t>, având un rol important în urmărirea progresului, evaluarea impactului măsurilor și formularea recomandărilor pentru ajustarea acestora. Această implicare asigură o abordare mai echilibrată și mai responsabilă a procesului de implementare, sporind gradul de asumare a deciziilor la nivel local.</w:t>
      </w:r>
    </w:p>
    <w:p w:rsidR="00D43CBF" w:rsidRPr="00F42BD5" w:rsidRDefault="00D43CBF" w:rsidP="00E52D1A">
      <w:pPr>
        <w:spacing w:after="120" w:line="276" w:lineRule="auto"/>
        <w:jc w:val="both"/>
        <w:rPr>
          <w:lang w:val="en-US"/>
        </w:rPr>
      </w:pPr>
      <w:r w:rsidRPr="00F42BD5">
        <w:rPr>
          <w:lang w:val="en-US"/>
        </w:rPr>
        <w:t xml:space="preserve">Rolul activ al femeilor în luarea deciziilor publice contribuie la consolidarea capacității instituționale locale și la creșterea rezilienței administrației publice în fața provocărilor energetice și climatice. Printr-o guvernanță incluzivă și participativă, implementarea </w:t>
      </w:r>
      <w:r w:rsidR="00622507" w:rsidRPr="00F42BD5">
        <w:rPr>
          <w:lang w:val="en-US"/>
        </w:rPr>
        <w:t>PAEDC</w:t>
      </w:r>
      <w:r w:rsidRPr="00F42BD5">
        <w:rPr>
          <w:lang w:val="en-US"/>
        </w:rPr>
        <w:t xml:space="preserve"> devine mai eficientă, mai transparentă și mai adaptată nevoilor comunității.</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49" w:name="_Toc226733958"/>
      <w:r w:rsidRPr="00F42BD5">
        <w:rPr>
          <w:rFonts w:ascii="Times New Roman" w:hAnsi="Times New Roman"/>
          <w:i w:val="0"/>
          <w:iCs w:val="0"/>
          <w:sz w:val="24"/>
          <w:szCs w:val="24"/>
          <w:lang w:val="en-US" w:eastAsia="ru-RU"/>
        </w:rPr>
        <w:t xml:space="preserve">Integrarea dimensiunii de gen în analiza măsurilor </w:t>
      </w:r>
      <w:r w:rsidR="00622507" w:rsidRPr="00F42BD5">
        <w:rPr>
          <w:rFonts w:ascii="Times New Roman" w:hAnsi="Times New Roman"/>
          <w:i w:val="0"/>
          <w:iCs w:val="0"/>
          <w:sz w:val="24"/>
          <w:szCs w:val="24"/>
          <w:lang w:val="en-US" w:eastAsia="ru-RU"/>
        </w:rPr>
        <w:t>PAEDC</w:t>
      </w:r>
      <w:bookmarkEnd w:id="49"/>
    </w:p>
    <w:p w:rsidR="00D43CBF" w:rsidRPr="00F42BD5" w:rsidRDefault="00D43CBF" w:rsidP="00E52D1A">
      <w:pPr>
        <w:spacing w:after="120" w:line="276" w:lineRule="auto"/>
        <w:jc w:val="both"/>
        <w:rPr>
          <w:lang w:val="en-US"/>
        </w:rPr>
      </w:pPr>
      <w:r w:rsidRPr="00F42BD5">
        <w:rPr>
          <w:lang w:val="en-US"/>
        </w:rPr>
        <w:t xml:space="preserve">Integrarea dimensiunii de gen reprezintă o cerință transversală a prezentului </w:t>
      </w:r>
      <w:r w:rsidR="00622507" w:rsidRPr="00F42BD5">
        <w:rPr>
          <w:lang w:val="en-US"/>
        </w:rPr>
        <w:t>PAEDC</w:t>
      </w:r>
      <w:r w:rsidRPr="00F42BD5">
        <w:rPr>
          <w:lang w:val="en-US"/>
        </w:rPr>
        <w:t>, fiind aplicată în mod sistematic în analiza și definirea fiecărei măsuri propuse. În procesul de elaborare a planului, măsurile sunt evaluate nu doar din perspectiva impactului energetic și climatic, ci și în ceea ce privește efectele diferențiate asupra femeilor și bărbaților, cu o atenție deosebită acordată grupurilor vulnerabile.</w:t>
      </w:r>
    </w:p>
    <w:p w:rsidR="00D43CBF" w:rsidRPr="00F42BD5" w:rsidRDefault="00D43CBF" w:rsidP="00E52D1A">
      <w:pPr>
        <w:spacing w:after="120" w:line="276" w:lineRule="auto"/>
        <w:jc w:val="both"/>
        <w:rPr>
          <w:lang w:val="en-US"/>
        </w:rPr>
      </w:pPr>
      <w:r w:rsidRPr="00F42BD5">
        <w:rPr>
          <w:lang w:val="en-US"/>
        </w:rPr>
        <w:t>Analiza de gen vizează în special impactul măsurilor asupra femeilor din gospodării vulnerabile, al femeilor vârstnice, al femeilor cu responsabilități de îngrijire și al femeilor active în sectorul public și privat, care pot fi afectate în mod diferit de schimbările în accesul la energie, de costurile energetice sau de condițiile de mediu. Această abordare permite identificarea potențialelor riscuri de excluziune și adaptarea măsurilor astfel încât acestea să răspundă nevoilor specifice ale diferitelor grupuri sociale.</w:t>
      </w:r>
    </w:p>
    <w:p w:rsidR="00D43CBF" w:rsidRPr="00F42BD5" w:rsidRDefault="00D43CBF" w:rsidP="00E52D1A">
      <w:pPr>
        <w:spacing w:after="120" w:line="276" w:lineRule="auto"/>
        <w:jc w:val="both"/>
        <w:rPr>
          <w:lang w:val="en-US"/>
        </w:rPr>
      </w:pPr>
      <w:r w:rsidRPr="00F42BD5">
        <w:rPr>
          <w:lang w:val="en-US"/>
        </w:rPr>
        <w:t xml:space="preserve">În cadrul analizei, se urmărește asigurarea unui acces egal la beneficiile generate de măsurile </w:t>
      </w:r>
      <w:r w:rsidR="00622507" w:rsidRPr="00F42BD5">
        <w:rPr>
          <w:lang w:val="en-US"/>
        </w:rPr>
        <w:t xml:space="preserve">PAEDC </w:t>
      </w:r>
      <w:r w:rsidRPr="00F42BD5">
        <w:rPr>
          <w:lang w:val="en-US"/>
        </w:rPr>
        <w:t>inclusiv la soluții de eficiență energetică, surse de energie regenerabilă și măsuri de adaptare la schimbările climatice. Totodată, este analizat modul în care măsurile pot contribui la reducerea poverii energetice asupra femeilor, prin scăderea costurilor de energie, îmbunătățirea confortului termic al locuințelor și facilitarea accesului la servicii energetice sigure și accesibile.</w:t>
      </w:r>
    </w:p>
    <w:p w:rsidR="00D43CBF" w:rsidRPr="00F42BD5" w:rsidRDefault="00D43CBF" w:rsidP="00FE5402">
      <w:pPr>
        <w:spacing w:after="120" w:line="276" w:lineRule="auto"/>
        <w:jc w:val="both"/>
        <w:rPr>
          <w:lang w:val="en-US"/>
        </w:rPr>
      </w:pPr>
      <w:r w:rsidRPr="00F42BD5">
        <w:rPr>
          <w:lang w:val="en-US"/>
        </w:rPr>
        <w:t xml:space="preserve">De asemenea, integrarea dimensiunii de gen urmărește creșterea oportunităților de participare economică pentru femei, inclusiv prin implicarea acestora în activități legate de implementarea măsurilor, dezvoltarea competențelor în domeniul energiei durabile și stimularea </w:t>
      </w:r>
      <w:r w:rsidR="00F4122F" w:rsidRPr="00F42BD5">
        <w:rPr>
          <w:lang w:val="en-US"/>
        </w:rPr>
        <w:t>antreprenorialului</w:t>
      </w:r>
      <w:r w:rsidRPr="00F42BD5">
        <w:rPr>
          <w:lang w:val="en-US"/>
        </w:rPr>
        <w:t xml:space="preserve"> local. Prin această abordare, </w:t>
      </w:r>
      <w:r w:rsidR="00554886" w:rsidRPr="00F42BD5">
        <w:rPr>
          <w:lang w:val="en-US"/>
        </w:rPr>
        <w:t xml:space="preserve">PAEDC </w:t>
      </w:r>
      <w:r w:rsidRPr="00F42BD5">
        <w:rPr>
          <w:lang w:val="en-US"/>
        </w:rPr>
        <w:t>contribuie la reducerea inegalităților sociale și la consolidarea rezilienței comunității, asigurând o implementare echitabilă și sustenabilă a măsurilor propuse.</w:t>
      </w:r>
    </w:p>
    <w:p w:rsidR="00F32CDE" w:rsidRPr="00F42BD5" w:rsidRDefault="00F32CDE" w:rsidP="00FE5402">
      <w:pPr>
        <w:spacing w:after="120" w:line="276" w:lineRule="auto"/>
        <w:jc w:val="both"/>
        <w:rPr>
          <w:lang w:val="en-US"/>
        </w:rPr>
      </w:pPr>
    </w:p>
    <w:p w:rsidR="00F32CDE" w:rsidRPr="00F42BD5" w:rsidRDefault="00F32CDE" w:rsidP="00FE5402">
      <w:pPr>
        <w:spacing w:after="120" w:line="276" w:lineRule="auto"/>
        <w:jc w:val="both"/>
        <w:rPr>
          <w:lang w:val="en-US"/>
        </w:rPr>
      </w:pPr>
    </w:p>
    <w:p w:rsidR="00F32CDE" w:rsidRPr="00F42BD5" w:rsidRDefault="00F32CDE" w:rsidP="00FE5402">
      <w:pPr>
        <w:spacing w:after="120" w:line="276" w:lineRule="auto"/>
        <w:jc w:val="both"/>
        <w:rPr>
          <w:lang w:val="en-US"/>
        </w:rPr>
      </w:pPr>
    </w:p>
    <w:p w:rsidR="00D43CBF" w:rsidRPr="00F42BD5" w:rsidRDefault="00D43CBF" w:rsidP="00FE5402">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50" w:name="_Toc226733959"/>
      <w:r w:rsidRPr="00F42BD5">
        <w:rPr>
          <w:rFonts w:ascii="Times New Roman" w:hAnsi="Times New Roman"/>
          <w:i w:val="0"/>
          <w:iCs w:val="0"/>
          <w:sz w:val="24"/>
          <w:szCs w:val="24"/>
          <w:lang w:val="en-US" w:eastAsia="ru-RU"/>
        </w:rPr>
        <w:lastRenderedPageBreak/>
        <w:t>Dimensiunea de gen în planul de măsuri și indicatori</w:t>
      </w:r>
      <w:bookmarkEnd w:id="50"/>
    </w:p>
    <w:p w:rsidR="00D43CBF" w:rsidRPr="00F42BD5" w:rsidRDefault="00D43CBF" w:rsidP="00E52D1A">
      <w:pPr>
        <w:spacing w:after="120" w:line="276" w:lineRule="auto"/>
        <w:jc w:val="both"/>
        <w:rPr>
          <w:lang w:val="en-US"/>
        </w:rPr>
      </w:pPr>
      <w:r w:rsidRPr="00F42BD5">
        <w:rPr>
          <w:lang w:val="en-US"/>
        </w:rPr>
        <w:t xml:space="preserve">Dimensiunea de gen este integrată în planul de măsuri al prezentului </w:t>
      </w:r>
      <w:r w:rsidR="009C1A19" w:rsidRPr="00F42BD5">
        <w:rPr>
          <w:lang w:val="en-US"/>
        </w:rPr>
        <w:t xml:space="preserve">PAEDC </w:t>
      </w:r>
      <w:r w:rsidRPr="00F42BD5">
        <w:rPr>
          <w:lang w:val="en-US"/>
        </w:rPr>
        <w:t>ca element transversal, prin completări specifice la nivelul tabelelor de măsuri și al sistemului de indicatori, fără a modifica structura standard a documentului. Această abordare permite evidențierea impactului diferențiat al măsurilor asupra femeilor și bărbaților, menținând în același timp coerența metodologică și comparabilitatea planului.</w:t>
      </w:r>
    </w:p>
    <w:p w:rsidR="00D43CBF" w:rsidRPr="00F42BD5" w:rsidRDefault="00D43CBF" w:rsidP="00E52D1A">
      <w:pPr>
        <w:spacing w:after="120" w:line="276" w:lineRule="auto"/>
        <w:jc w:val="both"/>
        <w:rPr>
          <w:lang w:val="en-US"/>
        </w:rPr>
      </w:pPr>
      <w:r w:rsidRPr="00F42BD5">
        <w:rPr>
          <w:lang w:val="en-US"/>
        </w:rPr>
        <w:t>Pentru fiecare măsură propusă este introdus un câmp descriptiv suplimentar, de tipul „Impact asupra femeilor / dimensiune de gen”, în care este analizat modul în care intervenția contribuie la reducerea vulnerabilităților sociale și energetice, în special în rândul femeilor. Acest câmp permite identificarea beneficiilor directe și indirecte ale măsurilor asupra diferitelor categorii de femei, inclusiv femei vârstnice, femei din gospodării vulnerabile, femei cu responsabilități de îngrijire și femei active în sectorul public și privat.</w:t>
      </w:r>
    </w:p>
    <w:p w:rsidR="00D43CBF" w:rsidRPr="00F42BD5" w:rsidRDefault="00D43CBF" w:rsidP="00E52D1A">
      <w:pPr>
        <w:spacing w:after="120" w:line="276" w:lineRule="auto"/>
        <w:jc w:val="both"/>
        <w:rPr>
          <w:lang w:val="en-US"/>
        </w:rPr>
      </w:pPr>
      <w:r w:rsidRPr="00F42BD5">
        <w:rPr>
          <w:lang w:val="en-US"/>
        </w:rPr>
        <w:t>Acolo unde este relevant, planul de măsuri include indicatori calitativi și cantitativi care permit monitorizarea impactului din perspectiva de gen. Acești indicatori vizează nu doar rezultatele tehnice ale măsurilor, ci și efectele sociale, precum accesul la energie, reducerea timpului alocat activităților gospodărești intensive energetic și creșterea nivelului de participare economică.</w:t>
      </w:r>
    </w:p>
    <w:p w:rsidR="00D43CBF" w:rsidRPr="00F42BD5" w:rsidRDefault="00D43CBF" w:rsidP="00E52D1A">
      <w:pPr>
        <w:spacing w:after="120" w:line="276" w:lineRule="auto"/>
        <w:jc w:val="both"/>
        <w:rPr>
          <w:lang w:val="en-US"/>
        </w:rPr>
      </w:pPr>
      <w:r w:rsidRPr="00F42BD5">
        <w:rPr>
          <w:lang w:val="en-US"/>
        </w:rPr>
        <w:t>Exemple de formulări utilizate în tabelele de măsuri includ:</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„Măsura contribuie la reducerea sărăciei energetice în gospodăriile conduse de femei și în rândul femeilor vârstnice.”</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„Măsura reduce cheltuielile pentru energie și îmbunătățește confortul termic al locuințelor în care femeile au rol principal în gestionarea gospodăriei.”</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„Măsura îmbunătățește condițiile de muncă și accesul femeilor la servicii publice eficiente energetic (educație, sănătate, administrație).”</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„Implementarea măsurii creează oportunități de implicare a femeilor în activități economice locale, inclusiv în domeniul eficienței energetice și al serviciilor conexe.”</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„Măsura contribuie la reducerea riscurilor pentru sănătate asociate utilizării surselor de energie ineficiente sau poluante, cu impact direct asupra femeilor și copiilor.”</w:t>
      </w:r>
    </w:p>
    <w:p w:rsidR="00D43CBF" w:rsidRPr="00F42BD5" w:rsidRDefault="00D43CBF" w:rsidP="00E52D1A">
      <w:pPr>
        <w:spacing w:after="120" w:line="276" w:lineRule="auto"/>
        <w:jc w:val="both"/>
        <w:rPr>
          <w:lang w:val="en-US"/>
        </w:rPr>
      </w:pPr>
      <w:r w:rsidRPr="00F42BD5">
        <w:rPr>
          <w:lang w:val="en-US"/>
        </w:rPr>
        <w:t xml:space="preserve">Prin această abordare, dimensiunea de gen devine un element operațional al planului de măsuri, nu doar o componentă declarativă. Integrarea perspectivei de gen în sistemul de indicatori permite monitorizarea progresului și ajustarea intervențiilor, contribuind la implementarea eficientă, echitabilă și durabilă a măsurilor prevăzute în </w:t>
      </w:r>
      <w:r w:rsidR="009C1A19" w:rsidRPr="00F42BD5">
        <w:rPr>
          <w:lang w:val="en-US"/>
        </w:rPr>
        <w:t>PAEDC</w:t>
      </w:r>
      <w:r w:rsidRPr="00F42BD5">
        <w:rPr>
          <w:lang w:val="en-US"/>
        </w:rPr>
        <w:t>, în conformitate cu politicile UNDP privind egalitatea de gen și reziliența comunităților locale.</w:t>
      </w:r>
    </w:p>
    <w:p w:rsidR="00D43CBF" w:rsidRPr="00F42BD5" w:rsidRDefault="00D43CBF" w:rsidP="00FE5402">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51" w:name="_Toc226733960"/>
      <w:r w:rsidRPr="00F42BD5">
        <w:rPr>
          <w:rFonts w:ascii="Times New Roman" w:hAnsi="Times New Roman"/>
          <w:i w:val="0"/>
          <w:iCs w:val="0"/>
          <w:sz w:val="24"/>
          <w:szCs w:val="24"/>
          <w:lang w:val="en-US" w:eastAsia="ru-RU"/>
        </w:rPr>
        <w:t>Dezbateri publice și validarea planului din perspectiva de gen</w:t>
      </w:r>
      <w:bookmarkEnd w:id="51"/>
    </w:p>
    <w:p w:rsidR="00D43CBF" w:rsidRPr="00F42BD5" w:rsidRDefault="00D43CBF" w:rsidP="00E52D1A">
      <w:pPr>
        <w:spacing w:after="120" w:line="276" w:lineRule="auto"/>
        <w:jc w:val="both"/>
        <w:rPr>
          <w:lang w:val="en-US"/>
        </w:rPr>
      </w:pPr>
      <w:r w:rsidRPr="00F42BD5">
        <w:rPr>
          <w:lang w:val="en-US"/>
        </w:rPr>
        <w:t xml:space="preserve">Prezentul </w:t>
      </w:r>
      <w:r w:rsidR="009C1A19" w:rsidRPr="00F42BD5">
        <w:rPr>
          <w:lang w:val="en-US"/>
        </w:rPr>
        <w:t xml:space="preserve">PAEDC </w:t>
      </w:r>
      <w:r w:rsidRPr="00F42BD5">
        <w:rPr>
          <w:lang w:val="en-US"/>
        </w:rPr>
        <w:t>a fost supus unui proces de consultare publică transparent și incluziv, care a integrat în mod explicit dimensiunea de gen, în vederea asigurării faptului că măsurile propuse răspund nevoilor reale ale femeilor și bărbaților din comunitate. Dezbaterile publice au reprezentat o etapă esențială în procesul de validare a planului și de consolidare a asumării acestuia la nivel local.</w:t>
      </w: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D43CBF" w:rsidRPr="00F42BD5" w:rsidRDefault="00D43CBF" w:rsidP="00E52D1A">
      <w:pPr>
        <w:spacing w:after="120" w:line="276" w:lineRule="auto"/>
        <w:jc w:val="both"/>
        <w:rPr>
          <w:lang w:val="en-US"/>
        </w:rPr>
      </w:pPr>
      <w:r w:rsidRPr="00F42BD5">
        <w:rPr>
          <w:lang w:val="en-US"/>
        </w:rPr>
        <w:lastRenderedPageBreak/>
        <w:t>În cadrul consultărilor publice au participat reprezentante ale grupurilor de femei, ale administrației publice locale, ale instituțiilor publice, ale societății civile și ale altor actori relevanți. Participarea activă a femeilor a permis exprimarea preocupărilor specifice legate de sărăcia energetică, confortul termic al locuințelor, accesul la servicii publice eficiente energetic și impactul schimbărilor climatice asupra gospodăriilor.</w:t>
      </w:r>
    </w:p>
    <w:p w:rsidR="00D43CBF" w:rsidRPr="00F42BD5" w:rsidRDefault="00D43CBF" w:rsidP="00E52D1A">
      <w:pPr>
        <w:spacing w:after="120" w:line="276" w:lineRule="auto"/>
        <w:jc w:val="both"/>
        <w:rPr>
          <w:lang w:val="en-US"/>
        </w:rPr>
      </w:pPr>
      <w:r w:rsidRPr="00F42BD5">
        <w:rPr>
          <w:lang w:val="en-US"/>
        </w:rPr>
        <w:t xml:space="preserve">Feedback-ul și propunerile formulate în cadrul dezbaterilor au fost analizate în mod sistematic de către grupul de lucru responsabil de elaborarea </w:t>
      </w:r>
      <w:r w:rsidR="009C1A19" w:rsidRPr="00F42BD5">
        <w:rPr>
          <w:lang w:val="en-US"/>
        </w:rPr>
        <w:t>PAEDC</w:t>
      </w:r>
      <w:r w:rsidRPr="00F42BD5">
        <w:rPr>
          <w:lang w:val="en-US"/>
        </w:rPr>
        <w:t>. Observațiile relevante, inclusiv cele privind necesitatea sprijinirii gospodăriilor vulnerabile, îmbunătățirea eficienței energetice a clădirilor publice și rezidențiale și integrarea unor măsuri de adaptare la schimbările climatice sensibile la dimensiunea de gen, au fost reflectate în conținutul final al planului, acolo unde acest lucru a fost posibil din punct de vedere tehnic și financiar.</w:t>
      </w:r>
    </w:p>
    <w:p w:rsidR="00D43CBF" w:rsidRPr="00F42BD5" w:rsidRDefault="00D43CBF" w:rsidP="00E52D1A">
      <w:pPr>
        <w:spacing w:after="120" w:line="276" w:lineRule="auto"/>
        <w:jc w:val="both"/>
        <w:rPr>
          <w:lang w:val="en-US"/>
        </w:rPr>
      </w:pPr>
      <w:r w:rsidRPr="00F42BD5">
        <w:rPr>
          <w:lang w:val="en-US"/>
        </w:rPr>
        <w:t xml:space="preserve">Procesul de consultare și validare a planului s-a desfășurat într-un mod deschis și transparent, informațiile privind măsurile propuse și etapele de implementare fiind puse la dispoziția comunității. Integrarea dimensiunii de gen în dezbaterile publice a contribuit la îmbunătățirea calității planului și la consolidarea caracterului său incluziv, asigurând o bază solidă pentru implementarea eficientă a </w:t>
      </w:r>
      <w:r w:rsidR="009C1A19" w:rsidRPr="00F42BD5">
        <w:rPr>
          <w:lang w:val="en-US"/>
        </w:rPr>
        <w:t xml:space="preserve">PAEDC </w:t>
      </w:r>
      <w:r w:rsidRPr="00F42BD5">
        <w:rPr>
          <w:lang w:val="en-US"/>
        </w:rPr>
        <w:t>și pentru creșterea rezilienței locale.</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52" w:name="_Toc226733961"/>
      <w:r w:rsidRPr="00F42BD5">
        <w:rPr>
          <w:rFonts w:ascii="Times New Roman" w:hAnsi="Times New Roman"/>
          <w:i w:val="0"/>
          <w:iCs w:val="0"/>
          <w:sz w:val="24"/>
          <w:szCs w:val="24"/>
          <w:lang w:val="en-US" w:eastAsia="ru-RU"/>
        </w:rPr>
        <w:t>Monitorizarea implementării din perspectiva de gen</w:t>
      </w:r>
      <w:bookmarkEnd w:id="52"/>
    </w:p>
    <w:p w:rsidR="00D43CBF" w:rsidRPr="00F42BD5" w:rsidRDefault="00D43CBF" w:rsidP="00E52D1A">
      <w:pPr>
        <w:spacing w:after="120" w:line="276" w:lineRule="auto"/>
        <w:jc w:val="both"/>
        <w:rPr>
          <w:lang w:val="en-US"/>
        </w:rPr>
      </w:pPr>
      <w:r w:rsidRPr="00F42BD5">
        <w:rPr>
          <w:lang w:val="en-US"/>
        </w:rPr>
        <w:t xml:space="preserve">Monitorizarea implementării prezentului </w:t>
      </w:r>
      <w:r w:rsidR="009C1A19" w:rsidRPr="00F42BD5">
        <w:rPr>
          <w:lang w:val="en-US"/>
        </w:rPr>
        <w:t xml:space="preserve">PAEDC </w:t>
      </w:r>
      <w:r w:rsidRPr="00F42BD5">
        <w:rPr>
          <w:lang w:val="en-US"/>
        </w:rPr>
        <w:t>va include integrarea sistematică a dimensiunii de gen, prin utilizarea unor indicatori specifici și a unor mecanisme de urmărire care permit evaluarea distribuției echitabile a beneficiilor generate de măsurile propuse. Această abordare asigură faptul că impactul măsurilor este analizat nu doar din punct de vedere tehnic și energetic, ci și din perspectiva incluziunii sociale și a egalității de gen.</w:t>
      </w:r>
    </w:p>
    <w:p w:rsidR="00D43CBF" w:rsidRPr="00F42BD5" w:rsidRDefault="00D43CBF" w:rsidP="00E52D1A">
      <w:pPr>
        <w:spacing w:after="120" w:line="276" w:lineRule="auto"/>
        <w:jc w:val="both"/>
        <w:rPr>
          <w:lang w:val="en-US"/>
        </w:rPr>
      </w:pPr>
      <w:r w:rsidRPr="00F42BD5">
        <w:rPr>
          <w:lang w:val="en-US"/>
        </w:rPr>
        <w:t>Acolo unde este relevant, sistemul de monitorizare va include indicatori de gen, care vor permite evaluarea participării femeilor în procesele decizionale și în structurile de implementare, precum și analiza impactului măsurilor asupra grupurilor vulnerabile. Monitorizarea va urmări menținerea unei reprezentări echilibrate a femeilor pe parcursul întregului proces de implementare, inclusiv în etapele de evaluare și raportare.</w:t>
      </w:r>
    </w:p>
    <w:p w:rsidR="00D43CBF" w:rsidRPr="00F42BD5" w:rsidRDefault="00D43CBF" w:rsidP="00E52D1A">
      <w:pPr>
        <w:spacing w:after="120" w:line="276" w:lineRule="auto"/>
        <w:jc w:val="both"/>
        <w:rPr>
          <w:lang w:val="en-US"/>
        </w:rPr>
      </w:pPr>
      <w:r w:rsidRPr="00F42BD5">
        <w:rPr>
          <w:lang w:val="en-US"/>
        </w:rPr>
        <w:t>Exemple de indicatori utilizați în monitorizarea din perspectiva de gen includ:</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Ponderea femeilor implicate în structurile de implementare și coordonare ale </w:t>
      </w:r>
      <w:r w:rsidR="009C1A19" w:rsidRPr="00F42BD5">
        <w:rPr>
          <w:rFonts w:ascii="Times New Roman" w:hAnsi="Times New Roman" w:cs="Times New Roman"/>
          <w:sz w:val="24"/>
          <w:szCs w:val="24"/>
          <w:lang w:val="en-US"/>
        </w:rPr>
        <w:t>PAEDC</w:t>
      </w:r>
      <w:r w:rsidRPr="00F42BD5">
        <w:rPr>
          <w:rFonts w:ascii="Times New Roman" w:hAnsi="Times New Roman" w:cs="Times New Roman"/>
          <w:sz w:val="24"/>
          <w:szCs w:val="24"/>
          <w:lang w:val="en-US"/>
        </w:rPr>
        <w:t>;</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Numărul și ponderea gospodăriilor vulnerabile conduse de femei care beneficiază de măsuri de eficiență energetică, utilizarea surselor regenerabile sau adaptare climatică;</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Nivelul de participare a femeilor la consultările publice, evaluările intermediare și procesele de validare a progresului.</w:t>
      </w:r>
    </w:p>
    <w:p w:rsidR="00D43CBF" w:rsidRPr="00F42BD5" w:rsidRDefault="00D43CBF" w:rsidP="00E52D1A">
      <w:pPr>
        <w:spacing w:after="120" w:line="276" w:lineRule="auto"/>
        <w:jc w:val="both"/>
        <w:rPr>
          <w:lang w:val="en-US"/>
        </w:rPr>
      </w:pPr>
      <w:r w:rsidRPr="00F42BD5">
        <w:rPr>
          <w:lang w:val="en-US"/>
        </w:rPr>
        <w:t>În completare, monitorizarea va include și indicatori calitativi, care vor evalua:</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gradul de satisfacție al femeilor beneficiare față de măsurile implementate;</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percepția asupra îmbunătățirii confortului termic și a accesului la servicii energetice;</w:t>
      </w:r>
    </w:p>
    <w:p w:rsidR="00D43CBF" w:rsidRPr="00F42BD5" w:rsidRDefault="00D43CBF" w:rsidP="00D15B60">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nivelul de implicare a femeilor în activități economice sau comunitare generate indirect de implementarea măsurilor.</w:t>
      </w:r>
    </w:p>
    <w:p w:rsidR="00F32CDE" w:rsidRPr="00F42BD5" w:rsidRDefault="00F32CDE" w:rsidP="00F32CDE">
      <w:pPr>
        <w:spacing w:after="120"/>
        <w:jc w:val="both"/>
        <w:rPr>
          <w:lang w:val="en-US"/>
        </w:rPr>
      </w:pPr>
    </w:p>
    <w:p w:rsidR="00F32CDE" w:rsidRPr="00F42BD5" w:rsidRDefault="00F32CDE" w:rsidP="00F32CDE">
      <w:pPr>
        <w:spacing w:after="120"/>
        <w:jc w:val="both"/>
        <w:rPr>
          <w:lang w:val="en-US"/>
        </w:rPr>
      </w:pPr>
    </w:p>
    <w:p w:rsidR="00D43CBF" w:rsidRPr="00F42BD5" w:rsidRDefault="00D43CBF" w:rsidP="00E52D1A">
      <w:pPr>
        <w:spacing w:after="120" w:line="276" w:lineRule="auto"/>
        <w:jc w:val="both"/>
        <w:rPr>
          <w:lang w:val="en-US"/>
        </w:rPr>
      </w:pPr>
      <w:r w:rsidRPr="00F42BD5">
        <w:rPr>
          <w:lang w:val="en-US"/>
        </w:rPr>
        <w:lastRenderedPageBreak/>
        <w:t xml:space="preserve">Rezultatele monitorizării din perspectiva de gen vor fi analizate periodic și utilizate pentru ajustarea măsurilor, acolo unde este necesar, astfel încât implementarea </w:t>
      </w:r>
      <w:r w:rsidR="009C1A19" w:rsidRPr="00F42BD5">
        <w:rPr>
          <w:lang w:val="en-US"/>
        </w:rPr>
        <w:t xml:space="preserve">PAEDC </w:t>
      </w:r>
      <w:r w:rsidRPr="00F42BD5">
        <w:rPr>
          <w:lang w:val="en-US"/>
        </w:rPr>
        <w:t>să rămână incluzivă și eficientă. Această abordare contribuie la consolidarea capacității instituționale locale, la creșterea transparenței procesului de implementare și la asigurarea respectării principiilor UNDP privind egalitatea de gen și reziliența comunităților locale.</w:t>
      </w:r>
    </w:p>
    <w:p w:rsidR="00D43CBF" w:rsidRPr="00F42BD5" w:rsidRDefault="00D43CBF" w:rsidP="00D15B60">
      <w:pPr>
        <w:pStyle w:val="subtitlu2"/>
        <w:numPr>
          <w:ilvl w:val="1"/>
          <w:numId w:val="59"/>
        </w:numPr>
        <w:spacing w:after="120"/>
        <w:ind w:left="567" w:hanging="567"/>
        <w:jc w:val="both"/>
        <w:rPr>
          <w:rFonts w:ascii="Times New Roman" w:hAnsi="Times New Roman"/>
          <w:i w:val="0"/>
          <w:iCs w:val="0"/>
          <w:sz w:val="24"/>
          <w:szCs w:val="24"/>
          <w:lang w:val="en-US" w:eastAsia="ru-RU"/>
        </w:rPr>
      </w:pPr>
      <w:bookmarkStart w:id="53" w:name="_Toc226733962"/>
      <w:r w:rsidRPr="00F42BD5">
        <w:rPr>
          <w:rFonts w:ascii="Times New Roman" w:hAnsi="Times New Roman"/>
          <w:i w:val="0"/>
          <w:iCs w:val="0"/>
          <w:sz w:val="24"/>
          <w:szCs w:val="24"/>
          <w:lang w:val="en-US" w:eastAsia="ru-RU"/>
        </w:rPr>
        <w:t xml:space="preserve">Concluzie privind dimensiunea de gen în </w:t>
      </w:r>
      <w:r w:rsidR="00A21E1D" w:rsidRPr="00F42BD5">
        <w:rPr>
          <w:rFonts w:ascii="Times New Roman" w:hAnsi="Times New Roman"/>
          <w:i w:val="0"/>
          <w:iCs w:val="0"/>
          <w:sz w:val="24"/>
          <w:szCs w:val="24"/>
          <w:lang w:val="en-US" w:eastAsia="ru-RU"/>
        </w:rPr>
        <w:t>PAEDC</w:t>
      </w:r>
      <w:bookmarkEnd w:id="53"/>
    </w:p>
    <w:p w:rsidR="00D43CBF" w:rsidRPr="00F42BD5" w:rsidRDefault="00D43CBF" w:rsidP="00E52D1A">
      <w:pPr>
        <w:spacing w:after="120" w:line="276" w:lineRule="auto"/>
        <w:jc w:val="both"/>
        <w:rPr>
          <w:lang w:val="en-US"/>
        </w:rPr>
      </w:pPr>
      <w:r w:rsidRPr="00F42BD5">
        <w:rPr>
          <w:lang w:val="en-US"/>
        </w:rPr>
        <w:t xml:space="preserve">Integrarea dimensiunii de gen în prezentul </w:t>
      </w:r>
      <w:r w:rsidR="009C1A19" w:rsidRPr="00F42BD5">
        <w:rPr>
          <w:lang w:val="en-US"/>
        </w:rPr>
        <w:t xml:space="preserve">PAEDC </w:t>
      </w:r>
      <w:r w:rsidRPr="00F42BD5">
        <w:rPr>
          <w:lang w:val="en-US"/>
        </w:rPr>
        <w:t>reprezintă o componentă esențială a calității planului, nu un element opțional sau formal. Abordarea sensibilă la gen asigură faptul că politicile energetice și climatice locale sunt concepute într-un mod echitabil, incluziv și adaptat realităților sociale ale comunității, contribuind astfel la creșterea eficienței și durabilității măsurilor propuse.</w:t>
      </w:r>
    </w:p>
    <w:p w:rsidR="00D43CBF" w:rsidRPr="00F42BD5" w:rsidRDefault="00D43CBF" w:rsidP="00E52D1A">
      <w:pPr>
        <w:spacing w:after="120" w:line="276" w:lineRule="auto"/>
        <w:jc w:val="both"/>
        <w:rPr>
          <w:lang w:val="en-US"/>
        </w:rPr>
      </w:pPr>
      <w:r w:rsidRPr="00F42BD5">
        <w:rPr>
          <w:lang w:val="en-US"/>
        </w:rPr>
        <w:t xml:space="preserve">Prin implicarea activă a femeilor în procesele de planificare, luare a deciziilor, implementare și monitorizare, </w:t>
      </w:r>
      <w:r w:rsidR="009C1A19" w:rsidRPr="00F42BD5">
        <w:rPr>
          <w:lang w:val="en-US"/>
        </w:rPr>
        <w:t xml:space="preserve">PAEDC </w:t>
      </w:r>
      <w:r w:rsidRPr="00F42BD5">
        <w:rPr>
          <w:lang w:val="en-US"/>
        </w:rPr>
        <w:t>valorifică experiențele și perspectivele acestora, care sunt esențiale pentru identificarea corectă a vulnerabilităților și pentru dezvoltarea unor soluții eficiente la nivel local. Această participare consolidează capacitatea instituțională locală și sporește nivelul de asumare a măsurilor de către comunitate.</w:t>
      </w:r>
    </w:p>
    <w:p w:rsidR="00335E77" w:rsidRPr="00F42BD5" w:rsidRDefault="00D43CBF" w:rsidP="00E52D1A">
      <w:pPr>
        <w:spacing w:after="120" w:line="276" w:lineRule="auto"/>
        <w:jc w:val="both"/>
        <w:rPr>
          <w:lang w:val="en-US"/>
        </w:rPr>
      </w:pPr>
      <w:r w:rsidRPr="00F42BD5">
        <w:rPr>
          <w:lang w:val="en-US"/>
        </w:rPr>
        <w:t>Integrarea dimensiunii de gen contribuie, de asemenea, la reducerea sărăciei energetice, la îmbunătățirea accesului echitabil la servicii energetice moderne și la creșterea rezilienței comunității în fața schimbărilor climatice. Printr-o abordare transversală și monitorizabilă, planul asigură distribuirea echitabilă a beneficiilor și evită amplificarea inegalităților sociale existente.</w:t>
      </w: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F32CDE" w:rsidRPr="00F42BD5" w:rsidRDefault="00F32CDE" w:rsidP="00E52D1A">
      <w:pPr>
        <w:spacing w:after="120" w:line="276" w:lineRule="auto"/>
        <w:jc w:val="both"/>
        <w:rPr>
          <w:lang w:val="en-US"/>
        </w:rPr>
      </w:pPr>
    </w:p>
    <w:p w:rsidR="00D43CBF" w:rsidRPr="00106509" w:rsidRDefault="00A37D12" w:rsidP="00D15B60">
      <w:pPr>
        <w:pStyle w:val="titlu1"/>
        <w:numPr>
          <w:ilvl w:val="0"/>
          <w:numId w:val="59"/>
        </w:numPr>
        <w:spacing w:after="120"/>
        <w:ind w:left="425" w:hanging="425"/>
        <w:rPr>
          <w:rFonts w:ascii="Times New Roman" w:hAnsi="Times New Roman"/>
          <w:b w:val="0"/>
          <w:bCs/>
          <w:i/>
          <w:iCs/>
          <w:sz w:val="24"/>
          <w:szCs w:val="24"/>
        </w:rPr>
      </w:pPr>
      <w:bookmarkStart w:id="54" w:name="_Toc226733963"/>
      <w:r w:rsidRPr="00106509">
        <w:rPr>
          <w:rStyle w:val="subtitlu20"/>
          <w:rFonts w:ascii="Times New Roman" w:hAnsi="Times New Roman"/>
          <w:b/>
          <w:bCs w:val="0"/>
          <w:i w:val="0"/>
          <w:iCs w:val="0"/>
          <w:sz w:val="24"/>
          <w:szCs w:val="24"/>
        </w:rPr>
        <w:lastRenderedPageBreak/>
        <w:t>INFRASTRUCTURA</w:t>
      </w:r>
      <w:r w:rsidR="00C651E6" w:rsidRPr="00106509">
        <w:rPr>
          <w:rStyle w:val="subtitlu20"/>
          <w:rFonts w:ascii="Times New Roman" w:hAnsi="Times New Roman"/>
          <w:b/>
          <w:bCs w:val="0"/>
          <w:i w:val="0"/>
          <w:iCs w:val="0"/>
          <w:sz w:val="24"/>
          <w:szCs w:val="24"/>
        </w:rPr>
        <w:t xml:space="preserve"> LOCALĂ</w:t>
      </w:r>
      <w:bookmarkEnd w:id="54"/>
    </w:p>
    <w:p w:rsidR="000E3E0C" w:rsidRPr="00106509" w:rsidRDefault="00D43CBF" w:rsidP="00D15B60">
      <w:pPr>
        <w:pStyle w:val="subtitlu2"/>
        <w:numPr>
          <w:ilvl w:val="1"/>
          <w:numId w:val="59"/>
        </w:numPr>
        <w:spacing w:before="0" w:after="120"/>
        <w:ind w:left="425" w:hanging="425"/>
        <w:rPr>
          <w:rFonts w:ascii="Times New Roman" w:hAnsi="Times New Roman"/>
          <w:i w:val="0"/>
          <w:iCs w:val="0"/>
          <w:sz w:val="24"/>
          <w:szCs w:val="24"/>
        </w:rPr>
      </w:pPr>
      <w:bookmarkStart w:id="55" w:name="_Toc226733964"/>
      <w:r w:rsidRPr="00106509">
        <w:rPr>
          <w:rFonts w:ascii="Times New Roman" w:hAnsi="Times New Roman"/>
          <w:i w:val="0"/>
          <w:iCs w:val="0"/>
          <w:sz w:val="24"/>
          <w:szCs w:val="24"/>
        </w:rPr>
        <w:t>Administrația publică</w:t>
      </w:r>
      <w:r w:rsidR="00AB38A1" w:rsidRPr="00106509">
        <w:rPr>
          <w:rFonts w:ascii="Times New Roman" w:hAnsi="Times New Roman"/>
          <w:i w:val="0"/>
          <w:iCs w:val="0"/>
          <w:sz w:val="24"/>
          <w:szCs w:val="24"/>
        </w:rPr>
        <w:t xml:space="preserve"> și capacitatea instituțională</w:t>
      </w:r>
      <w:bookmarkEnd w:id="55"/>
    </w:p>
    <w:p w:rsidR="003D1A39" w:rsidRPr="00F42BD5" w:rsidRDefault="003D1A39" w:rsidP="00875750">
      <w:pPr>
        <w:spacing w:after="120" w:line="276" w:lineRule="auto"/>
        <w:jc w:val="both"/>
        <w:rPr>
          <w:lang w:val="en-US"/>
        </w:rPr>
      </w:pPr>
      <w:r w:rsidRPr="00F42BD5">
        <w:rPr>
          <w:lang w:val="en-US"/>
        </w:rPr>
        <w:t>Administrația publică a satului Bîrnova este reprezentată de Primăria satului Bîrnova, care funcționează în conformitate cu legislația națională privind administrația publică locală. Conducerea executivă a localității este asigurată de Primarul satului, dl Valeriu SCUTELNIC, iar activitatea administrativă și procedurile deliberative sunt coordonate de Secretarul Consiliului local.</w:t>
      </w:r>
    </w:p>
    <w:p w:rsidR="003D1A39" w:rsidRPr="00F42BD5" w:rsidRDefault="003D1A39" w:rsidP="00875750">
      <w:pPr>
        <w:spacing w:after="120" w:line="276" w:lineRule="auto"/>
        <w:jc w:val="both"/>
        <w:rPr>
          <w:lang w:val="en-US"/>
        </w:rPr>
      </w:pPr>
      <w:r w:rsidRPr="00F42BD5">
        <w:rPr>
          <w:lang w:val="en-US"/>
        </w:rPr>
        <w:t>Autoritatea publică locală este constituită din Consiliul local și aparatul administrativ al primăriei, având responsabilități în domeniul gestionării patrimoniului public, administrării infrastructurii locale, dezvoltării economice și sociale, prestării serviciilor publice și implementării politicilor publice la nivel local. În atribuțiile acesteia intră elaborarea și aprobarea bugetului local, planificarea investițiilor, gestionarea resurselor financiare și coordonarea proiectelor de dezvoltare.</w:t>
      </w:r>
    </w:p>
    <w:p w:rsidR="003D1A39" w:rsidRPr="00F42BD5" w:rsidRDefault="003D1A39" w:rsidP="00875750">
      <w:pPr>
        <w:spacing w:after="120" w:line="276" w:lineRule="auto"/>
        <w:jc w:val="both"/>
        <w:rPr>
          <w:lang w:val="en-US"/>
        </w:rPr>
      </w:pPr>
      <w:r w:rsidRPr="00F42BD5">
        <w:rPr>
          <w:lang w:val="en-US"/>
        </w:rPr>
        <w:t>Din perspectiva reprezentării de gen în structurile decizionale, în cadrul Consiliului local al satului Bîrnova sunt 5 femei consiliere, ceea ce reflectă un nivel bun de reprezentare a femeilor în procesul decizional local și contribuie la promovarea unei abordări mai echilibrate și incluzive.</w:t>
      </w:r>
    </w:p>
    <w:p w:rsidR="0096773D" w:rsidRPr="00F42BD5" w:rsidRDefault="0096773D" w:rsidP="00875750">
      <w:pPr>
        <w:spacing w:after="120" w:line="276" w:lineRule="auto"/>
        <w:jc w:val="both"/>
        <w:rPr>
          <w:lang w:val="en-US"/>
        </w:rPr>
      </w:pPr>
      <w:r w:rsidRPr="00F42BD5">
        <w:rPr>
          <w:lang w:val="en-US"/>
        </w:rPr>
        <w:t>Administrația publică locală are un rol determinant în coordonarea și implementarea politicilor de dezvoltare durabilă la nivelul satului, fiind responsabilă de integrarea obiectivelor energetice și climatice în documentele strategice locale, în prioritățile investiționale și în alocările bugetare anuale. Capacitatea instituțională a APL influențează în mod direct realizarea măsurilor de eficiență energetică, modernizarea infrastructurii și adaptarea la schimbările climatice, precum și procesul de monitorizare și raportare a rezultatelor.</w:t>
      </w:r>
    </w:p>
    <w:p w:rsidR="0096773D" w:rsidRPr="00F42BD5" w:rsidRDefault="0096773D" w:rsidP="00875750">
      <w:pPr>
        <w:spacing w:after="120" w:line="276" w:lineRule="auto"/>
        <w:jc w:val="both"/>
        <w:rPr>
          <w:lang w:val="en-US"/>
        </w:rPr>
      </w:pPr>
      <w:r w:rsidRPr="00F42BD5">
        <w:rPr>
          <w:lang w:val="en-US"/>
        </w:rPr>
        <w:t>Primăria satului Bîrnova dispune de experiență în implementarea proiectelor de dezvoltare locală și a investițiilor publice, în special în domeniul infrastructurii locale și al serviciilor publice. Capacitatea instituțională existentă permite integrarea obiectivelor strategice în procesul de planificare și execuție bugetară, în funcție de resursele disponibile.</w:t>
      </w:r>
    </w:p>
    <w:p w:rsidR="0096773D" w:rsidRPr="00F42BD5" w:rsidRDefault="0096773D" w:rsidP="00875750">
      <w:pPr>
        <w:spacing w:after="120" w:line="276" w:lineRule="auto"/>
        <w:jc w:val="both"/>
        <w:rPr>
          <w:lang w:val="en-US"/>
        </w:rPr>
      </w:pPr>
      <w:r w:rsidRPr="00F42BD5">
        <w:rPr>
          <w:lang w:val="en-US"/>
        </w:rPr>
        <w:t>Implementarea măsurilor prevăzute în documentele strategice locale va fi realizată prin constituirea unui grup local de coordonare, desemnat la nivelul administrației publice locale și format din reprezentanți ai primăriei, instituțiilor publice, precum și, după caz, ai sectorului economic și ai societății civile. Acest grup va avea rolul de a coordona aplicarea măsurilor, de a monitoriza progresul implementării, de a centraliza datele relevante și de a asigura raportarea periodică a rezultatelor.</w:t>
      </w:r>
    </w:p>
    <w:p w:rsidR="00876CE4" w:rsidRPr="00F42BD5" w:rsidRDefault="0096773D" w:rsidP="00875750">
      <w:pPr>
        <w:spacing w:after="120" w:line="276" w:lineRule="auto"/>
        <w:jc w:val="both"/>
        <w:rPr>
          <w:highlight w:val="yellow"/>
          <w:lang w:val="en-US"/>
        </w:rPr>
      </w:pPr>
      <w:r w:rsidRPr="00F42BD5">
        <w:rPr>
          <w:lang w:val="en-US"/>
        </w:rPr>
        <w:t>Colaborarea cu autoritățile raionale, instituțiile publice de profil și partenerii de dezvoltare va contribui la consolidarea capacității instituționale și la atragerea resurselor financiare necesare pentru realizarea obiectivelor stabilite, asigurând continuitatea și eficiența intervențiilor propuse.</w:t>
      </w:r>
    </w:p>
    <w:p w:rsidR="00A37D12" w:rsidRPr="00106509" w:rsidRDefault="00532C20" w:rsidP="00D15B60">
      <w:pPr>
        <w:pStyle w:val="subtitlu2"/>
        <w:numPr>
          <w:ilvl w:val="1"/>
          <w:numId w:val="59"/>
        </w:numPr>
        <w:spacing w:after="120"/>
        <w:ind w:left="425" w:hanging="425"/>
        <w:rPr>
          <w:rFonts w:ascii="Times New Roman" w:hAnsi="Times New Roman"/>
          <w:i w:val="0"/>
          <w:iCs w:val="0"/>
          <w:sz w:val="24"/>
          <w:szCs w:val="24"/>
        </w:rPr>
      </w:pPr>
      <w:bookmarkStart w:id="56" w:name="_Toc226733965"/>
      <w:r w:rsidRPr="00106509">
        <w:rPr>
          <w:rFonts w:ascii="Times New Roman" w:hAnsi="Times New Roman"/>
          <w:i w:val="0"/>
          <w:iCs w:val="0"/>
          <w:sz w:val="24"/>
          <w:szCs w:val="24"/>
        </w:rPr>
        <w:t>Infrastructura energetică</w:t>
      </w:r>
      <w:bookmarkEnd w:id="56"/>
    </w:p>
    <w:p w:rsidR="00A17255" w:rsidRPr="00F42BD5" w:rsidRDefault="00A17255" w:rsidP="00AF5481">
      <w:pPr>
        <w:spacing w:after="120" w:line="276" w:lineRule="auto"/>
        <w:jc w:val="both"/>
        <w:rPr>
          <w:lang w:val="en-US"/>
        </w:rPr>
      </w:pPr>
      <w:r w:rsidRPr="00F42BD5">
        <w:rPr>
          <w:lang w:val="en-US"/>
        </w:rPr>
        <w:t>Satul Bîrnova dispune de o infrastructură energetică funcțională, specifică unei comunități rurale de dimensiuni mici, care asigură acoperirea necesităților de bază ale populației și susține activitățile economice locale, predominant agricole. Sistemele existente permit alimentarea cu energie electrică a gospodăriilor și instituțiilor publice, însă nivelul de modernizare și eficiență energetică rămâne limitat.</w:t>
      </w:r>
    </w:p>
    <w:p w:rsidR="00A17255" w:rsidRPr="00F42BD5" w:rsidRDefault="00A17255" w:rsidP="00AF5481">
      <w:pPr>
        <w:spacing w:after="120" w:line="276" w:lineRule="auto"/>
        <w:jc w:val="both"/>
        <w:rPr>
          <w:lang w:val="en-US"/>
        </w:rPr>
      </w:pPr>
      <w:r w:rsidRPr="00F42BD5">
        <w:rPr>
          <w:lang w:val="en-US"/>
        </w:rPr>
        <w:lastRenderedPageBreak/>
        <w:t>Infrastructura energetică locală este caracterizată prin utilizarea predominantă a surselor convenționale de energie, în special pentru încălzire, unde sistemele sunt în mare parte bazate pe combustibili solizi.</w:t>
      </w:r>
    </w:p>
    <w:p w:rsidR="00A17255" w:rsidRPr="00F42BD5" w:rsidRDefault="005C5980" w:rsidP="00AF5481">
      <w:pPr>
        <w:spacing w:after="120" w:line="276" w:lineRule="auto"/>
        <w:jc w:val="both"/>
        <w:rPr>
          <w:lang w:val="en-US"/>
        </w:rPr>
      </w:pPr>
      <w:r w:rsidRPr="00F42BD5">
        <w:rPr>
          <w:lang w:val="en-US"/>
        </w:rPr>
        <w:t>În ultimii ani, administrația publică locală a inițiat și susține intervenții orientate spre îmbunătățirea condițiilor de trai, modernizarea infrastructurii tehnico-edilitare și creșterea eficienței energetice a clădirilor publice. Aceste demersuri vizează reducerea consumului de energie, optimizarea costurilor și diminuarea impactului asupra mediului.</w:t>
      </w:r>
    </w:p>
    <w:p w:rsidR="005C5980" w:rsidRPr="00F42BD5" w:rsidRDefault="005C5980" w:rsidP="00AF5481">
      <w:pPr>
        <w:spacing w:after="120" w:line="276" w:lineRule="auto"/>
        <w:jc w:val="both"/>
        <w:rPr>
          <w:highlight w:val="yellow"/>
          <w:lang w:val="en-US"/>
        </w:rPr>
      </w:pPr>
      <w:r w:rsidRPr="00F42BD5">
        <w:rPr>
          <w:lang w:val="en-US"/>
        </w:rPr>
        <w:t>În același timp, necesitatea modernizării infrastructurii energetice rămâne una importantă, în special în contextul creșterii prețurilor la energie și al schimbărilor climatice, fiind necesară implementarea unor soluții eficiente și durabile, adaptate specificului local al satului Bîrnova.</w:t>
      </w:r>
    </w:p>
    <w:p w:rsidR="009E2E68" w:rsidRPr="00F42BD5" w:rsidRDefault="009E2E68" w:rsidP="004B6AA4">
      <w:pPr>
        <w:spacing w:after="120" w:line="276" w:lineRule="auto"/>
        <w:jc w:val="both"/>
        <w:rPr>
          <w:b/>
          <w:bCs/>
          <w:u w:val="single"/>
          <w:lang w:val="en-US"/>
        </w:rPr>
      </w:pPr>
      <w:r w:rsidRPr="00F42BD5">
        <w:rPr>
          <w:b/>
          <w:bCs/>
          <w:u w:val="single"/>
          <w:lang w:val="en-US"/>
        </w:rPr>
        <w:t>Rețeaua electrică</w:t>
      </w:r>
    </w:p>
    <w:p w:rsidR="0088076A" w:rsidRPr="00F42BD5" w:rsidRDefault="0088076A" w:rsidP="004B6AA4">
      <w:pPr>
        <w:spacing w:after="120" w:line="276" w:lineRule="auto"/>
        <w:jc w:val="both"/>
        <w:rPr>
          <w:lang w:val="en-US"/>
        </w:rPr>
      </w:pPr>
      <w:r w:rsidRPr="00F42BD5">
        <w:rPr>
          <w:lang w:val="en-US"/>
        </w:rPr>
        <w:t>Satul Bîrnova este conectat la rețeaua națională de distribuție a energiei electrice, iar serviciile de distribuție sunt asigurate de către SA „FEE-Nord”, operatorul regional de distribuție a energiei electrice pentru zona de nord a Republicii Moldova.</w:t>
      </w:r>
    </w:p>
    <w:p w:rsidR="0088076A" w:rsidRPr="00F42BD5" w:rsidRDefault="00CA0033" w:rsidP="004B6AA4">
      <w:pPr>
        <w:spacing w:after="120" w:line="276" w:lineRule="auto"/>
        <w:jc w:val="both"/>
        <w:rPr>
          <w:lang w:val="en-US"/>
        </w:rPr>
      </w:pPr>
      <w:r w:rsidRPr="00F42BD5">
        <w:rPr>
          <w:lang w:val="en-US"/>
        </w:rPr>
        <w:t>La nivelul satului, majoritatea gospodăriilor, instituțiilor publice și agenților economici sunt racordați la rețeaua de energie electrică, beneficiind de alimentare continuă. Energia electrică este utilizată pe scară largă pentru iluminat, funcționarea echipamentelor electrocasnice, precum și pentru alimentarea infrastructurii publice și a activităților economice locale.</w:t>
      </w:r>
    </w:p>
    <w:p w:rsidR="00CA0033" w:rsidRPr="00F42BD5" w:rsidRDefault="00CA0033" w:rsidP="004B6AA4">
      <w:pPr>
        <w:spacing w:after="120" w:line="276" w:lineRule="auto"/>
        <w:jc w:val="both"/>
        <w:rPr>
          <w:lang w:val="en-US"/>
        </w:rPr>
      </w:pPr>
      <w:r w:rsidRPr="00F42BD5">
        <w:rPr>
          <w:lang w:val="en-US"/>
        </w:rPr>
        <w:t>Infrastructura de distribuție acoperă intravilanul localității și este constituită în principal din linii electrice aeriene și posturi de transformare, care asigură distribuția energiei la tensiuni joase și medii. Rețeaua existentă este funcțională, însă anumite segmente necesită lucrări de modernizare, în vederea reducerii pierderilor tehnice, îmbunătățirii calității tensiunii și creșterii fiabilității alimentării, în special în perioadele de consum ridicat sau în condiții meteorologice nefavorabile.</w:t>
      </w:r>
    </w:p>
    <w:p w:rsidR="00CA0033" w:rsidRPr="00F42BD5" w:rsidRDefault="00CA0033" w:rsidP="004B6AA4">
      <w:pPr>
        <w:spacing w:after="120" w:line="276" w:lineRule="auto"/>
        <w:jc w:val="both"/>
        <w:rPr>
          <w:lang w:val="en-US"/>
        </w:rPr>
      </w:pPr>
      <w:r w:rsidRPr="00F42BD5">
        <w:rPr>
          <w:lang w:val="en-US"/>
        </w:rPr>
        <w:t>Modernizarea rețelei, prin înlocuirea elementelor învechite, instalarea echipamentelor de protecție și implementarea unor soluții de monitorizare și control, poate contribui la creșterea eficienței operaționale și la reducerea riscului de întreruperi. Totodată, dezvoltarea infrastructurii electrice devine tot mai importantă în contextul creșterii utilizării echipamentelor electrice moderne, al extinderii sistemelor de climatizare și al tranziției către soluții energetice mai eficiente.</w:t>
      </w:r>
    </w:p>
    <w:p w:rsidR="00CA0033" w:rsidRPr="00F42BD5" w:rsidRDefault="00CA0033" w:rsidP="004B6AA4">
      <w:pPr>
        <w:spacing w:after="120" w:line="276" w:lineRule="auto"/>
        <w:jc w:val="both"/>
        <w:rPr>
          <w:highlight w:val="yellow"/>
          <w:lang w:val="en-US"/>
        </w:rPr>
      </w:pPr>
      <w:r w:rsidRPr="00F42BD5">
        <w:rPr>
          <w:lang w:val="en-US"/>
        </w:rPr>
        <w:t>Asigurarea continuității și calității serviciului de distribuție a energiei electrice reprezintă un factor important pentru dezvoltarea economică și socială a satului Bîrnova, precum și pentru implementarea măsurilor prevăzute în cadrul planificării energetice locale.</w:t>
      </w:r>
    </w:p>
    <w:p w:rsidR="009E2E68" w:rsidRPr="00F42BD5" w:rsidRDefault="009E2E68" w:rsidP="004B6AA4">
      <w:pPr>
        <w:spacing w:after="120" w:line="276" w:lineRule="auto"/>
        <w:jc w:val="both"/>
        <w:rPr>
          <w:b/>
          <w:bCs/>
          <w:u w:val="single"/>
          <w:lang w:val="en-US"/>
        </w:rPr>
      </w:pPr>
      <w:r w:rsidRPr="00F42BD5">
        <w:rPr>
          <w:b/>
          <w:bCs/>
          <w:u w:val="single"/>
          <w:lang w:val="en-US"/>
        </w:rPr>
        <w:t>Gazul natural</w:t>
      </w:r>
    </w:p>
    <w:p w:rsidR="00EF27B9" w:rsidRPr="00F42BD5" w:rsidRDefault="00EF27B9" w:rsidP="004B6AA4">
      <w:pPr>
        <w:spacing w:after="120" w:line="276" w:lineRule="auto"/>
        <w:jc w:val="both"/>
        <w:rPr>
          <w:lang w:val="en-US"/>
        </w:rPr>
      </w:pPr>
      <w:r w:rsidRPr="00F42BD5">
        <w:rPr>
          <w:lang w:val="en-US"/>
        </w:rPr>
        <w:t>Satul Bîrnova este parțial racordat la rețeaua de distribuție a gazului natural, aceasta fiind disponibilă în anumite zone ale localității, în funcție de gradul de extindere a infrastructurii existente. Utilizarea gazului natural la nivel local este prezentă, însă nu are un caracter generalizat, o parte semnificativă a gospodăriilor continuând să utilizeze sisteme individuale de încălzire bazate pe combustibili solizi.</w:t>
      </w:r>
    </w:p>
    <w:p w:rsidR="00EF27B9" w:rsidRPr="00F42BD5" w:rsidRDefault="00EF27B9" w:rsidP="004B6AA4">
      <w:pPr>
        <w:spacing w:after="120" w:line="276" w:lineRule="auto"/>
        <w:jc w:val="both"/>
        <w:rPr>
          <w:lang w:val="en-US"/>
        </w:rPr>
      </w:pPr>
      <w:r w:rsidRPr="00F42BD5">
        <w:rPr>
          <w:lang w:val="en-US"/>
        </w:rPr>
        <w:t xml:space="preserve">Gazul natural este utilizat în principal pentru încălzirea spațiilor locative și prepararea hranei, iar în unele cazuri și pentru prepararea apei calde menajere. Accesul la această resursă contribuie la </w:t>
      </w:r>
      <w:r w:rsidRPr="00F42BD5">
        <w:rPr>
          <w:lang w:val="en-US"/>
        </w:rPr>
        <w:lastRenderedPageBreak/>
        <w:t>îmbunătățirea confortului termic al gospodăriilor conectate și la reducerea utilizării surselor tradiționale de energie cu eficiență mai redusă.</w:t>
      </w:r>
    </w:p>
    <w:p w:rsidR="00EF27B9" w:rsidRPr="00F42BD5" w:rsidRDefault="00EF27B9" w:rsidP="004B6AA4">
      <w:pPr>
        <w:spacing w:after="120" w:line="276" w:lineRule="auto"/>
        <w:jc w:val="both"/>
        <w:rPr>
          <w:lang w:val="en-US"/>
        </w:rPr>
      </w:pPr>
      <w:r w:rsidRPr="00F42BD5">
        <w:rPr>
          <w:lang w:val="en-US"/>
        </w:rPr>
        <w:t>Gradul de conectare la rețeaua de gaze naturale variază la nivelul satului, fiind influențat de amplasarea gospodăriilor, de posibilitățile tehnice de racordare și de capacitatea financiară a populației. În acest context, utilizarea gazului natural coexistă cu alte forme de încălzire, ceea ce determină o diversitate a surselor energetice la nivel local.</w:t>
      </w:r>
    </w:p>
    <w:p w:rsidR="00EF27B9" w:rsidRPr="00F42BD5" w:rsidRDefault="00EF27B9" w:rsidP="004B6AA4">
      <w:pPr>
        <w:spacing w:after="120" w:line="276" w:lineRule="auto"/>
        <w:jc w:val="both"/>
        <w:rPr>
          <w:lang w:val="en-US"/>
        </w:rPr>
      </w:pPr>
      <w:r w:rsidRPr="00F42BD5">
        <w:rPr>
          <w:lang w:val="en-US"/>
        </w:rPr>
        <w:t>Din perspectiva impactului asupra mediului, utilizarea gazului natural contribuie la reducerea emisiilor comparativ cu combustibilii solizi, însă menține un nivel relevant al emisiilor de CO₂, având în vedere rolul său în asigurarea necesarului de energie termică. Totodată, fluctuațiile prețurilor la gaze naturale pot influența accesibilitatea acestei resurse pentru populație și pot genera riscuri de vulnerabilitate energetică.</w:t>
      </w:r>
    </w:p>
    <w:p w:rsidR="00EF27B9" w:rsidRPr="00F42BD5" w:rsidRDefault="00EF27B9" w:rsidP="004B6AA4">
      <w:pPr>
        <w:spacing w:after="120" w:line="276" w:lineRule="auto"/>
        <w:jc w:val="both"/>
        <w:rPr>
          <w:highlight w:val="yellow"/>
          <w:lang w:val="en-US"/>
        </w:rPr>
      </w:pPr>
      <w:r w:rsidRPr="00F42BD5">
        <w:rPr>
          <w:lang w:val="en-US"/>
        </w:rPr>
        <w:t>În contextul tranziției energetice, utilizarea gazului natural necesită corelare cu măsuri de eficiență energetică și promovarea alternativelor cu emisii reduse, precum pompe de căldură, sisteme hibride sau integrarea surselor regenerabile de energie. Creșterea performanței energetice a clădirilor și modernizarea instalațiilor de încălzire pot contribui la reducerea consumului și la diminuarea impactului asupra mediului.</w:t>
      </w:r>
    </w:p>
    <w:p w:rsidR="009E2E68" w:rsidRPr="00F42BD5" w:rsidRDefault="009E2E68" w:rsidP="004B6AA4">
      <w:pPr>
        <w:spacing w:after="120" w:line="276" w:lineRule="auto"/>
        <w:jc w:val="both"/>
        <w:rPr>
          <w:b/>
          <w:bCs/>
          <w:u w:val="single"/>
          <w:lang w:val="en-US"/>
        </w:rPr>
      </w:pPr>
      <w:r w:rsidRPr="00F42BD5">
        <w:rPr>
          <w:b/>
          <w:bCs/>
          <w:u w:val="single"/>
          <w:lang w:val="en-US"/>
        </w:rPr>
        <w:t>Iluminat public</w:t>
      </w:r>
    </w:p>
    <w:p w:rsidR="008308A5" w:rsidRPr="00F42BD5" w:rsidRDefault="008308A5" w:rsidP="004B6AA4">
      <w:pPr>
        <w:spacing w:after="120" w:line="276" w:lineRule="auto"/>
        <w:jc w:val="both"/>
        <w:rPr>
          <w:lang w:val="en-US"/>
        </w:rPr>
      </w:pPr>
      <w:r w:rsidRPr="00F42BD5">
        <w:rPr>
          <w:lang w:val="en-US"/>
        </w:rPr>
        <w:t>Sistemul de iluminat public din satul Bîrnova reprezintă un serviciu important pentru siguranța circulației rutiere și pietonale, precum și pentru creșterea confortului și securității comunității în orele nocturne.</w:t>
      </w:r>
    </w:p>
    <w:p w:rsidR="008308A5" w:rsidRPr="00F42BD5" w:rsidRDefault="001A026C" w:rsidP="004B6AA4">
      <w:pPr>
        <w:spacing w:after="120" w:line="276" w:lineRule="auto"/>
        <w:jc w:val="both"/>
        <w:rPr>
          <w:lang w:val="en-US"/>
        </w:rPr>
      </w:pPr>
      <w:r w:rsidRPr="00F42BD5">
        <w:rPr>
          <w:lang w:val="en-US"/>
        </w:rPr>
        <w:t>În prezent, în localitate sunt instalate 98 de corpuri de iluminat de tip LED, cu puterea de 30 W fiecare, ceea ce contribuie la reducerea consumului de energie electrică și a costurilor de exploatare.</w:t>
      </w:r>
    </w:p>
    <w:p w:rsidR="001A026C" w:rsidRPr="00F42BD5" w:rsidRDefault="001A026C" w:rsidP="004B6AA4">
      <w:pPr>
        <w:spacing w:after="120" w:line="276" w:lineRule="auto"/>
        <w:jc w:val="both"/>
        <w:rPr>
          <w:lang w:val="en-US"/>
        </w:rPr>
      </w:pPr>
      <w:r w:rsidRPr="00F42BD5">
        <w:rPr>
          <w:lang w:val="en-US"/>
        </w:rPr>
        <w:t>Rețeaua de iluminat public acoperă în prezent aproximativ 3,1 km de străzi, ceea ce reflectă un nivel limitat de dezvoltare a sistemului la nivelul întregii localități. În același timp, lungimea totală a străzilor care urmează să fie prevăzute cu iluminat public este de aproximativ 30,9 km, ceea ce evidențiază un potențial semnificativ de extindere a infrastructurii existente.</w:t>
      </w:r>
    </w:p>
    <w:p w:rsidR="001A026C" w:rsidRPr="00F42BD5" w:rsidRDefault="001A026C" w:rsidP="004B6AA4">
      <w:pPr>
        <w:spacing w:after="120" w:line="276" w:lineRule="auto"/>
        <w:jc w:val="both"/>
        <w:rPr>
          <w:lang w:val="en-US"/>
        </w:rPr>
      </w:pPr>
      <w:r w:rsidRPr="00F42BD5">
        <w:rPr>
          <w:lang w:val="en-US"/>
        </w:rPr>
        <w:t>Extinderea sistemului de iluminat public reprezintă o prioritate pentru administrația publică locală, având în vedere necesitatea asigurării unui nivel adecvat de iluminare pe întreg teritoriul satului. Dezvoltarea rețelei va contribui la îmbunătățirea siguranței, la creșterea calității vieții și la susținerea activităților economice locale.</w:t>
      </w:r>
    </w:p>
    <w:p w:rsidR="001A026C" w:rsidRPr="00F42BD5" w:rsidRDefault="001A026C" w:rsidP="004B6AA4">
      <w:pPr>
        <w:spacing w:after="120" w:line="276" w:lineRule="auto"/>
        <w:jc w:val="both"/>
        <w:rPr>
          <w:lang w:val="en-US"/>
        </w:rPr>
      </w:pPr>
      <w:r w:rsidRPr="00F42BD5">
        <w:rPr>
          <w:lang w:val="en-US"/>
        </w:rPr>
        <w:t>Totodată, există oportunități de optimizare a sistemului prin implementarea unor soluții moderne de management al iluminatului public, precum sisteme de telegestiune și reglare inteligentă a fluxului luminos. Acestea ar permite adaptarea iluminatului în funcție de necesități, contribuind la reducerea suplimentară a consumului de energie și la creșterea eficienței operaționale.</w:t>
      </w:r>
    </w:p>
    <w:p w:rsidR="001A026C" w:rsidRPr="00F42BD5" w:rsidRDefault="001A026C" w:rsidP="004B6AA4">
      <w:pPr>
        <w:spacing w:after="120" w:line="276" w:lineRule="auto"/>
        <w:jc w:val="both"/>
        <w:rPr>
          <w:highlight w:val="yellow"/>
          <w:lang w:val="en-US"/>
        </w:rPr>
      </w:pPr>
      <w:r w:rsidRPr="00F42BD5">
        <w:rPr>
          <w:lang w:val="en-US"/>
        </w:rPr>
        <w:t>Dezvoltarea și modernizarea sistemului de iluminat public, prin extinderea rețelei și integrarea soluțiilor inteligente, vor genera beneficii atât din punct de vedere energetic, cât și economic, susținând dezvoltarea durabilă a satului Bîrnova.</w:t>
      </w:r>
    </w:p>
    <w:p w:rsidR="00A858DB" w:rsidRPr="00F42BD5" w:rsidRDefault="00A858DB" w:rsidP="004B6AA4">
      <w:pPr>
        <w:spacing w:after="120" w:line="276" w:lineRule="auto"/>
        <w:jc w:val="both"/>
        <w:rPr>
          <w:highlight w:val="yellow"/>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80E49" w:rsidRPr="00106509" w:rsidTr="00BC48FE">
        <w:tc>
          <w:tcPr>
            <w:tcW w:w="4672" w:type="dxa"/>
          </w:tcPr>
          <w:p w:rsidR="00180E49" w:rsidRPr="00AC07FE" w:rsidRDefault="00974D4A" w:rsidP="00554314">
            <w:pPr>
              <w:spacing w:before="100" w:beforeAutospacing="1" w:after="100" w:afterAutospacing="1"/>
            </w:pPr>
            <w:r w:rsidRPr="00974D4A">
              <w:rPr>
                <w:noProof/>
                <w:lang w:eastAsia="ru-RU"/>
              </w:rPr>
              <w:lastRenderedPageBreak/>
              <w:drawing>
                <wp:inline distT="0" distB="0" distL="0" distR="0">
                  <wp:extent cx="3896598" cy="1800000"/>
                  <wp:effectExtent l="0" t="0" r="0" b="0"/>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158" r="-22158"/>
                          <a:stretch/>
                        </pic:blipFill>
                        <pic:spPr bwMode="auto">
                          <a:xfrm>
                            <a:off x="0" y="0"/>
                            <a:ext cx="3896598" cy="1800000"/>
                          </a:xfrm>
                          <a:prstGeom prst="rect">
                            <a:avLst/>
                          </a:prstGeom>
                          <a:noFill/>
                          <a:ln>
                            <a:noFill/>
                          </a:ln>
                        </pic:spPr>
                      </pic:pic>
                    </a:graphicData>
                  </a:graphic>
                </wp:inline>
              </w:drawing>
            </w:r>
          </w:p>
        </w:tc>
        <w:tc>
          <w:tcPr>
            <w:tcW w:w="4672" w:type="dxa"/>
          </w:tcPr>
          <w:p w:rsidR="00180E49" w:rsidRPr="00AC07FE" w:rsidRDefault="00B85F70" w:rsidP="00554314">
            <w:pPr>
              <w:spacing w:before="100" w:beforeAutospacing="1" w:after="100" w:afterAutospacing="1"/>
            </w:pPr>
            <w:r w:rsidRPr="00B85F70">
              <w:rPr>
                <w:noProof/>
                <w:lang w:eastAsia="ru-RU"/>
              </w:rPr>
              <w:drawing>
                <wp:inline distT="0" distB="0" distL="0" distR="0">
                  <wp:extent cx="3896598" cy="1800000"/>
                  <wp:effectExtent l="0" t="0" r="0" b="0"/>
                  <wp:docPr id="39" name="I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577" r="-9577"/>
                          <a:stretch/>
                        </pic:blipFill>
                        <pic:spPr bwMode="auto">
                          <a:xfrm>
                            <a:off x="0" y="0"/>
                            <a:ext cx="3896598" cy="1800000"/>
                          </a:xfrm>
                          <a:prstGeom prst="rect">
                            <a:avLst/>
                          </a:prstGeom>
                          <a:noFill/>
                          <a:ln>
                            <a:noFill/>
                          </a:ln>
                        </pic:spPr>
                      </pic:pic>
                    </a:graphicData>
                  </a:graphic>
                </wp:inline>
              </w:drawing>
            </w:r>
          </w:p>
        </w:tc>
      </w:tr>
    </w:tbl>
    <w:p w:rsidR="00A858DB" w:rsidRPr="00F42BD5" w:rsidRDefault="00744AB4" w:rsidP="003F2612">
      <w:pPr>
        <w:pStyle w:val="af6"/>
        <w:spacing w:before="120" w:line="276" w:lineRule="auto"/>
        <w:jc w:val="center"/>
        <w:rPr>
          <w:i/>
          <w:iCs/>
          <w:noProof/>
          <w:color w:val="44546A" w:themeColor="text2"/>
          <w:sz w:val="24"/>
          <w:szCs w:val="24"/>
          <w:lang w:val="en-US"/>
        </w:rPr>
      </w:pPr>
      <w:bookmarkStart w:id="57" w:name="_Toc220429314"/>
      <w:bookmarkStart w:id="58" w:name="_Toc226734023"/>
      <w:r w:rsidRPr="00F42BD5">
        <w:rPr>
          <w:i/>
          <w:iCs/>
          <w:noProof/>
          <w:color w:val="44546A" w:themeColor="text2"/>
          <w:sz w:val="24"/>
          <w:szCs w:val="24"/>
          <w:lang w:val="en-US"/>
        </w:rPr>
        <w:t xml:space="preserve">Figura </w:t>
      </w:r>
      <w:r w:rsidR="00A75561" w:rsidRPr="00106509">
        <w:rPr>
          <w:i/>
          <w:iCs/>
          <w:noProof/>
          <w:color w:val="44546A" w:themeColor="text2"/>
          <w:sz w:val="24"/>
          <w:szCs w:val="24"/>
        </w:rPr>
        <w:fldChar w:fldCharType="begin"/>
      </w:r>
      <w:r w:rsidRPr="00F42BD5">
        <w:rPr>
          <w:i/>
          <w:iCs/>
          <w:noProof/>
          <w:color w:val="44546A" w:themeColor="text2"/>
          <w:sz w:val="24"/>
          <w:szCs w:val="24"/>
          <w:lang w:val="en-US"/>
        </w:rPr>
        <w:instrText xml:space="preserve"> SEQ Fig. \* ARABIC </w:instrText>
      </w:r>
      <w:r w:rsidR="00A75561" w:rsidRPr="00106509">
        <w:rPr>
          <w:i/>
          <w:iCs/>
          <w:noProof/>
          <w:color w:val="44546A" w:themeColor="text2"/>
          <w:sz w:val="24"/>
          <w:szCs w:val="24"/>
        </w:rPr>
        <w:fldChar w:fldCharType="separate"/>
      </w:r>
      <w:r w:rsidR="00F42BD5" w:rsidRPr="00F42BD5">
        <w:rPr>
          <w:i/>
          <w:iCs/>
          <w:noProof/>
          <w:color w:val="44546A" w:themeColor="text2"/>
          <w:sz w:val="24"/>
          <w:szCs w:val="24"/>
          <w:lang w:val="en-US"/>
        </w:rPr>
        <w:t>13</w:t>
      </w:r>
      <w:r w:rsidR="00A75561" w:rsidRPr="00106509">
        <w:rPr>
          <w:i/>
          <w:iCs/>
          <w:noProof/>
          <w:color w:val="44546A" w:themeColor="text2"/>
          <w:sz w:val="24"/>
          <w:szCs w:val="24"/>
        </w:rPr>
        <w:fldChar w:fldCharType="end"/>
      </w:r>
      <w:r w:rsidRPr="00F42BD5">
        <w:rPr>
          <w:i/>
          <w:iCs/>
          <w:noProof/>
          <w:color w:val="44546A" w:themeColor="text2"/>
          <w:sz w:val="24"/>
          <w:szCs w:val="24"/>
          <w:lang w:val="en-US"/>
        </w:rPr>
        <w:t xml:space="preserve">. </w:t>
      </w:r>
      <w:r w:rsidRPr="00F42BD5">
        <w:rPr>
          <w:b w:val="0"/>
          <w:bCs w:val="0"/>
          <w:i/>
          <w:iCs/>
          <w:noProof/>
          <w:color w:val="44546A" w:themeColor="text2"/>
          <w:sz w:val="24"/>
          <w:szCs w:val="24"/>
          <w:lang w:val="en-US"/>
        </w:rPr>
        <w:t>Iluminat public cu corpuri de iluminat LED în</w:t>
      </w:r>
      <w:bookmarkEnd w:id="57"/>
      <w:r w:rsidR="00554314" w:rsidRPr="00F42BD5">
        <w:rPr>
          <w:b w:val="0"/>
          <w:bCs w:val="0"/>
          <w:i/>
          <w:iCs/>
          <w:noProof/>
          <w:color w:val="44546A" w:themeColor="text2"/>
          <w:sz w:val="24"/>
          <w:szCs w:val="24"/>
          <w:lang w:val="en-US"/>
        </w:rPr>
        <w:t>satul Bîrnova</w:t>
      </w:r>
      <w:bookmarkEnd w:id="58"/>
    </w:p>
    <w:p w:rsidR="00067539" w:rsidRPr="00F42BD5" w:rsidRDefault="00067539" w:rsidP="00DD09E0">
      <w:pPr>
        <w:spacing w:before="120" w:after="120" w:line="276" w:lineRule="auto"/>
        <w:jc w:val="both"/>
        <w:rPr>
          <w:b/>
          <w:bCs/>
          <w:u w:val="single"/>
          <w:lang w:val="en-US"/>
        </w:rPr>
      </w:pPr>
      <w:r w:rsidRPr="00F42BD5">
        <w:rPr>
          <w:b/>
          <w:bCs/>
          <w:u w:val="single"/>
          <w:lang w:val="en-US"/>
        </w:rPr>
        <w:t>Surse regenerabile de energie existente</w:t>
      </w:r>
    </w:p>
    <w:p w:rsidR="00BC40A2" w:rsidRPr="00F42BD5" w:rsidRDefault="00BC40A2" w:rsidP="00DD09E0">
      <w:pPr>
        <w:spacing w:before="120" w:after="120" w:line="276" w:lineRule="auto"/>
        <w:jc w:val="both"/>
        <w:rPr>
          <w:lang w:val="en-US"/>
        </w:rPr>
      </w:pPr>
      <w:r w:rsidRPr="00F42BD5">
        <w:rPr>
          <w:lang w:val="en-US"/>
        </w:rPr>
        <w:t>Conform informațiilor disponibile prin intermediul hărții interactive puse la dispoziție de către operatorul de distribuție SA „RED-Nord”, la nivelul satului Bîrnova nu sunt înregistrate, în prezent, unități de generare a energiei din surse regenerabile racordate la rețeaua de distribuție.</w:t>
      </w:r>
    </w:p>
    <w:p w:rsidR="00BC40A2" w:rsidRPr="00F42BD5" w:rsidRDefault="00BC40A2" w:rsidP="00DD09E0">
      <w:pPr>
        <w:spacing w:before="120" w:after="120" w:line="276" w:lineRule="auto"/>
        <w:jc w:val="both"/>
        <w:rPr>
          <w:lang w:val="en-US"/>
        </w:rPr>
      </w:pPr>
      <w:r w:rsidRPr="00F42BD5">
        <w:rPr>
          <w:lang w:val="en-US"/>
        </w:rPr>
        <w:t>Această situație indică un nivel redus de valorificare a potențialului local de producere a energiei din surse regenerabile, în special în ceea ce privește energia solară sau alte forme de energie alternativă. Lipsa unor astfel de instalații reflectă atât nivelul limitat al investițiilor în acest domeniu, cât și gradul redus de implementare a soluțiilor energetice moderne la nivel local.</w:t>
      </w:r>
    </w:p>
    <w:p w:rsidR="00BC40A2" w:rsidRPr="00F42BD5" w:rsidRDefault="00BC40A2" w:rsidP="00DD09E0">
      <w:pPr>
        <w:spacing w:before="120" w:after="120" w:line="276" w:lineRule="auto"/>
        <w:jc w:val="both"/>
        <w:rPr>
          <w:lang w:val="en-US"/>
        </w:rPr>
      </w:pPr>
      <w:r w:rsidRPr="00F42BD5">
        <w:rPr>
          <w:lang w:val="en-US"/>
        </w:rPr>
        <w:t>Cu toate acestea, condițiile climatice și caracteristicile geografice ale satului oferă oportunități pentru dezvoltarea sistemelor de energie regenerabilă, în special a instalațiilor fotovoltaice pentru producerea energiei electrice. Integrarea unor astfel de soluții ar putea contribui la reducerea dependenței de sursele convenționale de energie, la diminuarea costurilor energetice și la reducerea emisiilor de gaze cu efect de seră.</w:t>
      </w:r>
    </w:p>
    <w:p w:rsidR="00BC40A2" w:rsidRPr="00F42BD5" w:rsidRDefault="001F0899" w:rsidP="00DD09E0">
      <w:pPr>
        <w:spacing w:before="120" w:after="120" w:line="276" w:lineRule="auto"/>
        <w:jc w:val="both"/>
        <w:rPr>
          <w:lang w:val="en-US"/>
        </w:rPr>
      </w:pPr>
      <w:r w:rsidRPr="00F42BD5">
        <w:rPr>
          <w:lang w:val="en-US"/>
        </w:rPr>
        <w:t>În acest context, promovarea și susținerea investițiilor în surse regenerabile de energie reprezintă o direcție importantă de dezvoltare pentru satul Bîrnova, fiind necesară încurajarea inițiativelor atât la nivelul gospodăriilor individuale, cât și la nivelul instituțiilor publice.</w:t>
      </w:r>
    </w:p>
    <w:p w:rsidR="00532C20" w:rsidRPr="00F42BD5" w:rsidRDefault="00F6005A" w:rsidP="00D15B60">
      <w:pPr>
        <w:pStyle w:val="subtitlu2"/>
        <w:numPr>
          <w:ilvl w:val="1"/>
          <w:numId w:val="59"/>
        </w:numPr>
        <w:spacing w:after="120"/>
        <w:ind w:left="425" w:hanging="425"/>
        <w:rPr>
          <w:rFonts w:ascii="Times New Roman" w:hAnsi="Times New Roman"/>
          <w:i w:val="0"/>
          <w:iCs w:val="0"/>
          <w:sz w:val="24"/>
          <w:szCs w:val="24"/>
          <w:lang w:val="en-US"/>
        </w:rPr>
      </w:pPr>
      <w:bookmarkStart w:id="59" w:name="_Toc226733966"/>
      <w:r w:rsidRPr="00F42BD5">
        <w:rPr>
          <w:rFonts w:ascii="Times New Roman" w:hAnsi="Times New Roman"/>
          <w:i w:val="0"/>
          <w:iCs w:val="0"/>
          <w:sz w:val="24"/>
          <w:szCs w:val="24"/>
          <w:lang w:val="en-US"/>
        </w:rPr>
        <w:t>I</w:t>
      </w:r>
      <w:r w:rsidR="00532C20" w:rsidRPr="00F42BD5">
        <w:rPr>
          <w:rFonts w:ascii="Times New Roman" w:hAnsi="Times New Roman"/>
          <w:i w:val="0"/>
          <w:iCs w:val="0"/>
          <w:sz w:val="24"/>
          <w:szCs w:val="24"/>
          <w:lang w:val="en-US"/>
        </w:rPr>
        <w:t>nfrastructura de alimentare cu apă și canalizare</w:t>
      </w:r>
      <w:bookmarkEnd w:id="59"/>
    </w:p>
    <w:p w:rsidR="00B950C0" w:rsidRPr="00F42BD5" w:rsidRDefault="00B950C0" w:rsidP="00656E21">
      <w:pPr>
        <w:spacing w:after="120" w:line="276" w:lineRule="auto"/>
        <w:jc w:val="both"/>
        <w:rPr>
          <w:lang w:val="en-US"/>
        </w:rPr>
      </w:pPr>
      <w:r w:rsidRPr="00F42BD5">
        <w:rPr>
          <w:lang w:val="en-US"/>
        </w:rPr>
        <w:t>Sistemul de alimentare cu apă din satul Bîrnova deservește o parte a populației prin rețea centralizată de apeduct, fiind un sistem relativ nou, pus în funcțiune în anul 2023.</w:t>
      </w:r>
    </w:p>
    <w:p w:rsidR="00B950C0" w:rsidRPr="00F42BD5" w:rsidRDefault="00B950C0" w:rsidP="00656E21">
      <w:pPr>
        <w:spacing w:after="120" w:line="276" w:lineRule="auto"/>
        <w:jc w:val="both"/>
        <w:rPr>
          <w:lang w:val="en-US"/>
        </w:rPr>
      </w:pPr>
      <w:r w:rsidRPr="00F42BD5">
        <w:rPr>
          <w:lang w:val="en-US"/>
        </w:rPr>
        <w:t>În prezent, aproximativ 405 gospodării din totalul de 1 289 locuințe sunt racordate la rețeaua de alimentare cu apă, ceea ce indică un grad de conectare de circa 31%. Restul gospodăriilor utilizează în continuare surse individuale, precum fântâni sau foraje proprii.</w:t>
      </w:r>
    </w:p>
    <w:p w:rsidR="00B950C0" w:rsidRPr="00F42BD5" w:rsidRDefault="00B950C0" w:rsidP="00656E21">
      <w:pPr>
        <w:spacing w:after="120" w:line="276" w:lineRule="auto"/>
        <w:jc w:val="both"/>
        <w:rPr>
          <w:lang w:val="en-US"/>
        </w:rPr>
      </w:pPr>
      <w:r w:rsidRPr="00F42BD5">
        <w:rPr>
          <w:lang w:val="en-US"/>
        </w:rPr>
        <w:t>Principala sursă de alimentare o constituie apele subterane, exploatate prin intermediul forajelor. Sistemul existent asigură condiții funcționale de alimentare cu apă, însă în perioadele de secetă prelungită pot apărea presiuni asupra resursei disponibile, ceea ce impune o gestionare atentă a acesteia.</w:t>
      </w:r>
    </w:p>
    <w:p w:rsidR="00B950C0" w:rsidRPr="00F42BD5" w:rsidRDefault="00B950C0" w:rsidP="00656E21">
      <w:pPr>
        <w:spacing w:after="120" w:line="276" w:lineRule="auto"/>
        <w:jc w:val="both"/>
        <w:rPr>
          <w:lang w:val="en-US"/>
        </w:rPr>
      </w:pPr>
      <w:r w:rsidRPr="00F42BD5">
        <w:rPr>
          <w:lang w:val="en-US"/>
        </w:rPr>
        <w:t>Rețeaua de distribuție este relativ modernă, însă necesită extindere pentru acoperirea integrală a localității. În același timp, pot fi implementate măsuri de optimizare a funcționării sistemului, inclusiv reducerea pierderilor și asigurarea unei presiuni constante în rețea.</w:t>
      </w:r>
    </w:p>
    <w:p w:rsidR="00B950C0" w:rsidRPr="00F42BD5" w:rsidRDefault="00B950C0" w:rsidP="00656E21">
      <w:pPr>
        <w:spacing w:after="120" w:line="276" w:lineRule="auto"/>
        <w:jc w:val="both"/>
        <w:rPr>
          <w:highlight w:val="yellow"/>
          <w:lang w:val="en-US"/>
        </w:rPr>
      </w:pPr>
      <w:r w:rsidRPr="00F42BD5">
        <w:rPr>
          <w:lang w:val="en-US"/>
        </w:rPr>
        <w:lastRenderedPageBreak/>
        <w:t>Extinderea și dezvoltarea sistemului de alimentare cu apă reprezintă o prioritate pentru administrația publică locală, contribuind la îmbunătățirea condițiilor de trai și la creșterea nivelului de confort al populației.</w:t>
      </w:r>
    </w:p>
    <w:p w:rsidR="00390B0C" w:rsidRPr="00F42BD5" w:rsidRDefault="00390B0C" w:rsidP="00656E21">
      <w:pPr>
        <w:spacing w:after="120" w:line="276" w:lineRule="auto"/>
        <w:jc w:val="both"/>
        <w:rPr>
          <w:lang w:val="en-US"/>
        </w:rPr>
      </w:pPr>
      <w:r w:rsidRPr="00F42BD5">
        <w:rPr>
          <w:lang w:val="en-US"/>
        </w:rPr>
        <w:t>Datele privind numărul de locuințe conectate, lungimea rețelelor și volumele de apă captată și furnizată sunt prezentate în tabelele de mai jos.</w:t>
      </w:r>
    </w:p>
    <w:p w:rsidR="001E403C" w:rsidRPr="00F42BD5" w:rsidRDefault="006C4ED3" w:rsidP="006C4ED3">
      <w:pPr>
        <w:spacing w:line="276" w:lineRule="auto"/>
        <w:jc w:val="center"/>
        <w:rPr>
          <w:highlight w:val="yellow"/>
          <w:lang w:val="en-US"/>
        </w:rPr>
      </w:pPr>
      <w:bookmarkStart w:id="60" w:name="_Toc226734036"/>
      <w:r w:rsidRPr="00F42BD5">
        <w:rPr>
          <w:b/>
          <w:bCs/>
          <w:i/>
          <w:color w:val="44546A" w:themeColor="text2"/>
          <w:lang w:val="en-US"/>
        </w:rPr>
        <w:t xml:space="preserve">Tabelul </w:t>
      </w:r>
      <w:r w:rsidR="00A75561" w:rsidRPr="006C4ED3">
        <w:rPr>
          <w:b/>
          <w:bCs/>
          <w:i/>
          <w:iCs/>
          <w:color w:val="44546A"/>
        </w:rPr>
        <w:fldChar w:fldCharType="begin"/>
      </w:r>
      <w:r w:rsidRPr="00F42BD5">
        <w:rPr>
          <w:b/>
          <w:bCs/>
          <w:i/>
          <w:iCs/>
          <w:color w:val="44546A"/>
          <w:lang w:val="en-US"/>
        </w:rPr>
        <w:instrText xml:space="preserve"> SEQ Tab. \* ARABIC </w:instrText>
      </w:r>
      <w:r w:rsidR="00A75561" w:rsidRPr="006C4ED3">
        <w:rPr>
          <w:b/>
          <w:bCs/>
          <w:i/>
          <w:iCs/>
          <w:color w:val="44546A"/>
        </w:rPr>
        <w:fldChar w:fldCharType="separate"/>
      </w:r>
      <w:r w:rsidR="00F42BD5" w:rsidRPr="00F42BD5">
        <w:rPr>
          <w:b/>
          <w:bCs/>
          <w:i/>
          <w:iCs/>
          <w:noProof/>
          <w:color w:val="44546A"/>
          <w:lang w:val="en-US"/>
        </w:rPr>
        <w:t>2</w:t>
      </w:r>
      <w:r w:rsidR="00A75561" w:rsidRPr="006C4ED3">
        <w:rPr>
          <w:b/>
          <w:bCs/>
          <w:i/>
          <w:iCs/>
          <w:color w:val="44546A"/>
        </w:rPr>
        <w:fldChar w:fldCharType="end"/>
      </w:r>
      <w:r w:rsidRPr="00F42BD5">
        <w:rPr>
          <w:b/>
          <w:bCs/>
          <w:i/>
          <w:color w:val="44546A" w:themeColor="text2"/>
          <w:lang w:val="en-US"/>
        </w:rPr>
        <w:t>.</w:t>
      </w:r>
      <w:r w:rsidRPr="00F42BD5">
        <w:rPr>
          <w:i/>
          <w:color w:val="44546A" w:themeColor="text2"/>
          <w:lang w:val="en-US"/>
        </w:rPr>
        <w:t>Numărul de locuințe conectate la serviciul public de alimentare cu apă</w:t>
      </w:r>
      <w:bookmarkEnd w:id="60"/>
    </w:p>
    <w:tbl>
      <w:tblPr>
        <w:tblStyle w:val="a4"/>
        <w:tblW w:w="0" w:type="auto"/>
        <w:jc w:val="center"/>
        <w:tblLook w:val="04A0"/>
      </w:tblPr>
      <w:tblGrid>
        <w:gridCol w:w="1696"/>
        <w:gridCol w:w="1418"/>
        <w:gridCol w:w="1418"/>
      </w:tblGrid>
      <w:tr w:rsidR="009D7B77" w:rsidRPr="00060334" w:rsidTr="00A51997">
        <w:trPr>
          <w:jc w:val="center"/>
        </w:trPr>
        <w:tc>
          <w:tcPr>
            <w:tcW w:w="1696" w:type="dxa"/>
            <w:shd w:val="clear" w:color="auto" w:fill="B4C6E7" w:themeFill="accent1" w:themeFillTint="66"/>
          </w:tcPr>
          <w:p w:rsidR="009D7B77" w:rsidRPr="007D17F8" w:rsidRDefault="009D7B77" w:rsidP="001E403C">
            <w:pPr>
              <w:spacing w:line="276" w:lineRule="auto"/>
              <w:jc w:val="center"/>
              <w:rPr>
                <w:b/>
                <w:bCs/>
                <w:sz w:val="22"/>
                <w:szCs w:val="22"/>
                <w:lang w:val="ro-RO"/>
              </w:rPr>
            </w:pPr>
            <w:r w:rsidRPr="007D17F8">
              <w:rPr>
                <w:b/>
                <w:bCs/>
                <w:sz w:val="22"/>
                <w:szCs w:val="22"/>
                <w:lang w:val="ro-RO"/>
              </w:rPr>
              <w:t>Localitatea</w:t>
            </w:r>
          </w:p>
        </w:tc>
        <w:tc>
          <w:tcPr>
            <w:tcW w:w="1418" w:type="dxa"/>
            <w:shd w:val="clear" w:color="auto" w:fill="B4C6E7" w:themeFill="accent1" w:themeFillTint="66"/>
          </w:tcPr>
          <w:p w:rsidR="009D7B77" w:rsidRPr="007D17F8" w:rsidRDefault="009D7B77" w:rsidP="001E403C">
            <w:pPr>
              <w:spacing w:line="276" w:lineRule="auto"/>
              <w:jc w:val="center"/>
              <w:rPr>
                <w:b/>
                <w:bCs/>
                <w:sz w:val="22"/>
                <w:szCs w:val="22"/>
              </w:rPr>
            </w:pPr>
            <w:r>
              <w:rPr>
                <w:b/>
                <w:bCs/>
                <w:sz w:val="22"/>
                <w:szCs w:val="22"/>
              </w:rPr>
              <w:t>2023</w:t>
            </w:r>
          </w:p>
        </w:tc>
        <w:tc>
          <w:tcPr>
            <w:tcW w:w="1418" w:type="dxa"/>
            <w:shd w:val="clear" w:color="auto" w:fill="B4C6E7" w:themeFill="accent1" w:themeFillTint="66"/>
          </w:tcPr>
          <w:p w:rsidR="009D7B77" w:rsidRPr="007D17F8" w:rsidRDefault="009D7B77" w:rsidP="001E403C">
            <w:pPr>
              <w:spacing w:line="276" w:lineRule="auto"/>
              <w:jc w:val="center"/>
              <w:rPr>
                <w:b/>
                <w:bCs/>
                <w:sz w:val="22"/>
                <w:szCs w:val="22"/>
                <w:lang w:val="ro-RO"/>
              </w:rPr>
            </w:pPr>
            <w:r w:rsidRPr="007D17F8">
              <w:rPr>
                <w:b/>
                <w:bCs/>
                <w:sz w:val="22"/>
                <w:szCs w:val="22"/>
              </w:rPr>
              <w:t>2024</w:t>
            </w:r>
          </w:p>
        </w:tc>
      </w:tr>
      <w:tr w:rsidR="009D7B77" w:rsidRPr="00060334" w:rsidTr="00A51997">
        <w:trPr>
          <w:jc w:val="center"/>
        </w:trPr>
        <w:tc>
          <w:tcPr>
            <w:tcW w:w="1696" w:type="dxa"/>
          </w:tcPr>
          <w:p w:rsidR="009D7B77" w:rsidRPr="00060334" w:rsidRDefault="009D7B77" w:rsidP="00AD2622">
            <w:pPr>
              <w:spacing w:line="276" w:lineRule="auto"/>
              <w:jc w:val="center"/>
              <w:rPr>
                <w:sz w:val="22"/>
                <w:szCs w:val="22"/>
                <w:lang w:val="ro-RO"/>
              </w:rPr>
            </w:pPr>
            <w:r w:rsidRPr="00060334">
              <w:rPr>
                <w:sz w:val="22"/>
                <w:szCs w:val="22"/>
                <w:lang w:val="ro-RO"/>
              </w:rPr>
              <w:t xml:space="preserve">s. </w:t>
            </w:r>
            <w:r>
              <w:rPr>
                <w:sz w:val="22"/>
                <w:szCs w:val="22"/>
                <w:lang w:val="ro-RO"/>
              </w:rPr>
              <w:t>Bîrnova</w:t>
            </w:r>
          </w:p>
        </w:tc>
        <w:tc>
          <w:tcPr>
            <w:tcW w:w="1418" w:type="dxa"/>
            <w:vAlign w:val="center"/>
          </w:tcPr>
          <w:p w:rsidR="009D7B77" w:rsidRPr="00060334" w:rsidRDefault="009D7B77" w:rsidP="00AD2622">
            <w:pPr>
              <w:spacing w:line="276" w:lineRule="auto"/>
              <w:jc w:val="center"/>
              <w:rPr>
                <w:sz w:val="22"/>
                <w:szCs w:val="22"/>
              </w:rPr>
            </w:pPr>
            <w:r>
              <w:rPr>
                <w:color w:val="000000"/>
                <w:sz w:val="22"/>
                <w:szCs w:val="22"/>
              </w:rPr>
              <w:t>358</w:t>
            </w:r>
          </w:p>
        </w:tc>
        <w:tc>
          <w:tcPr>
            <w:tcW w:w="1418" w:type="dxa"/>
            <w:vAlign w:val="center"/>
          </w:tcPr>
          <w:p w:rsidR="009D7B77" w:rsidRPr="00060334" w:rsidRDefault="009D7B77" w:rsidP="00AD2622">
            <w:pPr>
              <w:spacing w:line="276" w:lineRule="auto"/>
              <w:jc w:val="center"/>
              <w:rPr>
                <w:sz w:val="22"/>
                <w:szCs w:val="22"/>
                <w:lang w:val="ro-RO"/>
              </w:rPr>
            </w:pPr>
            <w:r>
              <w:rPr>
                <w:color w:val="000000"/>
                <w:sz w:val="22"/>
                <w:szCs w:val="22"/>
              </w:rPr>
              <w:t>405</w:t>
            </w:r>
          </w:p>
        </w:tc>
      </w:tr>
    </w:tbl>
    <w:p w:rsidR="00626912" w:rsidRPr="00F42BD5" w:rsidRDefault="00626912" w:rsidP="00626912">
      <w:pPr>
        <w:spacing w:before="120" w:line="276" w:lineRule="auto"/>
        <w:jc w:val="center"/>
        <w:rPr>
          <w:highlight w:val="yellow"/>
          <w:lang w:val="en-US"/>
        </w:rPr>
      </w:pPr>
      <w:bookmarkStart w:id="61" w:name="_Toc226734037"/>
      <w:r w:rsidRPr="00F42BD5">
        <w:rPr>
          <w:b/>
          <w:bCs/>
          <w:i/>
          <w:color w:val="44546A" w:themeColor="text2"/>
          <w:lang w:val="en-US"/>
        </w:rPr>
        <w:t xml:space="preserve">Tabelul </w:t>
      </w:r>
      <w:r w:rsidR="00A75561" w:rsidRPr="006C4ED3">
        <w:rPr>
          <w:b/>
          <w:bCs/>
          <w:i/>
          <w:iCs/>
          <w:color w:val="44546A"/>
        </w:rPr>
        <w:fldChar w:fldCharType="begin"/>
      </w:r>
      <w:r w:rsidRPr="00F42BD5">
        <w:rPr>
          <w:b/>
          <w:bCs/>
          <w:i/>
          <w:iCs/>
          <w:color w:val="44546A"/>
          <w:lang w:val="en-US"/>
        </w:rPr>
        <w:instrText xml:space="preserve"> SEQ Tab. \* ARABIC </w:instrText>
      </w:r>
      <w:r w:rsidR="00A75561" w:rsidRPr="006C4ED3">
        <w:rPr>
          <w:b/>
          <w:bCs/>
          <w:i/>
          <w:iCs/>
          <w:color w:val="44546A"/>
        </w:rPr>
        <w:fldChar w:fldCharType="separate"/>
      </w:r>
      <w:r w:rsidR="00F42BD5" w:rsidRPr="00F42BD5">
        <w:rPr>
          <w:b/>
          <w:bCs/>
          <w:i/>
          <w:iCs/>
          <w:noProof/>
          <w:color w:val="44546A"/>
          <w:lang w:val="en-US"/>
        </w:rPr>
        <w:t>3</w:t>
      </w:r>
      <w:r w:rsidR="00A75561" w:rsidRPr="006C4ED3">
        <w:rPr>
          <w:b/>
          <w:bCs/>
          <w:i/>
          <w:iCs/>
          <w:color w:val="44546A"/>
        </w:rPr>
        <w:fldChar w:fldCharType="end"/>
      </w:r>
      <w:r w:rsidRPr="00F42BD5">
        <w:rPr>
          <w:b/>
          <w:bCs/>
          <w:i/>
          <w:color w:val="44546A" w:themeColor="text2"/>
          <w:lang w:val="en-US"/>
        </w:rPr>
        <w:t>.</w:t>
      </w:r>
      <w:r w:rsidRPr="00F42BD5">
        <w:rPr>
          <w:i/>
          <w:color w:val="44546A" w:themeColor="text2"/>
          <w:lang w:val="en-US"/>
        </w:rPr>
        <w:t>Lungimea apeductelor și rețelelor publice de distribuție a apei, km</w:t>
      </w:r>
      <w:bookmarkEnd w:id="61"/>
    </w:p>
    <w:tbl>
      <w:tblPr>
        <w:tblStyle w:val="a4"/>
        <w:tblW w:w="0" w:type="auto"/>
        <w:jc w:val="center"/>
        <w:tblLook w:val="04A0"/>
      </w:tblPr>
      <w:tblGrid>
        <w:gridCol w:w="1696"/>
        <w:gridCol w:w="1418"/>
      </w:tblGrid>
      <w:tr w:rsidR="00626912" w:rsidRPr="007D17F8" w:rsidTr="00470E2D">
        <w:trPr>
          <w:jc w:val="center"/>
        </w:trPr>
        <w:tc>
          <w:tcPr>
            <w:tcW w:w="1696" w:type="dxa"/>
            <w:shd w:val="clear" w:color="auto" w:fill="B4C6E7" w:themeFill="accent1" w:themeFillTint="66"/>
          </w:tcPr>
          <w:p w:rsidR="00626912" w:rsidRPr="007D17F8" w:rsidRDefault="00626912" w:rsidP="00470E2D">
            <w:pPr>
              <w:spacing w:line="276" w:lineRule="auto"/>
              <w:jc w:val="center"/>
              <w:rPr>
                <w:b/>
                <w:bCs/>
                <w:sz w:val="22"/>
                <w:szCs w:val="22"/>
                <w:lang w:val="ro-RO"/>
              </w:rPr>
            </w:pPr>
            <w:r w:rsidRPr="007D17F8">
              <w:rPr>
                <w:b/>
                <w:bCs/>
                <w:sz w:val="22"/>
                <w:szCs w:val="22"/>
                <w:lang w:val="ro-RO"/>
              </w:rPr>
              <w:t>Localitatea</w:t>
            </w:r>
          </w:p>
        </w:tc>
        <w:tc>
          <w:tcPr>
            <w:tcW w:w="1418" w:type="dxa"/>
            <w:shd w:val="clear" w:color="auto" w:fill="B4C6E7" w:themeFill="accent1" w:themeFillTint="66"/>
          </w:tcPr>
          <w:p w:rsidR="00626912" w:rsidRPr="007D17F8" w:rsidRDefault="00626912" w:rsidP="00470E2D">
            <w:pPr>
              <w:spacing w:line="276" w:lineRule="auto"/>
              <w:jc w:val="center"/>
              <w:rPr>
                <w:b/>
                <w:bCs/>
                <w:sz w:val="22"/>
                <w:szCs w:val="22"/>
                <w:lang w:val="ro-RO"/>
              </w:rPr>
            </w:pPr>
            <w:r w:rsidRPr="007D17F8">
              <w:rPr>
                <w:b/>
                <w:bCs/>
                <w:sz w:val="22"/>
                <w:szCs w:val="22"/>
              </w:rPr>
              <w:t>2024</w:t>
            </w:r>
          </w:p>
        </w:tc>
      </w:tr>
      <w:tr w:rsidR="00626912" w:rsidRPr="00060334" w:rsidTr="00470E2D">
        <w:trPr>
          <w:jc w:val="center"/>
        </w:trPr>
        <w:tc>
          <w:tcPr>
            <w:tcW w:w="1696" w:type="dxa"/>
          </w:tcPr>
          <w:p w:rsidR="00626912" w:rsidRPr="00060334" w:rsidRDefault="00626912" w:rsidP="00626912">
            <w:pPr>
              <w:spacing w:line="276" w:lineRule="auto"/>
              <w:jc w:val="center"/>
              <w:rPr>
                <w:sz w:val="22"/>
                <w:szCs w:val="22"/>
                <w:lang w:val="ro-RO"/>
              </w:rPr>
            </w:pPr>
            <w:r w:rsidRPr="00060334">
              <w:rPr>
                <w:sz w:val="22"/>
                <w:szCs w:val="22"/>
                <w:lang w:val="ro-RO"/>
              </w:rPr>
              <w:t xml:space="preserve">s. </w:t>
            </w:r>
            <w:r w:rsidR="00AF513B">
              <w:rPr>
                <w:sz w:val="22"/>
                <w:szCs w:val="22"/>
                <w:lang w:val="ro-RO"/>
              </w:rPr>
              <w:t>Bîrnova</w:t>
            </w:r>
          </w:p>
        </w:tc>
        <w:tc>
          <w:tcPr>
            <w:tcW w:w="1418" w:type="dxa"/>
            <w:vAlign w:val="center"/>
          </w:tcPr>
          <w:p w:rsidR="00626912" w:rsidRPr="00060334" w:rsidRDefault="00AF513B" w:rsidP="00626912">
            <w:pPr>
              <w:spacing w:line="276" w:lineRule="auto"/>
              <w:jc w:val="center"/>
              <w:rPr>
                <w:sz w:val="22"/>
                <w:szCs w:val="22"/>
                <w:lang w:val="ro-RO"/>
              </w:rPr>
            </w:pPr>
            <w:r>
              <w:rPr>
                <w:color w:val="000000"/>
                <w:sz w:val="22"/>
                <w:szCs w:val="22"/>
              </w:rPr>
              <w:t>41,4</w:t>
            </w:r>
          </w:p>
        </w:tc>
      </w:tr>
    </w:tbl>
    <w:p w:rsidR="00987EB8" w:rsidRPr="00F42BD5" w:rsidRDefault="00987EB8" w:rsidP="006C4ED3">
      <w:pPr>
        <w:spacing w:before="120" w:line="276" w:lineRule="auto"/>
        <w:jc w:val="center"/>
        <w:rPr>
          <w:i/>
          <w:color w:val="44546A" w:themeColor="text2"/>
          <w:lang w:val="en-US"/>
        </w:rPr>
      </w:pPr>
      <w:bookmarkStart w:id="62" w:name="_Toc226734038"/>
      <w:r w:rsidRPr="00F42BD5">
        <w:rPr>
          <w:b/>
          <w:bCs/>
          <w:i/>
          <w:color w:val="44546A" w:themeColor="text2"/>
          <w:lang w:val="en-US"/>
        </w:rPr>
        <w:t xml:space="preserve">Tabelul </w:t>
      </w:r>
      <w:r w:rsidR="00A75561" w:rsidRPr="006C4ED3">
        <w:rPr>
          <w:b/>
          <w:bCs/>
          <w:i/>
          <w:iCs/>
          <w:color w:val="44546A"/>
        </w:rPr>
        <w:fldChar w:fldCharType="begin"/>
      </w:r>
      <w:r w:rsidRPr="00F42BD5">
        <w:rPr>
          <w:b/>
          <w:bCs/>
          <w:i/>
          <w:iCs/>
          <w:color w:val="44546A"/>
          <w:lang w:val="en-US"/>
        </w:rPr>
        <w:instrText xml:space="preserve"> SEQ Tab. \* ARABIC </w:instrText>
      </w:r>
      <w:r w:rsidR="00A75561" w:rsidRPr="006C4ED3">
        <w:rPr>
          <w:b/>
          <w:bCs/>
          <w:i/>
          <w:iCs/>
          <w:color w:val="44546A"/>
        </w:rPr>
        <w:fldChar w:fldCharType="separate"/>
      </w:r>
      <w:r w:rsidR="00F42BD5" w:rsidRPr="00F42BD5">
        <w:rPr>
          <w:b/>
          <w:bCs/>
          <w:i/>
          <w:iCs/>
          <w:noProof/>
          <w:color w:val="44546A"/>
          <w:lang w:val="en-US"/>
        </w:rPr>
        <w:t>4</w:t>
      </w:r>
      <w:r w:rsidR="00A75561" w:rsidRPr="006C4ED3">
        <w:rPr>
          <w:b/>
          <w:bCs/>
          <w:i/>
          <w:iCs/>
          <w:color w:val="44546A"/>
        </w:rPr>
        <w:fldChar w:fldCharType="end"/>
      </w:r>
      <w:r w:rsidRPr="00F42BD5">
        <w:rPr>
          <w:b/>
          <w:bCs/>
          <w:i/>
          <w:color w:val="44546A" w:themeColor="text2"/>
          <w:lang w:val="en-US"/>
        </w:rPr>
        <w:t>.</w:t>
      </w:r>
      <w:r w:rsidRPr="00F42BD5">
        <w:rPr>
          <w:i/>
          <w:color w:val="44546A" w:themeColor="text2"/>
          <w:lang w:val="en-US"/>
        </w:rPr>
        <w:t xml:space="preserve"> Volumul de apă captată și furnizată de sistemul public de alimentare cu apă</w:t>
      </w:r>
      <w:bookmarkEnd w:id="62"/>
    </w:p>
    <w:tbl>
      <w:tblPr>
        <w:tblW w:w="9295" w:type="dxa"/>
        <w:tblLayout w:type="fixed"/>
        <w:tblLook w:val="04A0"/>
      </w:tblPr>
      <w:tblGrid>
        <w:gridCol w:w="988"/>
        <w:gridCol w:w="872"/>
        <w:gridCol w:w="930"/>
        <w:gridCol w:w="930"/>
        <w:gridCol w:w="930"/>
        <w:gridCol w:w="929"/>
        <w:gridCol w:w="929"/>
        <w:gridCol w:w="929"/>
        <w:gridCol w:w="929"/>
        <w:gridCol w:w="929"/>
      </w:tblGrid>
      <w:tr w:rsidR="001307E3" w:rsidRPr="00F42BD5" w:rsidTr="0007085E">
        <w:trPr>
          <w:trHeight w:val="900"/>
          <w:tblHeader/>
        </w:trPr>
        <w:tc>
          <w:tcPr>
            <w:tcW w:w="98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EF75C9" w:rsidRPr="00EF75C9" w:rsidRDefault="00EF75C9" w:rsidP="00EF75C9">
            <w:pPr>
              <w:jc w:val="right"/>
              <w:rPr>
                <w:b/>
                <w:bCs/>
                <w:color w:val="000000"/>
                <w:lang w:val="ro-RO"/>
              </w:rPr>
            </w:pPr>
            <w:r w:rsidRPr="00EF75C9">
              <w:rPr>
                <w:b/>
                <w:bCs/>
                <w:color w:val="000000"/>
                <w:sz w:val="22"/>
                <w:szCs w:val="22"/>
                <w:lang w:val="ro-RO"/>
              </w:rPr>
              <w:t> </w:t>
            </w:r>
          </w:p>
        </w:tc>
        <w:tc>
          <w:tcPr>
            <w:tcW w:w="2732" w:type="dxa"/>
            <w:gridSpan w:val="3"/>
            <w:tcBorders>
              <w:top w:val="single" w:sz="4" w:space="0" w:color="auto"/>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Volumul total de apa furnizat de sistemul public de alimentare cu apa, mii m</w:t>
            </w:r>
            <w:r w:rsidRPr="0007085E">
              <w:rPr>
                <w:b/>
                <w:bCs/>
                <w:color w:val="222222"/>
                <w:sz w:val="22"/>
                <w:szCs w:val="22"/>
                <w:vertAlign w:val="superscript"/>
                <w:lang w:val="ro-RO"/>
              </w:rPr>
              <w:t>3</w:t>
            </w:r>
          </w:p>
        </w:tc>
        <w:tc>
          <w:tcPr>
            <w:tcW w:w="2788" w:type="dxa"/>
            <w:gridSpan w:val="3"/>
            <w:tcBorders>
              <w:top w:val="single" w:sz="4" w:space="0" w:color="auto"/>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 xml:space="preserve">Volumul de apa furnizat </w:t>
            </w:r>
            <w:r w:rsidR="001307E3" w:rsidRPr="001307E3">
              <w:rPr>
                <w:b/>
                <w:bCs/>
                <w:color w:val="222222"/>
                <w:sz w:val="22"/>
                <w:szCs w:val="22"/>
                <w:lang w:val="ro-RO"/>
              </w:rPr>
              <w:t>populației</w:t>
            </w:r>
            <w:r w:rsidRPr="00EF75C9">
              <w:rPr>
                <w:b/>
                <w:bCs/>
                <w:color w:val="222222"/>
                <w:sz w:val="22"/>
                <w:szCs w:val="22"/>
                <w:lang w:val="ro-RO"/>
              </w:rPr>
              <w:t xml:space="preserve"> de sistemul public de alimentare cu apa, mii m</w:t>
            </w:r>
            <w:r w:rsidRPr="0007085E">
              <w:rPr>
                <w:b/>
                <w:bCs/>
                <w:color w:val="222222"/>
                <w:sz w:val="22"/>
                <w:szCs w:val="22"/>
                <w:vertAlign w:val="superscript"/>
                <w:lang w:val="ro-RO"/>
              </w:rPr>
              <w:t>3</w:t>
            </w:r>
          </w:p>
        </w:tc>
        <w:tc>
          <w:tcPr>
            <w:tcW w:w="2787" w:type="dxa"/>
            <w:gridSpan w:val="3"/>
            <w:tcBorders>
              <w:top w:val="single" w:sz="4" w:space="0" w:color="auto"/>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 xml:space="preserve">Volumul total al apelor uzate evacuate în sistemul public de canalizare, mii </w:t>
            </w:r>
            <w:r w:rsidR="0007085E">
              <w:rPr>
                <w:b/>
                <w:bCs/>
                <w:color w:val="222222"/>
                <w:sz w:val="22"/>
                <w:szCs w:val="22"/>
                <w:lang w:val="ro-RO"/>
              </w:rPr>
              <w:t>m</w:t>
            </w:r>
            <w:r w:rsidR="0007085E" w:rsidRPr="0007085E">
              <w:rPr>
                <w:b/>
                <w:bCs/>
                <w:color w:val="222222"/>
                <w:sz w:val="22"/>
                <w:szCs w:val="22"/>
                <w:vertAlign w:val="superscript"/>
                <w:lang w:val="ro-RO"/>
              </w:rPr>
              <w:t>3</w:t>
            </w:r>
          </w:p>
        </w:tc>
      </w:tr>
      <w:tr w:rsidR="00964B50" w:rsidRPr="00EF75C9" w:rsidTr="0007085E">
        <w:trPr>
          <w:trHeight w:val="285"/>
          <w:tblHeader/>
        </w:trPr>
        <w:tc>
          <w:tcPr>
            <w:tcW w:w="988" w:type="dxa"/>
            <w:vMerge/>
            <w:tcBorders>
              <w:top w:val="single" w:sz="4" w:space="0" w:color="auto"/>
              <w:left w:val="single" w:sz="4" w:space="0" w:color="auto"/>
              <w:bottom w:val="single" w:sz="4" w:space="0" w:color="auto"/>
              <w:right w:val="single" w:sz="4" w:space="0" w:color="auto"/>
            </w:tcBorders>
            <w:vAlign w:val="center"/>
            <w:hideMark/>
          </w:tcPr>
          <w:p w:rsidR="00EF75C9" w:rsidRPr="00EF75C9" w:rsidRDefault="00EF75C9" w:rsidP="00EF75C9">
            <w:pPr>
              <w:rPr>
                <w:b/>
                <w:bCs/>
                <w:color w:val="000000"/>
                <w:lang w:val="ro-RO"/>
              </w:rPr>
            </w:pPr>
          </w:p>
        </w:tc>
        <w:tc>
          <w:tcPr>
            <w:tcW w:w="872"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2022</w:t>
            </w:r>
          </w:p>
        </w:tc>
        <w:tc>
          <w:tcPr>
            <w:tcW w:w="930"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2023</w:t>
            </w:r>
          </w:p>
        </w:tc>
        <w:tc>
          <w:tcPr>
            <w:tcW w:w="930"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2024</w:t>
            </w:r>
          </w:p>
        </w:tc>
        <w:tc>
          <w:tcPr>
            <w:tcW w:w="930"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2022</w:t>
            </w:r>
          </w:p>
        </w:tc>
        <w:tc>
          <w:tcPr>
            <w:tcW w:w="929"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2023</w:t>
            </w:r>
          </w:p>
        </w:tc>
        <w:tc>
          <w:tcPr>
            <w:tcW w:w="929"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2024</w:t>
            </w:r>
          </w:p>
        </w:tc>
        <w:tc>
          <w:tcPr>
            <w:tcW w:w="929"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2022</w:t>
            </w:r>
          </w:p>
        </w:tc>
        <w:tc>
          <w:tcPr>
            <w:tcW w:w="929"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2023</w:t>
            </w:r>
          </w:p>
        </w:tc>
        <w:tc>
          <w:tcPr>
            <w:tcW w:w="929" w:type="dxa"/>
            <w:tcBorders>
              <w:top w:val="nil"/>
              <w:left w:val="nil"/>
              <w:bottom w:val="single" w:sz="4" w:space="0" w:color="auto"/>
              <w:right w:val="single" w:sz="4" w:space="0" w:color="auto"/>
            </w:tcBorders>
            <w:shd w:val="clear" w:color="000000" w:fill="B4C6E7"/>
            <w:vAlign w:val="center"/>
            <w:hideMark/>
          </w:tcPr>
          <w:p w:rsidR="00EF75C9" w:rsidRPr="00EF75C9" w:rsidRDefault="00EF75C9" w:rsidP="00EF75C9">
            <w:pPr>
              <w:jc w:val="center"/>
              <w:rPr>
                <w:b/>
                <w:bCs/>
                <w:color w:val="222222"/>
                <w:lang w:val="ro-RO"/>
              </w:rPr>
            </w:pPr>
            <w:r w:rsidRPr="00EF75C9">
              <w:rPr>
                <w:b/>
                <w:bCs/>
                <w:color w:val="222222"/>
                <w:sz w:val="22"/>
                <w:szCs w:val="22"/>
                <w:lang w:val="ro-RO"/>
              </w:rPr>
              <w:t>2024</w:t>
            </w:r>
          </w:p>
        </w:tc>
      </w:tr>
      <w:tr w:rsidR="00C17561" w:rsidRPr="00EF75C9" w:rsidTr="009D7B77">
        <w:trPr>
          <w:trHeight w:val="289"/>
        </w:trPr>
        <w:tc>
          <w:tcPr>
            <w:tcW w:w="988" w:type="dxa"/>
            <w:tcBorders>
              <w:top w:val="nil"/>
              <w:left w:val="single" w:sz="4" w:space="0" w:color="auto"/>
              <w:bottom w:val="single" w:sz="4" w:space="0" w:color="auto"/>
              <w:right w:val="single" w:sz="4" w:space="0" w:color="auto"/>
            </w:tcBorders>
            <w:shd w:val="clear" w:color="auto" w:fill="auto"/>
            <w:vAlign w:val="center"/>
            <w:hideMark/>
          </w:tcPr>
          <w:p w:rsidR="00C17561" w:rsidRPr="008E257E" w:rsidRDefault="00C17561" w:rsidP="00C17561">
            <w:pPr>
              <w:ind w:left="-115" w:right="-106"/>
              <w:jc w:val="center"/>
              <w:rPr>
                <w:sz w:val="20"/>
                <w:szCs w:val="20"/>
                <w:lang w:val="ro-RO"/>
              </w:rPr>
            </w:pPr>
            <w:r w:rsidRPr="009D7B77">
              <w:rPr>
                <w:sz w:val="20"/>
                <w:szCs w:val="20"/>
                <w:lang w:val="ro-RO"/>
              </w:rPr>
              <w:t>s. Bîrnova</w:t>
            </w:r>
          </w:p>
        </w:tc>
        <w:tc>
          <w:tcPr>
            <w:tcW w:w="872"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w:t>
            </w:r>
          </w:p>
        </w:tc>
        <w:tc>
          <w:tcPr>
            <w:tcW w:w="930"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2,50</w:t>
            </w:r>
          </w:p>
        </w:tc>
        <w:tc>
          <w:tcPr>
            <w:tcW w:w="930"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13,00</w:t>
            </w:r>
          </w:p>
        </w:tc>
        <w:tc>
          <w:tcPr>
            <w:tcW w:w="930"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w:t>
            </w:r>
          </w:p>
        </w:tc>
        <w:tc>
          <w:tcPr>
            <w:tcW w:w="929"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2,30</w:t>
            </w:r>
          </w:p>
        </w:tc>
        <w:tc>
          <w:tcPr>
            <w:tcW w:w="929" w:type="dxa"/>
            <w:tcBorders>
              <w:top w:val="nil"/>
              <w:left w:val="nil"/>
              <w:bottom w:val="single" w:sz="4" w:space="0" w:color="auto"/>
              <w:right w:val="single" w:sz="4" w:space="0" w:color="auto"/>
            </w:tcBorders>
            <w:shd w:val="clear" w:color="000000" w:fill="FFFFFF"/>
            <w:noWrap/>
            <w:vAlign w:val="center"/>
            <w:hideMark/>
          </w:tcPr>
          <w:p w:rsidR="00C17561" w:rsidRPr="00C17561" w:rsidRDefault="00C17561" w:rsidP="00C17561">
            <w:pPr>
              <w:jc w:val="center"/>
              <w:rPr>
                <w:color w:val="000000"/>
                <w:sz w:val="20"/>
                <w:szCs w:val="20"/>
                <w:lang w:val="ro-RO"/>
              </w:rPr>
            </w:pPr>
            <w:r w:rsidRPr="00C17561">
              <w:rPr>
                <w:color w:val="000000"/>
                <w:sz w:val="20"/>
                <w:szCs w:val="20"/>
              </w:rPr>
              <w:t>12,40</w:t>
            </w:r>
          </w:p>
        </w:tc>
        <w:tc>
          <w:tcPr>
            <w:tcW w:w="929" w:type="dxa"/>
            <w:tcBorders>
              <w:top w:val="nil"/>
              <w:left w:val="nil"/>
              <w:bottom w:val="single" w:sz="4" w:space="0" w:color="auto"/>
              <w:right w:val="single" w:sz="4" w:space="0" w:color="auto"/>
            </w:tcBorders>
            <w:shd w:val="clear" w:color="000000" w:fill="FFFFFF"/>
            <w:noWrap/>
            <w:vAlign w:val="center"/>
            <w:hideMark/>
          </w:tcPr>
          <w:p w:rsidR="00C17561" w:rsidRPr="008E257E" w:rsidRDefault="00C17561" w:rsidP="00C17561">
            <w:pPr>
              <w:jc w:val="center"/>
              <w:rPr>
                <w:color w:val="000000"/>
                <w:sz w:val="20"/>
                <w:szCs w:val="20"/>
                <w:lang w:val="ro-RO"/>
              </w:rPr>
            </w:pPr>
            <w:r w:rsidRPr="008E257E">
              <w:rPr>
                <w:color w:val="000000"/>
                <w:sz w:val="20"/>
                <w:szCs w:val="20"/>
              </w:rPr>
              <w:t>nu există date statistice</w:t>
            </w:r>
          </w:p>
        </w:tc>
        <w:tc>
          <w:tcPr>
            <w:tcW w:w="929" w:type="dxa"/>
            <w:tcBorders>
              <w:top w:val="nil"/>
              <w:left w:val="nil"/>
              <w:bottom w:val="single" w:sz="4" w:space="0" w:color="auto"/>
              <w:right w:val="single" w:sz="4" w:space="0" w:color="auto"/>
            </w:tcBorders>
            <w:shd w:val="clear" w:color="000000" w:fill="FFFFFF"/>
            <w:noWrap/>
            <w:vAlign w:val="center"/>
            <w:hideMark/>
          </w:tcPr>
          <w:p w:rsidR="00C17561" w:rsidRPr="008E257E" w:rsidRDefault="00C17561" w:rsidP="00C17561">
            <w:pPr>
              <w:jc w:val="center"/>
              <w:rPr>
                <w:color w:val="000000"/>
                <w:sz w:val="20"/>
                <w:szCs w:val="20"/>
                <w:lang w:val="ro-RO"/>
              </w:rPr>
            </w:pPr>
            <w:r w:rsidRPr="008E257E">
              <w:rPr>
                <w:color w:val="000000"/>
                <w:sz w:val="20"/>
                <w:szCs w:val="20"/>
              </w:rPr>
              <w:t>nu există date statistice</w:t>
            </w:r>
          </w:p>
        </w:tc>
        <w:tc>
          <w:tcPr>
            <w:tcW w:w="929" w:type="dxa"/>
            <w:tcBorders>
              <w:top w:val="nil"/>
              <w:left w:val="nil"/>
              <w:bottom w:val="single" w:sz="4" w:space="0" w:color="auto"/>
              <w:right w:val="single" w:sz="4" w:space="0" w:color="auto"/>
            </w:tcBorders>
            <w:shd w:val="clear" w:color="000000" w:fill="FFFFFF"/>
            <w:noWrap/>
            <w:vAlign w:val="center"/>
            <w:hideMark/>
          </w:tcPr>
          <w:p w:rsidR="00C17561" w:rsidRPr="008E257E" w:rsidRDefault="00C17561" w:rsidP="00C17561">
            <w:pPr>
              <w:jc w:val="center"/>
              <w:rPr>
                <w:color w:val="000000"/>
                <w:sz w:val="20"/>
                <w:szCs w:val="20"/>
                <w:lang w:val="ro-RO"/>
              </w:rPr>
            </w:pPr>
            <w:r w:rsidRPr="008E257E">
              <w:rPr>
                <w:color w:val="000000"/>
                <w:sz w:val="20"/>
                <w:szCs w:val="20"/>
              </w:rPr>
              <w:t>nu există date statistice</w:t>
            </w:r>
          </w:p>
        </w:tc>
      </w:tr>
    </w:tbl>
    <w:p w:rsidR="00797306" w:rsidRPr="00F42BD5" w:rsidRDefault="00797306" w:rsidP="00060334">
      <w:pPr>
        <w:spacing w:before="240" w:after="120" w:line="276" w:lineRule="auto"/>
        <w:jc w:val="both"/>
        <w:rPr>
          <w:lang w:val="en-US"/>
        </w:rPr>
      </w:pPr>
      <w:r w:rsidRPr="00F42BD5">
        <w:rPr>
          <w:lang w:val="en-US"/>
        </w:rPr>
        <w:t>În ceea ce privește infrastructura de canalizare, aceasta lipsește la nivelul satului Bîrnova. Nu există un sistem centralizat de colectare și epurare a apelor uzate, iar majoritatea gospodăriilor utilizează soluții individuale, precum fose septice sau latrine.</w:t>
      </w:r>
    </w:p>
    <w:p w:rsidR="00797306" w:rsidRPr="00F42BD5" w:rsidRDefault="00797306" w:rsidP="00797306">
      <w:pPr>
        <w:spacing w:after="120" w:line="276" w:lineRule="auto"/>
        <w:jc w:val="both"/>
        <w:rPr>
          <w:lang w:val="en-US"/>
        </w:rPr>
      </w:pPr>
      <w:r w:rsidRPr="00F42BD5">
        <w:rPr>
          <w:lang w:val="en-US"/>
        </w:rPr>
        <w:t>Lipsa unui sistem de canalizare centralizat generează riscuri pentru mediul înconjurător și sănătatea populației, în special în contextul infiltrării apelor uzate în sol și al potențialei contaminări a pânzei freatice. Acest aspect este cu atât mai important în condițiile în care alimentarea cu apă se realizează în mare parte din surse subterane.</w:t>
      </w:r>
    </w:p>
    <w:p w:rsidR="00797306" w:rsidRPr="00F42BD5" w:rsidRDefault="00797306" w:rsidP="00797306">
      <w:pPr>
        <w:spacing w:after="120" w:line="276" w:lineRule="auto"/>
        <w:jc w:val="both"/>
        <w:rPr>
          <w:lang w:val="en-US"/>
        </w:rPr>
      </w:pPr>
      <w:r w:rsidRPr="00F42BD5">
        <w:rPr>
          <w:lang w:val="en-US"/>
        </w:rPr>
        <w:t>În același timp, absența infrastructurii de canalizare limitează dezvoltarea locală și reduce nivelul de confort al populației. De asemenea, crește vulnerabilitatea localității în contextul fenomenelor climatice extreme, în special în cazul precipitațiilor abundente, când gestionarea apelor uzate devine dificilă.</w:t>
      </w:r>
    </w:p>
    <w:p w:rsidR="00797306" w:rsidRPr="00F42BD5" w:rsidRDefault="00797306" w:rsidP="00797306">
      <w:pPr>
        <w:spacing w:after="120" w:line="276" w:lineRule="auto"/>
        <w:jc w:val="both"/>
        <w:rPr>
          <w:highlight w:val="yellow"/>
          <w:lang w:val="en-US"/>
        </w:rPr>
      </w:pPr>
      <w:r w:rsidRPr="00F42BD5">
        <w:rPr>
          <w:lang w:val="en-US"/>
        </w:rPr>
        <w:t>Dezvoltarea unui sistem centralizat de canalizare, inclusiv realizarea rețelelor de colectare și a unei stații de epurare a apelor uzate, reprezintă o direcție importantă de investiții pentru satul Bîrnova, contribuind la protecția mediului, îmbunătățirea condițiilor de trai și alinierea la standardele moderne de infrastructură edilitară.</w:t>
      </w:r>
    </w:p>
    <w:p w:rsidR="001012A2" w:rsidRPr="00F42BD5" w:rsidRDefault="001012A2" w:rsidP="00C91B1A">
      <w:pPr>
        <w:pStyle w:val="subtitlu2"/>
        <w:numPr>
          <w:ilvl w:val="1"/>
          <w:numId w:val="59"/>
        </w:numPr>
        <w:spacing w:after="120"/>
        <w:ind w:left="425" w:hanging="425"/>
        <w:rPr>
          <w:rFonts w:ascii="Times New Roman" w:hAnsi="Times New Roman"/>
          <w:i w:val="0"/>
          <w:iCs w:val="0"/>
          <w:sz w:val="24"/>
          <w:szCs w:val="24"/>
          <w:lang w:val="en-US"/>
        </w:rPr>
      </w:pPr>
      <w:bookmarkStart w:id="63" w:name="_Toc226733967"/>
      <w:r w:rsidRPr="00F42BD5">
        <w:rPr>
          <w:rFonts w:ascii="Times New Roman" w:hAnsi="Times New Roman"/>
          <w:i w:val="0"/>
          <w:iCs w:val="0"/>
          <w:sz w:val="24"/>
          <w:szCs w:val="24"/>
          <w:lang w:val="en-US"/>
        </w:rPr>
        <w:t>Servicii de salubrizare și managementul deșeurilor</w:t>
      </w:r>
      <w:bookmarkEnd w:id="63"/>
    </w:p>
    <w:p w:rsidR="00C04C9F" w:rsidRPr="00F42BD5" w:rsidRDefault="00C04C9F" w:rsidP="002D0302">
      <w:pPr>
        <w:spacing w:after="120" w:line="276" w:lineRule="auto"/>
        <w:jc w:val="both"/>
        <w:rPr>
          <w:lang w:val="en-US"/>
        </w:rPr>
      </w:pPr>
      <w:r w:rsidRPr="00F42BD5">
        <w:rPr>
          <w:lang w:val="en-US"/>
        </w:rPr>
        <w:t>Gestionarea deșeurilor și organizarea serviciilor de salubrizare constituie o componentă importantă a infrastructurii publice locale, cu impact direct asupra calității mediului, sănătății populației și aspectului general al localității. În satul Bîrnova, nu există un sistem centralizat pentru colectarea și gestionarea deșeurilor solide menajere.</w:t>
      </w:r>
    </w:p>
    <w:p w:rsidR="00C04C9F" w:rsidRPr="00F42BD5" w:rsidRDefault="00C04C9F" w:rsidP="002D0302">
      <w:pPr>
        <w:spacing w:after="120" w:line="276" w:lineRule="auto"/>
        <w:jc w:val="both"/>
        <w:rPr>
          <w:lang w:val="en-US"/>
        </w:rPr>
      </w:pPr>
    </w:p>
    <w:p w:rsidR="00C04C9F" w:rsidRPr="00F42BD5" w:rsidRDefault="00C04C9F" w:rsidP="002D0302">
      <w:pPr>
        <w:spacing w:after="120" w:line="276" w:lineRule="auto"/>
        <w:jc w:val="both"/>
        <w:rPr>
          <w:lang w:val="en-US"/>
        </w:rPr>
      </w:pPr>
      <w:r w:rsidRPr="00F42BD5">
        <w:rPr>
          <w:lang w:val="en-US"/>
        </w:rPr>
        <w:lastRenderedPageBreak/>
        <w:t>În lipsa unui serviciu organizat de salubrizare, majoritatea gospodăriilor gestionează deșeurile în mod individual. Acestea sunt depozitate temporar pe terenuri proprii sau eliminate prin metode tradiționale, inclusiv arderea, ceea ce generează impact negativ asupra calității aerului, solului și apei.</w:t>
      </w:r>
    </w:p>
    <w:p w:rsidR="00C04C9F" w:rsidRPr="00F42BD5" w:rsidRDefault="00C04C9F" w:rsidP="002D0302">
      <w:pPr>
        <w:spacing w:after="120" w:line="276" w:lineRule="auto"/>
        <w:jc w:val="both"/>
        <w:rPr>
          <w:lang w:val="en-US"/>
        </w:rPr>
      </w:pPr>
      <w:r w:rsidRPr="00F42BD5">
        <w:rPr>
          <w:lang w:val="en-US"/>
        </w:rPr>
        <w:t>De asemenea, există riscul apariției depozitării necontrolate a deșeurilor în anumite zone ale localității sau în proximitatea acesteia, ceea ce contribuie la degradarea mediului și la afectarea peisajului local. Lipsa unui sistem organizat reduce posibilitatea valorificării materialelor reciclabile și conduce la acumularea necontrolată a deșeurilor.</w:t>
      </w:r>
    </w:p>
    <w:p w:rsidR="00C04C9F" w:rsidRPr="00F42BD5" w:rsidRDefault="00C04C9F" w:rsidP="002D0302">
      <w:pPr>
        <w:spacing w:after="120" w:line="276" w:lineRule="auto"/>
        <w:jc w:val="both"/>
        <w:rPr>
          <w:highlight w:val="yellow"/>
          <w:lang w:val="en-US"/>
        </w:rPr>
      </w:pPr>
      <w:r w:rsidRPr="00F42BD5">
        <w:rPr>
          <w:lang w:val="en-US"/>
        </w:rPr>
        <w:t>Situația existentă evidențiază necesitatea dezvoltării unui sistem de salubrizare la nivel local, care să includă colectarea organizată a deșeurilor menajere, eliminarea depozitelor neautorizate și integrarea în sisteme regionale de gestionare a deșeurilor.</w:t>
      </w:r>
    </w:p>
    <w:p w:rsidR="00AE54C7" w:rsidRPr="00F42BD5" w:rsidRDefault="00AE54C7" w:rsidP="002D0302">
      <w:pPr>
        <w:spacing w:after="120" w:line="276" w:lineRule="auto"/>
        <w:jc w:val="both"/>
        <w:rPr>
          <w:lang w:val="en-US"/>
        </w:rPr>
      </w:pPr>
      <w:r w:rsidRPr="00F42BD5">
        <w:rPr>
          <w:lang w:val="en-US"/>
        </w:rPr>
        <w:t>Cantitățile</w:t>
      </w:r>
      <w:r w:rsidR="00E60D32" w:rsidRPr="00F42BD5">
        <w:rPr>
          <w:lang w:val="en-US"/>
        </w:rPr>
        <w:t xml:space="preserve"> estimative</w:t>
      </w:r>
      <w:r w:rsidRPr="00F42BD5">
        <w:rPr>
          <w:lang w:val="en-US"/>
        </w:rPr>
        <w:t xml:space="preserve"> de deșeuri generate la nivelul </w:t>
      </w:r>
      <w:r w:rsidR="00E60D32" w:rsidRPr="00F42BD5">
        <w:rPr>
          <w:lang w:val="en-US"/>
        </w:rPr>
        <w:t xml:space="preserve">satului Bîrnova </w:t>
      </w:r>
      <w:r w:rsidRPr="00F42BD5">
        <w:rPr>
          <w:lang w:val="en-US"/>
        </w:rPr>
        <w:t>sunt prezentate în tabel</w:t>
      </w:r>
      <w:r w:rsidR="00E60D32" w:rsidRPr="00F42BD5">
        <w:rPr>
          <w:lang w:val="en-US"/>
        </w:rPr>
        <w:t>ul</w:t>
      </w:r>
      <w:r w:rsidRPr="00F42BD5">
        <w:rPr>
          <w:lang w:val="en-US"/>
        </w:rPr>
        <w:t xml:space="preserve"> de mai jos. </w:t>
      </w:r>
    </w:p>
    <w:p w:rsidR="00E85EA6" w:rsidRPr="00F42BD5" w:rsidRDefault="00E85EA6" w:rsidP="00E85EA6">
      <w:pPr>
        <w:spacing w:line="276" w:lineRule="auto"/>
        <w:jc w:val="center"/>
        <w:rPr>
          <w:i/>
          <w:color w:val="44546A" w:themeColor="text2"/>
          <w:lang w:val="en-US"/>
        </w:rPr>
      </w:pPr>
      <w:bookmarkStart w:id="64" w:name="_Toc226734039"/>
      <w:r w:rsidRPr="00F42BD5">
        <w:rPr>
          <w:b/>
          <w:bCs/>
          <w:i/>
          <w:color w:val="44546A" w:themeColor="text2"/>
          <w:lang w:val="en-US"/>
        </w:rPr>
        <w:t xml:space="preserve">Tabelul </w:t>
      </w:r>
      <w:r w:rsidR="00A75561" w:rsidRPr="002B7F9E">
        <w:rPr>
          <w:b/>
          <w:bCs/>
          <w:i/>
          <w:iCs/>
          <w:color w:val="44546A"/>
        </w:rPr>
        <w:fldChar w:fldCharType="begin"/>
      </w:r>
      <w:r w:rsidRPr="00F42BD5">
        <w:rPr>
          <w:b/>
          <w:bCs/>
          <w:i/>
          <w:iCs/>
          <w:color w:val="44546A"/>
          <w:lang w:val="en-US"/>
        </w:rPr>
        <w:instrText xml:space="preserve"> SEQ Tab. \* ARABIC </w:instrText>
      </w:r>
      <w:r w:rsidR="00A75561" w:rsidRPr="002B7F9E">
        <w:rPr>
          <w:b/>
          <w:bCs/>
          <w:i/>
          <w:iCs/>
          <w:color w:val="44546A"/>
        </w:rPr>
        <w:fldChar w:fldCharType="separate"/>
      </w:r>
      <w:r w:rsidR="00F42BD5" w:rsidRPr="00F42BD5">
        <w:rPr>
          <w:b/>
          <w:bCs/>
          <w:i/>
          <w:iCs/>
          <w:noProof/>
          <w:color w:val="44546A"/>
          <w:lang w:val="en-US"/>
        </w:rPr>
        <w:t>5</w:t>
      </w:r>
      <w:r w:rsidR="00A75561" w:rsidRPr="002B7F9E">
        <w:rPr>
          <w:b/>
          <w:bCs/>
          <w:i/>
          <w:iCs/>
          <w:color w:val="44546A"/>
        </w:rPr>
        <w:fldChar w:fldCharType="end"/>
      </w:r>
      <w:r w:rsidRPr="00F42BD5">
        <w:rPr>
          <w:b/>
          <w:bCs/>
          <w:i/>
          <w:color w:val="44546A" w:themeColor="text2"/>
          <w:lang w:val="en-US"/>
        </w:rPr>
        <w:t>.</w:t>
      </w:r>
      <w:r w:rsidR="00CB2B9F" w:rsidRPr="00F42BD5">
        <w:rPr>
          <w:i/>
          <w:color w:val="44546A" w:themeColor="text2"/>
          <w:lang w:val="en-US"/>
        </w:rPr>
        <w:t xml:space="preserve">Cantitatea de deșeuri generate în </w:t>
      </w:r>
      <w:r w:rsidR="00797306" w:rsidRPr="00F42BD5">
        <w:rPr>
          <w:i/>
          <w:color w:val="44546A" w:themeColor="text2"/>
          <w:lang w:val="en-US"/>
        </w:rPr>
        <w:t>satul Bîrnova</w:t>
      </w:r>
      <w:bookmarkEnd w:id="64"/>
    </w:p>
    <w:tbl>
      <w:tblPr>
        <w:tblW w:w="8642" w:type="dxa"/>
        <w:jc w:val="center"/>
        <w:tblLook w:val="04A0"/>
      </w:tblPr>
      <w:tblGrid>
        <w:gridCol w:w="414"/>
        <w:gridCol w:w="2242"/>
        <w:gridCol w:w="974"/>
        <w:gridCol w:w="1043"/>
        <w:gridCol w:w="992"/>
        <w:gridCol w:w="993"/>
        <w:gridCol w:w="992"/>
        <w:gridCol w:w="992"/>
      </w:tblGrid>
      <w:tr w:rsidR="00DD014D" w:rsidRPr="00D74B05" w:rsidTr="006B0958">
        <w:trPr>
          <w:trHeight w:val="285"/>
          <w:jc w:val="center"/>
        </w:trPr>
        <w:tc>
          <w:tcPr>
            <w:tcW w:w="414"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D74B05" w:rsidRPr="00D74B05" w:rsidRDefault="00D74B05" w:rsidP="00DD014D">
            <w:pPr>
              <w:ind w:left="-115" w:right="-141"/>
              <w:jc w:val="center"/>
              <w:rPr>
                <w:b/>
                <w:bCs/>
                <w:color w:val="181716"/>
              </w:rPr>
            </w:pPr>
            <w:r w:rsidRPr="00D74B05">
              <w:rPr>
                <w:b/>
                <w:bCs/>
                <w:color w:val="181716"/>
                <w:sz w:val="22"/>
                <w:szCs w:val="22"/>
              </w:rPr>
              <w:t>Nr.</w:t>
            </w:r>
          </w:p>
        </w:tc>
        <w:tc>
          <w:tcPr>
            <w:tcW w:w="2242"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D74B05" w:rsidRPr="00D74B05" w:rsidRDefault="00D74B05" w:rsidP="00D74B05">
            <w:pPr>
              <w:jc w:val="center"/>
              <w:rPr>
                <w:b/>
                <w:bCs/>
                <w:color w:val="181716"/>
              </w:rPr>
            </w:pPr>
            <w:r w:rsidRPr="00D74B05">
              <w:rPr>
                <w:b/>
                <w:bCs/>
                <w:color w:val="181716"/>
                <w:sz w:val="22"/>
                <w:szCs w:val="22"/>
              </w:rPr>
              <w:t>Indicatori cuantificabili</w:t>
            </w:r>
          </w:p>
        </w:tc>
        <w:tc>
          <w:tcPr>
            <w:tcW w:w="2017" w:type="dxa"/>
            <w:gridSpan w:val="2"/>
            <w:tcBorders>
              <w:top w:val="single" w:sz="4" w:space="0" w:color="auto"/>
              <w:left w:val="nil"/>
              <w:bottom w:val="single" w:sz="4" w:space="0" w:color="auto"/>
              <w:right w:val="single" w:sz="4" w:space="0" w:color="auto"/>
            </w:tcBorders>
            <w:shd w:val="clear" w:color="000000" w:fill="B4C6E7"/>
            <w:vAlign w:val="center"/>
            <w:hideMark/>
          </w:tcPr>
          <w:p w:rsidR="00D74B05" w:rsidRPr="00D74B05" w:rsidRDefault="00D74B05" w:rsidP="00D74B05">
            <w:pPr>
              <w:jc w:val="center"/>
              <w:rPr>
                <w:b/>
                <w:bCs/>
                <w:color w:val="222222"/>
              </w:rPr>
            </w:pPr>
            <w:r w:rsidRPr="00D74B05">
              <w:rPr>
                <w:b/>
                <w:bCs/>
                <w:color w:val="222222"/>
                <w:sz w:val="22"/>
                <w:szCs w:val="22"/>
              </w:rPr>
              <w:t>2019</w:t>
            </w:r>
          </w:p>
        </w:tc>
        <w:tc>
          <w:tcPr>
            <w:tcW w:w="1985" w:type="dxa"/>
            <w:gridSpan w:val="2"/>
            <w:tcBorders>
              <w:top w:val="single" w:sz="4" w:space="0" w:color="auto"/>
              <w:left w:val="nil"/>
              <w:bottom w:val="single" w:sz="4" w:space="0" w:color="auto"/>
              <w:right w:val="single" w:sz="4" w:space="0" w:color="auto"/>
            </w:tcBorders>
            <w:shd w:val="clear" w:color="000000" w:fill="B4C6E7"/>
            <w:vAlign w:val="center"/>
            <w:hideMark/>
          </w:tcPr>
          <w:p w:rsidR="00D74B05" w:rsidRPr="00D74B05" w:rsidRDefault="00D74B05" w:rsidP="00D74B05">
            <w:pPr>
              <w:jc w:val="center"/>
              <w:rPr>
                <w:b/>
                <w:bCs/>
                <w:color w:val="222222"/>
              </w:rPr>
            </w:pPr>
            <w:r w:rsidRPr="00D74B05">
              <w:rPr>
                <w:b/>
                <w:bCs/>
                <w:color w:val="222222"/>
                <w:sz w:val="22"/>
                <w:szCs w:val="22"/>
              </w:rPr>
              <w:t>2020</w:t>
            </w:r>
          </w:p>
        </w:tc>
        <w:tc>
          <w:tcPr>
            <w:tcW w:w="1984" w:type="dxa"/>
            <w:gridSpan w:val="2"/>
            <w:tcBorders>
              <w:top w:val="single" w:sz="4" w:space="0" w:color="auto"/>
              <w:left w:val="nil"/>
              <w:bottom w:val="single" w:sz="4" w:space="0" w:color="auto"/>
              <w:right w:val="single" w:sz="4" w:space="0" w:color="auto"/>
            </w:tcBorders>
            <w:shd w:val="clear" w:color="000000" w:fill="B4C6E7"/>
            <w:vAlign w:val="center"/>
            <w:hideMark/>
          </w:tcPr>
          <w:p w:rsidR="00D74B05" w:rsidRPr="00D74B05" w:rsidRDefault="00D74B05" w:rsidP="00D74B05">
            <w:pPr>
              <w:jc w:val="center"/>
              <w:rPr>
                <w:b/>
                <w:bCs/>
                <w:color w:val="222222"/>
              </w:rPr>
            </w:pPr>
            <w:r w:rsidRPr="00D74B05">
              <w:rPr>
                <w:b/>
                <w:bCs/>
                <w:color w:val="222222"/>
                <w:sz w:val="22"/>
                <w:szCs w:val="22"/>
              </w:rPr>
              <w:t>2021</w:t>
            </w:r>
          </w:p>
        </w:tc>
      </w:tr>
      <w:tr w:rsidR="001D5EDC" w:rsidRPr="00D74B05" w:rsidTr="006B0958">
        <w:trPr>
          <w:trHeight w:val="522"/>
          <w:jc w:val="center"/>
        </w:trPr>
        <w:tc>
          <w:tcPr>
            <w:tcW w:w="414" w:type="dxa"/>
            <w:vMerge/>
            <w:tcBorders>
              <w:top w:val="single" w:sz="4" w:space="0" w:color="auto"/>
              <w:left w:val="single" w:sz="4" w:space="0" w:color="auto"/>
              <w:bottom w:val="single" w:sz="4" w:space="0" w:color="auto"/>
              <w:right w:val="single" w:sz="4" w:space="0" w:color="auto"/>
            </w:tcBorders>
            <w:vAlign w:val="center"/>
            <w:hideMark/>
          </w:tcPr>
          <w:p w:rsidR="001D5EDC" w:rsidRPr="00D74B05" w:rsidRDefault="001D5EDC" w:rsidP="001D5EDC">
            <w:pPr>
              <w:rPr>
                <w:b/>
                <w:bCs/>
                <w:color w:val="181716"/>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1D5EDC" w:rsidRPr="00D74B05" w:rsidRDefault="001D5EDC" w:rsidP="001D5EDC">
            <w:pPr>
              <w:rPr>
                <w:b/>
                <w:bCs/>
                <w:color w:val="181716"/>
              </w:rPr>
            </w:pPr>
          </w:p>
        </w:tc>
        <w:tc>
          <w:tcPr>
            <w:tcW w:w="974" w:type="dxa"/>
            <w:tcBorders>
              <w:top w:val="nil"/>
              <w:left w:val="nil"/>
              <w:bottom w:val="single" w:sz="4" w:space="0" w:color="auto"/>
              <w:right w:val="single" w:sz="4" w:space="0" w:color="auto"/>
            </w:tcBorders>
            <w:shd w:val="clear" w:color="000000" w:fill="B4C6E7"/>
            <w:vAlign w:val="center"/>
            <w:hideMark/>
          </w:tcPr>
          <w:p w:rsidR="001D5EDC" w:rsidRPr="00D74B05" w:rsidRDefault="001D5EDC" w:rsidP="001D5EDC">
            <w:pPr>
              <w:jc w:val="center"/>
              <w:rPr>
                <w:b/>
                <w:bCs/>
                <w:color w:val="222222"/>
              </w:rPr>
            </w:pPr>
            <w:r w:rsidRPr="00D74B05">
              <w:rPr>
                <w:b/>
                <w:bCs/>
                <w:color w:val="222222"/>
                <w:sz w:val="22"/>
                <w:szCs w:val="22"/>
              </w:rPr>
              <w:t>r</w:t>
            </w:r>
            <w:r>
              <w:rPr>
                <w:b/>
                <w:bCs/>
                <w:color w:val="222222"/>
                <w:sz w:val="22"/>
                <w:szCs w:val="22"/>
              </w:rPr>
              <w:t xml:space="preserve">-nul </w:t>
            </w:r>
            <w:r w:rsidR="0067518B">
              <w:rPr>
                <w:b/>
                <w:bCs/>
                <w:color w:val="222222"/>
                <w:sz w:val="22"/>
                <w:szCs w:val="22"/>
              </w:rPr>
              <w:t>Ocnița</w:t>
            </w:r>
          </w:p>
        </w:tc>
        <w:tc>
          <w:tcPr>
            <w:tcW w:w="1043" w:type="dxa"/>
            <w:tcBorders>
              <w:top w:val="nil"/>
              <w:left w:val="nil"/>
              <w:bottom w:val="single" w:sz="4" w:space="0" w:color="auto"/>
              <w:right w:val="single" w:sz="4" w:space="0" w:color="auto"/>
            </w:tcBorders>
            <w:shd w:val="clear" w:color="000000" w:fill="B4C6E7"/>
            <w:vAlign w:val="center"/>
            <w:hideMark/>
          </w:tcPr>
          <w:p w:rsidR="001D5EDC" w:rsidRPr="00D74B05" w:rsidRDefault="00797306" w:rsidP="001D5EDC">
            <w:pPr>
              <w:jc w:val="center"/>
              <w:rPr>
                <w:b/>
                <w:bCs/>
                <w:color w:val="222222"/>
              </w:rPr>
            </w:pPr>
            <w:r>
              <w:rPr>
                <w:b/>
                <w:bCs/>
                <w:color w:val="222222"/>
                <w:sz w:val="22"/>
                <w:szCs w:val="22"/>
              </w:rPr>
              <w:t>satul Bîrnova</w:t>
            </w:r>
          </w:p>
        </w:tc>
        <w:tc>
          <w:tcPr>
            <w:tcW w:w="992" w:type="dxa"/>
            <w:tcBorders>
              <w:top w:val="nil"/>
              <w:left w:val="nil"/>
              <w:bottom w:val="single" w:sz="4" w:space="0" w:color="auto"/>
              <w:right w:val="single" w:sz="4" w:space="0" w:color="auto"/>
            </w:tcBorders>
            <w:shd w:val="clear" w:color="000000" w:fill="B4C6E7"/>
            <w:vAlign w:val="center"/>
            <w:hideMark/>
          </w:tcPr>
          <w:p w:rsidR="001D5EDC" w:rsidRPr="00D74B05" w:rsidRDefault="0067518B" w:rsidP="001D5EDC">
            <w:pPr>
              <w:jc w:val="center"/>
              <w:rPr>
                <w:b/>
                <w:bCs/>
                <w:color w:val="222222"/>
              </w:rPr>
            </w:pPr>
            <w:r w:rsidRPr="00D74B05">
              <w:rPr>
                <w:b/>
                <w:bCs/>
                <w:color w:val="222222"/>
                <w:sz w:val="22"/>
                <w:szCs w:val="22"/>
              </w:rPr>
              <w:t>r</w:t>
            </w:r>
            <w:r>
              <w:rPr>
                <w:b/>
                <w:bCs/>
                <w:color w:val="222222"/>
                <w:sz w:val="22"/>
                <w:szCs w:val="22"/>
              </w:rPr>
              <w:t>-nul Ocnița</w:t>
            </w:r>
          </w:p>
        </w:tc>
        <w:tc>
          <w:tcPr>
            <w:tcW w:w="993" w:type="dxa"/>
            <w:tcBorders>
              <w:top w:val="nil"/>
              <w:left w:val="nil"/>
              <w:bottom w:val="single" w:sz="4" w:space="0" w:color="auto"/>
              <w:right w:val="single" w:sz="4" w:space="0" w:color="auto"/>
            </w:tcBorders>
            <w:shd w:val="clear" w:color="000000" w:fill="B4C6E7"/>
            <w:vAlign w:val="center"/>
            <w:hideMark/>
          </w:tcPr>
          <w:p w:rsidR="001D5EDC" w:rsidRPr="00D74B05" w:rsidRDefault="00797306" w:rsidP="001D5EDC">
            <w:pPr>
              <w:jc w:val="center"/>
              <w:rPr>
                <w:b/>
                <w:bCs/>
                <w:color w:val="222222"/>
              </w:rPr>
            </w:pPr>
            <w:r>
              <w:rPr>
                <w:b/>
                <w:bCs/>
                <w:color w:val="222222"/>
                <w:sz w:val="22"/>
                <w:szCs w:val="22"/>
              </w:rPr>
              <w:t>satul Bîrnova</w:t>
            </w:r>
          </w:p>
        </w:tc>
        <w:tc>
          <w:tcPr>
            <w:tcW w:w="992" w:type="dxa"/>
            <w:tcBorders>
              <w:top w:val="nil"/>
              <w:left w:val="nil"/>
              <w:bottom w:val="single" w:sz="4" w:space="0" w:color="auto"/>
              <w:right w:val="single" w:sz="4" w:space="0" w:color="auto"/>
            </w:tcBorders>
            <w:shd w:val="clear" w:color="000000" w:fill="B4C6E7"/>
            <w:vAlign w:val="center"/>
            <w:hideMark/>
          </w:tcPr>
          <w:p w:rsidR="001D5EDC" w:rsidRPr="00D74B05" w:rsidRDefault="0067518B" w:rsidP="001D5EDC">
            <w:pPr>
              <w:jc w:val="center"/>
              <w:rPr>
                <w:b/>
                <w:bCs/>
                <w:color w:val="222222"/>
              </w:rPr>
            </w:pPr>
            <w:r w:rsidRPr="00D74B05">
              <w:rPr>
                <w:b/>
                <w:bCs/>
                <w:color w:val="222222"/>
                <w:sz w:val="22"/>
                <w:szCs w:val="22"/>
              </w:rPr>
              <w:t>r</w:t>
            </w:r>
            <w:r>
              <w:rPr>
                <w:b/>
                <w:bCs/>
                <w:color w:val="222222"/>
                <w:sz w:val="22"/>
                <w:szCs w:val="22"/>
              </w:rPr>
              <w:t>-nul Ocnița</w:t>
            </w:r>
          </w:p>
        </w:tc>
        <w:tc>
          <w:tcPr>
            <w:tcW w:w="992" w:type="dxa"/>
            <w:tcBorders>
              <w:top w:val="nil"/>
              <w:left w:val="nil"/>
              <w:bottom w:val="single" w:sz="4" w:space="0" w:color="auto"/>
              <w:right w:val="single" w:sz="4" w:space="0" w:color="auto"/>
            </w:tcBorders>
            <w:shd w:val="clear" w:color="000000" w:fill="B4C6E7"/>
            <w:vAlign w:val="center"/>
            <w:hideMark/>
          </w:tcPr>
          <w:p w:rsidR="001D5EDC" w:rsidRPr="00D74B05" w:rsidRDefault="00797306" w:rsidP="001D5EDC">
            <w:pPr>
              <w:jc w:val="center"/>
              <w:rPr>
                <w:b/>
                <w:bCs/>
                <w:color w:val="222222"/>
              </w:rPr>
            </w:pPr>
            <w:r>
              <w:rPr>
                <w:b/>
                <w:bCs/>
                <w:color w:val="222222"/>
                <w:sz w:val="22"/>
                <w:szCs w:val="22"/>
              </w:rPr>
              <w:t>satul Bîrnova</w:t>
            </w:r>
          </w:p>
        </w:tc>
      </w:tr>
      <w:tr w:rsidR="0067518B" w:rsidRPr="00D74B05" w:rsidTr="006B0958">
        <w:trPr>
          <w:trHeight w:val="263"/>
          <w:jc w:val="center"/>
        </w:trPr>
        <w:tc>
          <w:tcPr>
            <w:tcW w:w="414" w:type="dxa"/>
            <w:tcBorders>
              <w:top w:val="nil"/>
              <w:left w:val="single" w:sz="4" w:space="0" w:color="auto"/>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sidRPr="00D74B05">
              <w:rPr>
                <w:color w:val="181716"/>
                <w:sz w:val="22"/>
                <w:szCs w:val="22"/>
              </w:rPr>
              <w:t>1</w:t>
            </w:r>
          </w:p>
        </w:tc>
        <w:tc>
          <w:tcPr>
            <w:tcW w:w="2242" w:type="dxa"/>
            <w:tcBorders>
              <w:top w:val="nil"/>
              <w:left w:val="nil"/>
              <w:bottom w:val="single" w:sz="4" w:space="0" w:color="auto"/>
              <w:right w:val="single" w:sz="4" w:space="0" w:color="auto"/>
            </w:tcBorders>
            <w:shd w:val="clear" w:color="auto" w:fill="auto"/>
            <w:vAlign w:val="center"/>
            <w:hideMark/>
          </w:tcPr>
          <w:p w:rsidR="0067518B" w:rsidRPr="00F42BD5" w:rsidRDefault="0067518B" w:rsidP="0067518B">
            <w:pPr>
              <w:rPr>
                <w:color w:val="181716"/>
                <w:lang w:val="en-US"/>
              </w:rPr>
            </w:pPr>
            <w:r w:rsidRPr="00F42BD5">
              <w:rPr>
                <w:color w:val="181716"/>
                <w:sz w:val="22"/>
                <w:szCs w:val="22"/>
                <w:lang w:val="en-US"/>
              </w:rPr>
              <w:t>Deșeuri menajere totale, mii m</w:t>
            </w:r>
            <w:r w:rsidRPr="00F42BD5">
              <w:rPr>
                <w:color w:val="181716"/>
                <w:sz w:val="22"/>
                <w:szCs w:val="22"/>
                <w:vertAlign w:val="superscript"/>
                <w:lang w:val="en-US"/>
              </w:rPr>
              <w:t>3</w:t>
            </w:r>
          </w:p>
        </w:tc>
        <w:tc>
          <w:tcPr>
            <w:tcW w:w="974"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35,0</w:t>
            </w:r>
          </w:p>
        </w:tc>
        <w:tc>
          <w:tcPr>
            <w:tcW w:w="104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1,17</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39,5</w:t>
            </w:r>
          </w:p>
        </w:tc>
        <w:tc>
          <w:tcPr>
            <w:tcW w:w="99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1,87</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52,7</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2,5</w:t>
            </w:r>
          </w:p>
        </w:tc>
      </w:tr>
      <w:tr w:rsidR="0067518B" w:rsidRPr="00D74B05" w:rsidTr="006B0958">
        <w:trPr>
          <w:trHeight w:val="171"/>
          <w:jc w:val="center"/>
        </w:trPr>
        <w:tc>
          <w:tcPr>
            <w:tcW w:w="414" w:type="dxa"/>
            <w:tcBorders>
              <w:top w:val="nil"/>
              <w:left w:val="single" w:sz="4" w:space="0" w:color="auto"/>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sidRPr="00D74B05">
              <w:rPr>
                <w:color w:val="181716"/>
                <w:sz w:val="22"/>
                <w:szCs w:val="22"/>
              </w:rPr>
              <w:t>2</w:t>
            </w:r>
          </w:p>
        </w:tc>
        <w:tc>
          <w:tcPr>
            <w:tcW w:w="2242" w:type="dxa"/>
            <w:tcBorders>
              <w:top w:val="nil"/>
              <w:left w:val="nil"/>
              <w:bottom w:val="single" w:sz="4" w:space="0" w:color="auto"/>
              <w:right w:val="single" w:sz="4" w:space="0" w:color="auto"/>
            </w:tcBorders>
            <w:shd w:val="clear" w:color="auto" w:fill="auto"/>
            <w:vAlign w:val="center"/>
            <w:hideMark/>
          </w:tcPr>
          <w:p w:rsidR="0067518B" w:rsidRPr="00F42BD5" w:rsidRDefault="0067518B" w:rsidP="0067518B">
            <w:pPr>
              <w:rPr>
                <w:color w:val="181716"/>
                <w:lang w:val="en-US"/>
              </w:rPr>
            </w:pPr>
            <w:r w:rsidRPr="00F42BD5">
              <w:rPr>
                <w:color w:val="181716"/>
                <w:sz w:val="22"/>
                <w:szCs w:val="22"/>
                <w:lang w:val="en-US"/>
              </w:rPr>
              <w:t>Deșeuri de la populație (gospodării), mii m</w:t>
            </w:r>
            <w:r w:rsidRPr="00F42BD5">
              <w:rPr>
                <w:color w:val="181716"/>
                <w:sz w:val="22"/>
                <w:szCs w:val="22"/>
                <w:vertAlign w:val="superscript"/>
                <w:lang w:val="en-US"/>
              </w:rPr>
              <w:t>3</w:t>
            </w:r>
          </w:p>
        </w:tc>
        <w:tc>
          <w:tcPr>
            <w:tcW w:w="974"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25,2</w:t>
            </w:r>
          </w:p>
        </w:tc>
        <w:tc>
          <w:tcPr>
            <w:tcW w:w="104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0,8</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28,4</w:t>
            </w:r>
          </w:p>
        </w:tc>
        <w:tc>
          <w:tcPr>
            <w:tcW w:w="99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1,3</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37,9</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1,8</w:t>
            </w:r>
          </w:p>
        </w:tc>
      </w:tr>
      <w:tr w:rsidR="0067518B" w:rsidRPr="00D74B05" w:rsidTr="006B0958">
        <w:trPr>
          <w:trHeight w:val="235"/>
          <w:jc w:val="center"/>
        </w:trPr>
        <w:tc>
          <w:tcPr>
            <w:tcW w:w="414" w:type="dxa"/>
            <w:tcBorders>
              <w:top w:val="nil"/>
              <w:left w:val="single" w:sz="4" w:space="0" w:color="auto"/>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sidRPr="00D74B05">
              <w:rPr>
                <w:color w:val="181716"/>
                <w:sz w:val="22"/>
                <w:szCs w:val="22"/>
              </w:rPr>
              <w:t>3</w:t>
            </w:r>
          </w:p>
        </w:tc>
        <w:tc>
          <w:tcPr>
            <w:tcW w:w="2242" w:type="dxa"/>
            <w:tcBorders>
              <w:top w:val="nil"/>
              <w:left w:val="nil"/>
              <w:bottom w:val="single" w:sz="4" w:space="0" w:color="auto"/>
              <w:right w:val="single" w:sz="4" w:space="0" w:color="auto"/>
            </w:tcBorders>
            <w:shd w:val="clear" w:color="auto" w:fill="auto"/>
            <w:vAlign w:val="center"/>
            <w:hideMark/>
          </w:tcPr>
          <w:p w:rsidR="0067518B" w:rsidRPr="00F42BD5" w:rsidRDefault="0067518B" w:rsidP="0067518B">
            <w:pPr>
              <w:rPr>
                <w:color w:val="181716"/>
                <w:lang w:val="en-US"/>
              </w:rPr>
            </w:pPr>
            <w:r w:rsidRPr="00F42BD5">
              <w:rPr>
                <w:color w:val="181716"/>
                <w:sz w:val="22"/>
                <w:szCs w:val="22"/>
                <w:lang w:val="en-US"/>
              </w:rPr>
              <w:t>Deșeuri de la instituții, agenți economici, mii m</w:t>
            </w:r>
            <w:r w:rsidRPr="00F42BD5">
              <w:rPr>
                <w:color w:val="181716"/>
                <w:sz w:val="22"/>
                <w:szCs w:val="22"/>
                <w:vertAlign w:val="superscript"/>
                <w:lang w:val="en-US"/>
              </w:rPr>
              <w:t>3</w:t>
            </w:r>
          </w:p>
        </w:tc>
        <w:tc>
          <w:tcPr>
            <w:tcW w:w="974"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5,5</w:t>
            </w:r>
          </w:p>
        </w:tc>
        <w:tc>
          <w:tcPr>
            <w:tcW w:w="104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0,2</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6,3</w:t>
            </w:r>
          </w:p>
        </w:tc>
        <w:tc>
          <w:tcPr>
            <w:tcW w:w="99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0,3</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8,3</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0,4</w:t>
            </w:r>
          </w:p>
        </w:tc>
      </w:tr>
      <w:tr w:rsidR="0067518B" w:rsidRPr="00D74B05" w:rsidTr="006B0958">
        <w:trPr>
          <w:trHeight w:val="56"/>
          <w:jc w:val="center"/>
        </w:trPr>
        <w:tc>
          <w:tcPr>
            <w:tcW w:w="414" w:type="dxa"/>
            <w:tcBorders>
              <w:top w:val="nil"/>
              <w:left w:val="single" w:sz="4" w:space="0" w:color="auto"/>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sidRPr="00D74B05">
              <w:rPr>
                <w:color w:val="181716"/>
                <w:sz w:val="22"/>
                <w:szCs w:val="22"/>
              </w:rPr>
              <w:t>4</w:t>
            </w:r>
          </w:p>
        </w:tc>
        <w:tc>
          <w:tcPr>
            <w:tcW w:w="224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rPr>
                <w:color w:val="181716"/>
              </w:rPr>
            </w:pPr>
            <w:r w:rsidRPr="00D74B05">
              <w:rPr>
                <w:color w:val="181716"/>
                <w:sz w:val="22"/>
                <w:szCs w:val="22"/>
              </w:rPr>
              <w:t>Deșeuri stradale, mii m</w:t>
            </w:r>
            <w:r w:rsidRPr="00D74B05">
              <w:rPr>
                <w:color w:val="181716"/>
                <w:sz w:val="22"/>
                <w:szCs w:val="22"/>
                <w:vertAlign w:val="superscript"/>
              </w:rPr>
              <w:t>3</w:t>
            </w:r>
          </w:p>
        </w:tc>
        <w:tc>
          <w:tcPr>
            <w:tcW w:w="974"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0,3</w:t>
            </w:r>
          </w:p>
        </w:tc>
        <w:tc>
          <w:tcPr>
            <w:tcW w:w="104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0,01</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0,4</w:t>
            </w:r>
          </w:p>
        </w:tc>
        <w:tc>
          <w:tcPr>
            <w:tcW w:w="99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0,02</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0,5</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0,02</w:t>
            </w:r>
          </w:p>
        </w:tc>
      </w:tr>
      <w:tr w:rsidR="0067518B" w:rsidRPr="00D74B05" w:rsidTr="006B0958">
        <w:trPr>
          <w:trHeight w:val="303"/>
          <w:jc w:val="center"/>
        </w:trPr>
        <w:tc>
          <w:tcPr>
            <w:tcW w:w="414" w:type="dxa"/>
            <w:tcBorders>
              <w:top w:val="nil"/>
              <w:left w:val="single" w:sz="4" w:space="0" w:color="auto"/>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sidRPr="00D74B05">
              <w:rPr>
                <w:color w:val="181716"/>
                <w:sz w:val="22"/>
                <w:szCs w:val="22"/>
              </w:rPr>
              <w:t>5</w:t>
            </w:r>
          </w:p>
        </w:tc>
        <w:tc>
          <w:tcPr>
            <w:tcW w:w="2242" w:type="dxa"/>
            <w:tcBorders>
              <w:top w:val="nil"/>
              <w:left w:val="nil"/>
              <w:bottom w:val="single" w:sz="4" w:space="0" w:color="auto"/>
              <w:right w:val="single" w:sz="4" w:space="0" w:color="auto"/>
            </w:tcBorders>
            <w:shd w:val="clear" w:color="auto" w:fill="auto"/>
            <w:vAlign w:val="center"/>
            <w:hideMark/>
          </w:tcPr>
          <w:p w:rsidR="0067518B" w:rsidRPr="00F42BD5" w:rsidRDefault="0067518B" w:rsidP="0067518B">
            <w:pPr>
              <w:rPr>
                <w:color w:val="181716"/>
                <w:lang w:val="en-US"/>
              </w:rPr>
            </w:pPr>
            <w:r w:rsidRPr="00F42BD5">
              <w:rPr>
                <w:color w:val="181716"/>
                <w:sz w:val="22"/>
                <w:szCs w:val="22"/>
                <w:lang w:val="en-US"/>
              </w:rPr>
              <w:t>Numărul de locuințe ce beneficiază de serviciu, unități</w:t>
            </w:r>
          </w:p>
        </w:tc>
        <w:tc>
          <w:tcPr>
            <w:tcW w:w="974"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26 193</w:t>
            </w:r>
          </w:p>
        </w:tc>
        <w:tc>
          <w:tcPr>
            <w:tcW w:w="104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1 289</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25 783</w:t>
            </w:r>
          </w:p>
        </w:tc>
        <w:tc>
          <w:tcPr>
            <w:tcW w:w="993"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1 289</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25 728</w:t>
            </w:r>
          </w:p>
        </w:tc>
        <w:tc>
          <w:tcPr>
            <w:tcW w:w="992" w:type="dxa"/>
            <w:tcBorders>
              <w:top w:val="nil"/>
              <w:left w:val="nil"/>
              <w:bottom w:val="single" w:sz="4" w:space="0" w:color="auto"/>
              <w:right w:val="single" w:sz="4" w:space="0" w:color="auto"/>
            </w:tcBorders>
            <w:shd w:val="clear" w:color="auto" w:fill="auto"/>
            <w:vAlign w:val="center"/>
            <w:hideMark/>
          </w:tcPr>
          <w:p w:rsidR="0067518B" w:rsidRPr="00D74B05" w:rsidRDefault="0067518B" w:rsidP="0067518B">
            <w:pPr>
              <w:jc w:val="center"/>
              <w:rPr>
                <w:color w:val="181716"/>
              </w:rPr>
            </w:pPr>
            <w:r>
              <w:rPr>
                <w:color w:val="181716"/>
                <w:sz w:val="22"/>
                <w:szCs w:val="22"/>
              </w:rPr>
              <w:t>1 289</w:t>
            </w:r>
          </w:p>
        </w:tc>
      </w:tr>
    </w:tbl>
    <w:p w:rsidR="00AE54C7" w:rsidRDefault="00AE54C7" w:rsidP="00AE54C7">
      <w:pPr>
        <w:pStyle w:val="a5"/>
      </w:pPr>
    </w:p>
    <w:p w:rsidR="00AE54C7" w:rsidRPr="00F42BD5" w:rsidRDefault="00AE54C7" w:rsidP="00AE54C7">
      <w:pPr>
        <w:spacing w:after="120" w:line="276" w:lineRule="auto"/>
        <w:jc w:val="both"/>
        <w:rPr>
          <w:lang w:val="en-US"/>
        </w:rPr>
      </w:pPr>
      <w:r w:rsidRPr="00F42BD5">
        <w:rPr>
          <w:lang w:val="en-US"/>
        </w:rPr>
        <w:t>Pentru îmbunătățirea sistemului de management al deșeurilor, se impun măsuri orientate spre:</w:t>
      </w:r>
    </w:p>
    <w:p w:rsidR="002A6A62" w:rsidRPr="00F42BD5" w:rsidRDefault="002A6A62" w:rsidP="00AE54C7">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implementarea unui serviciu organizat de colectare a deșeurilor la nivel de gospodărie;</w:t>
      </w:r>
    </w:p>
    <w:p w:rsidR="002A6A62" w:rsidRPr="00F42BD5" w:rsidRDefault="002A6A62" w:rsidP="00AE54C7">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introducerea colectării selective a deșeurilor;</w:t>
      </w:r>
    </w:p>
    <w:p w:rsidR="002A6A62" w:rsidRPr="00F42BD5" w:rsidRDefault="002A6A62" w:rsidP="00AE54C7">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gradului de informare și responsabilizare a populației privind gestionarea corectă a deșeurilor;</w:t>
      </w:r>
    </w:p>
    <w:p w:rsidR="002A6A62" w:rsidRPr="00F42BD5" w:rsidRDefault="002A6A62" w:rsidP="00AE54C7">
      <w:pPr>
        <w:pStyle w:val="af1"/>
        <w:numPr>
          <w:ilvl w:val="0"/>
          <w:numId w:val="56"/>
        </w:numPr>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integrarea în sisteme regionale de management al deșeurilor.</w:t>
      </w:r>
    </w:p>
    <w:p w:rsidR="002A6A62" w:rsidRPr="00F42BD5" w:rsidRDefault="002A6A62" w:rsidP="00AE54C7">
      <w:pPr>
        <w:spacing w:after="120" w:line="276" w:lineRule="auto"/>
        <w:jc w:val="both"/>
        <w:rPr>
          <w:highlight w:val="yellow"/>
          <w:lang w:val="en-US"/>
        </w:rPr>
      </w:pPr>
      <w:r w:rsidRPr="00F42BD5">
        <w:rPr>
          <w:lang w:val="en-US"/>
        </w:rPr>
        <w:t>Implementarea acestor măsuri va contribui la reducerea impactului asupra mediului, îmbunătățirea condițiilor de trai și creșterea calității serviciilor publice oferite populației din satul Bîrnova.</w:t>
      </w:r>
    </w:p>
    <w:p w:rsidR="00532C20" w:rsidRPr="00106509" w:rsidRDefault="006E5D47" w:rsidP="00551B73">
      <w:pPr>
        <w:pStyle w:val="subtitlu2"/>
        <w:numPr>
          <w:ilvl w:val="1"/>
          <w:numId w:val="59"/>
        </w:numPr>
        <w:spacing w:after="120"/>
        <w:ind w:left="425" w:hanging="425"/>
        <w:rPr>
          <w:rFonts w:ascii="Times New Roman" w:hAnsi="Times New Roman"/>
          <w:i w:val="0"/>
          <w:iCs w:val="0"/>
          <w:sz w:val="24"/>
          <w:szCs w:val="24"/>
        </w:rPr>
      </w:pPr>
      <w:bookmarkStart w:id="65" w:name="_Toc226733968"/>
      <w:r w:rsidRPr="00106509">
        <w:rPr>
          <w:rFonts w:ascii="Times New Roman" w:hAnsi="Times New Roman"/>
          <w:i w:val="0"/>
          <w:iCs w:val="0"/>
          <w:sz w:val="24"/>
          <w:szCs w:val="24"/>
        </w:rPr>
        <w:t>Infrastructura rutieră</w:t>
      </w:r>
      <w:bookmarkEnd w:id="65"/>
    </w:p>
    <w:p w:rsidR="00826958" w:rsidRPr="00F42BD5" w:rsidRDefault="00826958" w:rsidP="00E86611">
      <w:pPr>
        <w:spacing w:after="120" w:line="276" w:lineRule="auto"/>
        <w:jc w:val="both"/>
        <w:rPr>
          <w:lang w:val="en-US"/>
        </w:rPr>
      </w:pPr>
      <w:r w:rsidRPr="00F42BD5">
        <w:rPr>
          <w:lang w:val="en-US"/>
        </w:rPr>
        <w:t>Infrastructura rutieră a satului Bîrnova este constituită din drumuri de importanță națională și locală, care asigură conexiunea internă a localității, precum și legătura cu rețeaua rutieră regională. Un element important al infrastructurii rutiere îl reprezintă drumul republican R11, care traversează satul și asigură conectivitatea cu alte localități din regiune, facilitând transportul de persoane și bunuri.</w:t>
      </w:r>
    </w:p>
    <w:p w:rsidR="00826958" w:rsidRPr="00F42BD5" w:rsidRDefault="00826958" w:rsidP="00E86611">
      <w:pPr>
        <w:spacing w:after="120" w:line="276" w:lineRule="auto"/>
        <w:jc w:val="both"/>
        <w:rPr>
          <w:lang w:val="en-US"/>
        </w:rPr>
      </w:pPr>
      <w:r w:rsidRPr="00F42BD5">
        <w:rPr>
          <w:lang w:val="en-US"/>
        </w:rPr>
        <w:lastRenderedPageBreak/>
        <w:t>Rețeaua de drumuri locale este formată din străzi cu îmbrăcăminte variată, incluzând sectoare asfaltate, drumuri pietruite („variantă albă”) și drumuri de pământ. Starea tehnică a acestora este neuniformă, fiind influențată de condițiile meteorologice, traficul rutier și nivelul intervențiilor de întreținere. În special în perioadele cu precipitații abundente, sectoarele nemodernizate pot deveni dificil de utilizat, afectând accesul către gospodării, instituții publice și terenuri agricole.</w:t>
      </w:r>
    </w:p>
    <w:p w:rsidR="00826958" w:rsidRPr="00F42BD5" w:rsidRDefault="00826958" w:rsidP="00E86611">
      <w:pPr>
        <w:spacing w:after="120" w:line="276" w:lineRule="auto"/>
        <w:jc w:val="both"/>
        <w:rPr>
          <w:lang w:val="en-US"/>
        </w:rPr>
      </w:pPr>
      <w:r w:rsidRPr="00F42BD5">
        <w:rPr>
          <w:lang w:val="en-US"/>
        </w:rPr>
        <w:t>În unele zone ale satului există trotuare sau spații amenajate pentru circulația pietonală, însă acestea nu acoperă întreaga rețea stradală, ceea ce limitează siguranța și confortul deplasărilor pietonale.</w:t>
      </w:r>
    </w:p>
    <w:p w:rsidR="00826958" w:rsidRPr="00F42BD5" w:rsidRDefault="00826958" w:rsidP="00E86611">
      <w:pPr>
        <w:spacing w:after="120" w:line="276" w:lineRule="auto"/>
        <w:jc w:val="both"/>
        <w:rPr>
          <w:lang w:val="en-US"/>
        </w:rPr>
      </w:pPr>
      <w:r w:rsidRPr="00F42BD5">
        <w:rPr>
          <w:lang w:val="en-US"/>
        </w:rPr>
        <w:t xml:space="preserve">Din perspectiva dezvoltării locale, modernizarea infrastructurii rutiere reprezintă o direcție importantă de intervenție. Lucrările de reabilitare și asfaltare a drumurilor, extinderea trotuarelor și îmbunătățirea sistemelor de drenaj </w:t>
      </w:r>
      <w:r w:rsidR="00B03471" w:rsidRPr="00F42BD5">
        <w:rPr>
          <w:lang w:val="en-US"/>
        </w:rPr>
        <w:t>vor</w:t>
      </w:r>
      <w:r w:rsidRPr="00F42BD5">
        <w:rPr>
          <w:lang w:val="en-US"/>
        </w:rPr>
        <w:t xml:space="preserve"> contribui la creșterea durabilității infrastructurii și la reducerea impactului condițiilor climatice asupra acesteia.</w:t>
      </w:r>
    </w:p>
    <w:p w:rsidR="00826958" w:rsidRPr="00F42BD5" w:rsidRDefault="00B03471" w:rsidP="00E86611">
      <w:pPr>
        <w:spacing w:after="120" w:line="276" w:lineRule="auto"/>
        <w:jc w:val="both"/>
        <w:rPr>
          <w:highlight w:val="yellow"/>
          <w:lang w:val="en-US"/>
        </w:rPr>
      </w:pPr>
      <w:r w:rsidRPr="00F42BD5">
        <w:rPr>
          <w:lang w:val="en-US"/>
        </w:rPr>
        <w:t>Totodată, dezvoltarea infrastructurii pentru mobilitate alternativă, inclusiv facilitarea deplasărilor pietonale și, pe termen lung, a celor cu bicicleta, poate contribui la creșterea siguranței rutiere, reducerea consumului de combustibil și îmbunătățirea calității mediului. Modernizarea rețelei rutiere va avea un impact direct asupra mobilității populației, accesului la servicii și dezvoltării economice a satului Bîrnova.</w:t>
      </w:r>
    </w:p>
    <w:p w:rsidR="00A70F7C" w:rsidRPr="00786E06" w:rsidRDefault="00A70F7C" w:rsidP="00A70F7C">
      <w:pPr>
        <w:pStyle w:val="subtitlu2"/>
        <w:numPr>
          <w:ilvl w:val="1"/>
          <w:numId w:val="59"/>
        </w:numPr>
        <w:spacing w:after="120"/>
        <w:ind w:left="425" w:hanging="425"/>
        <w:rPr>
          <w:rFonts w:ascii="Times New Roman" w:hAnsi="Times New Roman"/>
          <w:i w:val="0"/>
          <w:iCs w:val="0"/>
          <w:sz w:val="24"/>
          <w:szCs w:val="24"/>
        </w:rPr>
      </w:pPr>
      <w:bookmarkStart w:id="66" w:name="_Toc226733969"/>
      <w:r w:rsidRPr="00786E06">
        <w:rPr>
          <w:rFonts w:ascii="Times New Roman" w:hAnsi="Times New Roman"/>
          <w:i w:val="0"/>
          <w:iCs w:val="0"/>
          <w:sz w:val="24"/>
          <w:szCs w:val="24"/>
        </w:rPr>
        <w:t>Transport și mobilitate</w:t>
      </w:r>
      <w:bookmarkEnd w:id="66"/>
    </w:p>
    <w:p w:rsidR="00961A8E" w:rsidRPr="00F42BD5" w:rsidRDefault="00961A8E" w:rsidP="00E86611">
      <w:pPr>
        <w:spacing w:after="120" w:line="276" w:lineRule="auto"/>
        <w:jc w:val="both"/>
        <w:rPr>
          <w:lang w:val="en-US"/>
        </w:rPr>
      </w:pPr>
      <w:r w:rsidRPr="00F42BD5">
        <w:rPr>
          <w:lang w:val="en-US"/>
        </w:rPr>
        <w:t>Mobilitatea în satul Bîrnova este asigurată preponderent prin transport rutier, care reprezintă principalul mijloc de deplasare al populației pentru accesul la locuri de muncă, instituții educaționale, servicii publice și centre comerciale din localitate și din afara acesteia. Traversarea satului de către drumul național R11 facilitează conexiunile cu localitățile din regiune și asigură accesul către centrele urbane apropiate.</w:t>
      </w:r>
    </w:p>
    <w:p w:rsidR="00961A8E" w:rsidRPr="00F42BD5" w:rsidRDefault="00961A8E" w:rsidP="00E86611">
      <w:pPr>
        <w:spacing w:after="120" w:line="276" w:lineRule="auto"/>
        <w:jc w:val="both"/>
        <w:rPr>
          <w:lang w:val="en-US"/>
        </w:rPr>
      </w:pPr>
      <w:r w:rsidRPr="00F42BD5">
        <w:rPr>
          <w:lang w:val="en-US"/>
        </w:rPr>
        <w:t>Transportul public este realizat prin curse de autobuz și microbuz, care asigură legătura cu orașele și localitățile învecinate. Aceste servicii sunt funcționale, însă pot necesita îmbunătățiri în ceea ce privește frecvența curselor, condițiile de transport și infrastructura aferentă, pentru a crește accesibilitatea și confortul utilizatorilor.</w:t>
      </w:r>
    </w:p>
    <w:p w:rsidR="00EA17E5" w:rsidRPr="00F42BD5" w:rsidRDefault="006529F3" w:rsidP="00E86611">
      <w:pPr>
        <w:spacing w:after="120" w:line="276" w:lineRule="auto"/>
        <w:jc w:val="both"/>
        <w:rPr>
          <w:lang w:val="en-US"/>
        </w:rPr>
      </w:pPr>
      <w:r w:rsidRPr="00F42BD5">
        <w:rPr>
          <w:lang w:val="en-US"/>
        </w:rPr>
        <w:t xml:space="preserve">Conform estimărilor pentru anul 2024, </w:t>
      </w:r>
      <w:r w:rsidR="00877668" w:rsidRPr="00F42BD5">
        <w:rPr>
          <w:lang w:val="en-US"/>
        </w:rPr>
        <w:t>în satul Bîrnova sunt înregistrate aproximativ 368 vehicule. Autoturismele reprezintă categoria dominantă, cu 252 unități, ceea ce reflectă un grad relativ ridicat de motorizare la nivel local.</w:t>
      </w:r>
    </w:p>
    <w:p w:rsidR="00877668" w:rsidRPr="00F42BD5" w:rsidRDefault="00877668" w:rsidP="00E86611">
      <w:pPr>
        <w:spacing w:after="120" w:line="276" w:lineRule="auto"/>
        <w:jc w:val="both"/>
        <w:rPr>
          <w:lang w:val="en-US"/>
        </w:rPr>
      </w:pPr>
      <w:r w:rsidRPr="00F42BD5">
        <w:rPr>
          <w:lang w:val="en-US"/>
        </w:rPr>
        <w:t>De asemenea, sunt înregistrate 61 camioane, 8 tractoare, 21 motociclete, precum și un număr total de 23 autobuze și microbuze. Parcul de vehicule mai include și 3 semiremorci, ceea ce indică atât mobilitatea populației, cât și prezența activităților economice locale, inclusiv agricole.</w:t>
      </w:r>
    </w:p>
    <w:p w:rsidR="00877668" w:rsidRPr="00F42BD5" w:rsidRDefault="00877668" w:rsidP="00E86611">
      <w:pPr>
        <w:spacing w:after="120" w:line="276" w:lineRule="auto"/>
        <w:jc w:val="both"/>
        <w:rPr>
          <w:lang w:val="en-US"/>
        </w:rPr>
      </w:pPr>
      <w:r w:rsidRPr="00F42BD5">
        <w:rPr>
          <w:lang w:val="en-US"/>
        </w:rPr>
        <w:t>Structura parcului auto evidențiază o dependență ridicată de combustibili fosili. Utilizarea autoturismelor și a vehiculelor de transport contribuie la creșterea consumului de carburanți și a emisiilor de gaze cu efect de seră, iar utilizarea utilajelor agricole implică un consum suplimentar de motorină.</w:t>
      </w:r>
    </w:p>
    <w:p w:rsidR="00877668" w:rsidRPr="00F42BD5" w:rsidRDefault="00877668" w:rsidP="00E86611">
      <w:pPr>
        <w:spacing w:after="120" w:line="276" w:lineRule="auto"/>
        <w:jc w:val="both"/>
        <w:rPr>
          <w:lang w:val="en-US"/>
        </w:rPr>
      </w:pPr>
      <w:r w:rsidRPr="00F42BD5">
        <w:rPr>
          <w:lang w:val="en-US"/>
        </w:rPr>
        <w:t>Infrastructura pentru mobilitate alternativă este slab dezvoltată. Nu există piste dedicate pentru biciclete sau infrastructură pentru vehicule electrice, iar deplasările pietonale se realizează în principal pe marginea drumurilor sau pe segmente limitate de trotuar.</w:t>
      </w:r>
    </w:p>
    <w:p w:rsidR="00D1161F" w:rsidRPr="00F42BD5" w:rsidRDefault="00D1161F" w:rsidP="00E86611">
      <w:pPr>
        <w:spacing w:after="120" w:line="276" w:lineRule="auto"/>
        <w:jc w:val="both"/>
        <w:rPr>
          <w:lang w:val="en-US"/>
        </w:rPr>
      </w:pPr>
    </w:p>
    <w:p w:rsidR="00D1161F" w:rsidRPr="00F42BD5" w:rsidRDefault="00D1161F" w:rsidP="00E86611">
      <w:pPr>
        <w:spacing w:after="120" w:line="276" w:lineRule="auto"/>
        <w:jc w:val="both"/>
        <w:rPr>
          <w:lang w:val="en-US"/>
        </w:rPr>
      </w:pPr>
      <w:r w:rsidRPr="00F42BD5">
        <w:rPr>
          <w:lang w:val="en-US"/>
        </w:rPr>
        <w:lastRenderedPageBreak/>
        <w:t>În contextul dezvoltării durabile, sunt necesare măsuri orientate spre îmbunătățirea mobilității locale, inclusiv modernizarea transportului public, extinderea infrastructurii pietonale, dezvoltarea facilităților pentru transport alternativ și promovarea utilizării vehiculelor cu emisii reduse. Aceste măsuri vor contribui la reducerea consumului de energie, diminuarea emisiilor poluante și creșterea calității vieții în satul Bîrnova.</w:t>
      </w:r>
    </w:p>
    <w:p w:rsidR="00532601" w:rsidRPr="00F42BD5" w:rsidRDefault="00532601" w:rsidP="00532601">
      <w:pPr>
        <w:spacing w:line="276" w:lineRule="auto"/>
        <w:jc w:val="center"/>
        <w:rPr>
          <w:i/>
          <w:color w:val="44546A" w:themeColor="text2"/>
          <w:lang w:val="en-US"/>
        </w:rPr>
      </w:pPr>
      <w:bookmarkStart w:id="67" w:name="_Toc226734040"/>
      <w:r w:rsidRPr="00F42BD5">
        <w:rPr>
          <w:b/>
          <w:bCs/>
          <w:i/>
          <w:color w:val="44546A" w:themeColor="text2"/>
          <w:lang w:val="en-US"/>
        </w:rPr>
        <w:t xml:space="preserve">Tabelul </w:t>
      </w:r>
      <w:r w:rsidR="00A75561" w:rsidRPr="0040414F">
        <w:rPr>
          <w:b/>
          <w:bCs/>
          <w:i/>
          <w:iCs/>
          <w:color w:val="44546A"/>
        </w:rPr>
        <w:fldChar w:fldCharType="begin"/>
      </w:r>
      <w:r w:rsidRPr="00F42BD5">
        <w:rPr>
          <w:b/>
          <w:bCs/>
          <w:i/>
          <w:iCs/>
          <w:color w:val="44546A"/>
          <w:lang w:val="en-US"/>
        </w:rPr>
        <w:instrText xml:space="preserve"> SEQ Tab. \* ARABIC </w:instrText>
      </w:r>
      <w:r w:rsidR="00A75561" w:rsidRPr="0040414F">
        <w:rPr>
          <w:b/>
          <w:bCs/>
          <w:i/>
          <w:iCs/>
          <w:color w:val="44546A"/>
        </w:rPr>
        <w:fldChar w:fldCharType="separate"/>
      </w:r>
      <w:r w:rsidR="00F42BD5" w:rsidRPr="00F42BD5">
        <w:rPr>
          <w:b/>
          <w:bCs/>
          <w:i/>
          <w:iCs/>
          <w:noProof/>
          <w:color w:val="44546A"/>
          <w:lang w:val="en-US"/>
        </w:rPr>
        <w:t>6</w:t>
      </w:r>
      <w:r w:rsidR="00A75561" w:rsidRPr="0040414F">
        <w:rPr>
          <w:b/>
          <w:bCs/>
          <w:i/>
          <w:iCs/>
          <w:color w:val="44546A"/>
        </w:rPr>
        <w:fldChar w:fldCharType="end"/>
      </w:r>
      <w:r w:rsidRPr="00F42BD5">
        <w:rPr>
          <w:b/>
          <w:bCs/>
          <w:i/>
          <w:color w:val="44546A" w:themeColor="text2"/>
          <w:lang w:val="en-US"/>
        </w:rPr>
        <w:t>.</w:t>
      </w:r>
      <w:r w:rsidRPr="00F42BD5">
        <w:rPr>
          <w:i/>
          <w:color w:val="44546A" w:themeColor="text2"/>
          <w:lang w:val="en-US"/>
        </w:rPr>
        <w:t xml:space="preserve"> Numărul de vehicule pe categorii pentru r</w:t>
      </w:r>
      <w:r w:rsidR="0040414F" w:rsidRPr="00F42BD5">
        <w:rPr>
          <w:i/>
          <w:color w:val="44546A" w:themeColor="text2"/>
          <w:lang w:val="en-US"/>
        </w:rPr>
        <w:t xml:space="preserve">-nul </w:t>
      </w:r>
      <w:r w:rsidR="00B03471" w:rsidRPr="00F42BD5">
        <w:rPr>
          <w:i/>
          <w:color w:val="44546A" w:themeColor="text2"/>
          <w:lang w:val="en-US"/>
        </w:rPr>
        <w:t>Ocnița</w:t>
      </w:r>
      <w:bookmarkEnd w:id="67"/>
    </w:p>
    <w:tbl>
      <w:tblPr>
        <w:tblW w:w="7100" w:type="dxa"/>
        <w:jc w:val="center"/>
        <w:tblLook w:val="04A0"/>
      </w:tblPr>
      <w:tblGrid>
        <w:gridCol w:w="3820"/>
        <w:gridCol w:w="1640"/>
        <w:gridCol w:w="1640"/>
      </w:tblGrid>
      <w:tr w:rsidR="00B03471" w:rsidRPr="00D17C1B" w:rsidTr="00B03471">
        <w:trPr>
          <w:trHeight w:val="285"/>
          <w:jc w:val="center"/>
        </w:trPr>
        <w:tc>
          <w:tcPr>
            <w:tcW w:w="3820"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B03471" w:rsidRPr="00D17C1B" w:rsidRDefault="00B03471" w:rsidP="00D17C1B">
            <w:pPr>
              <w:jc w:val="center"/>
              <w:rPr>
                <w:b/>
                <w:bCs/>
                <w:color w:val="000000"/>
              </w:rPr>
            </w:pPr>
            <w:r w:rsidRPr="00D17C1B">
              <w:rPr>
                <w:b/>
                <w:bCs/>
                <w:color w:val="000000"/>
                <w:sz w:val="22"/>
                <w:szCs w:val="22"/>
              </w:rPr>
              <w:t>Categoria vehiculelor</w:t>
            </w:r>
          </w:p>
        </w:tc>
        <w:tc>
          <w:tcPr>
            <w:tcW w:w="1640" w:type="dxa"/>
            <w:tcBorders>
              <w:top w:val="single" w:sz="4" w:space="0" w:color="auto"/>
              <w:left w:val="nil"/>
              <w:bottom w:val="single" w:sz="4" w:space="0" w:color="auto"/>
              <w:right w:val="single" w:sz="4" w:space="0" w:color="auto"/>
            </w:tcBorders>
            <w:shd w:val="clear" w:color="000000" w:fill="B4C6E7"/>
            <w:vAlign w:val="center"/>
            <w:hideMark/>
          </w:tcPr>
          <w:p w:rsidR="00B03471" w:rsidRPr="00D17C1B" w:rsidRDefault="00B03471" w:rsidP="00D17C1B">
            <w:pPr>
              <w:jc w:val="center"/>
              <w:rPr>
                <w:b/>
                <w:bCs/>
                <w:color w:val="222222"/>
              </w:rPr>
            </w:pPr>
            <w:r w:rsidRPr="00D17C1B">
              <w:rPr>
                <w:b/>
                <w:bCs/>
                <w:color w:val="222222"/>
                <w:sz w:val="22"/>
                <w:szCs w:val="22"/>
              </w:rPr>
              <w:t>2024</w:t>
            </w:r>
          </w:p>
        </w:tc>
        <w:tc>
          <w:tcPr>
            <w:tcW w:w="1640" w:type="dxa"/>
            <w:tcBorders>
              <w:top w:val="single" w:sz="4" w:space="0" w:color="auto"/>
              <w:left w:val="nil"/>
              <w:bottom w:val="single" w:sz="4" w:space="0" w:color="auto"/>
              <w:right w:val="single" w:sz="4" w:space="0" w:color="auto"/>
            </w:tcBorders>
            <w:shd w:val="clear" w:color="000000" w:fill="B4C6E7"/>
            <w:vAlign w:val="center"/>
            <w:hideMark/>
          </w:tcPr>
          <w:p w:rsidR="00B03471" w:rsidRPr="00D17C1B" w:rsidRDefault="00B03471" w:rsidP="00D17C1B">
            <w:pPr>
              <w:jc w:val="center"/>
              <w:rPr>
                <w:b/>
                <w:bCs/>
                <w:color w:val="222222"/>
              </w:rPr>
            </w:pPr>
            <w:r w:rsidRPr="00D17C1B">
              <w:rPr>
                <w:b/>
                <w:bCs/>
                <w:color w:val="222222"/>
                <w:sz w:val="22"/>
                <w:szCs w:val="22"/>
              </w:rPr>
              <w:t>2025</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Autoturisme (inclusiv taxiuri)</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10 622</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11 133</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Camioane</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2 557</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2 611</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Autobuze si microbuze</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724</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737</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Tractoare</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354</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377</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Motocicletă</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900</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974</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Autobuze si microbuze</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268</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275</w:t>
            </w:r>
          </w:p>
        </w:tc>
      </w:tr>
      <w:tr w:rsidR="00B03471" w:rsidRPr="00D17C1B"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color w:val="222222"/>
              </w:rPr>
            </w:pPr>
            <w:r w:rsidRPr="00D17C1B">
              <w:rPr>
                <w:color w:val="222222"/>
                <w:sz w:val="22"/>
                <w:szCs w:val="22"/>
              </w:rPr>
              <w:t>Semiremorcă</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113</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color w:val="000000"/>
              </w:rPr>
            </w:pPr>
            <w:r>
              <w:rPr>
                <w:color w:val="000000"/>
                <w:sz w:val="22"/>
                <w:szCs w:val="22"/>
              </w:rPr>
              <w:t>111</w:t>
            </w:r>
          </w:p>
        </w:tc>
      </w:tr>
      <w:tr w:rsidR="00B03471" w:rsidRPr="00D17C1B" w:rsidTr="00B03471">
        <w:trPr>
          <w:trHeight w:val="285"/>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B03471" w:rsidRPr="00D17C1B" w:rsidRDefault="00B03471" w:rsidP="00B03471">
            <w:pPr>
              <w:rPr>
                <w:b/>
                <w:bCs/>
                <w:color w:val="222222"/>
              </w:rPr>
            </w:pPr>
            <w:r w:rsidRPr="00D17C1B">
              <w:rPr>
                <w:b/>
                <w:bCs/>
                <w:color w:val="222222"/>
                <w:sz w:val="22"/>
                <w:szCs w:val="22"/>
              </w:rPr>
              <w:t>Total</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b/>
                <w:bCs/>
                <w:color w:val="000000"/>
              </w:rPr>
            </w:pPr>
            <w:r>
              <w:rPr>
                <w:b/>
                <w:bCs/>
                <w:color w:val="000000"/>
                <w:sz w:val="22"/>
                <w:szCs w:val="22"/>
              </w:rPr>
              <w:t>15 538</w:t>
            </w:r>
          </w:p>
        </w:tc>
        <w:tc>
          <w:tcPr>
            <w:tcW w:w="1640" w:type="dxa"/>
            <w:tcBorders>
              <w:top w:val="nil"/>
              <w:left w:val="nil"/>
              <w:bottom w:val="single" w:sz="4" w:space="0" w:color="auto"/>
              <w:right w:val="single" w:sz="4" w:space="0" w:color="auto"/>
            </w:tcBorders>
            <w:shd w:val="clear" w:color="auto" w:fill="auto"/>
            <w:noWrap/>
            <w:vAlign w:val="center"/>
            <w:hideMark/>
          </w:tcPr>
          <w:p w:rsidR="00B03471" w:rsidRPr="00D17C1B" w:rsidRDefault="00B03471" w:rsidP="00B03471">
            <w:pPr>
              <w:jc w:val="center"/>
              <w:rPr>
                <w:b/>
                <w:bCs/>
                <w:color w:val="000000"/>
              </w:rPr>
            </w:pPr>
            <w:r>
              <w:rPr>
                <w:b/>
                <w:bCs/>
                <w:color w:val="000000"/>
                <w:sz w:val="22"/>
                <w:szCs w:val="22"/>
              </w:rPr>
              <w:t>16 218</w:t>
            </w:r>
          </w:p>
        </w:tc>
      </w:tr>
    </w:tbl>
    <w:p w:rsidR="00532601" w:rsidRPr="00F42BD5" w:rsidRDefault="00532601" w:rsidP="00D93609">
      <w:pPr>
        <w:spacing w:before="120" w:line="276" w:lineRule="auto"/>
        <w:jc w:val="center"/>
        <w:rPr>
          <w:i/>
          <w:color w:val="44546A" w:themeColor="text2"/>
          <w:lang w:val="en-US"/>
        </w:rPr>
      </w:pPr>
      <w:bookmarkStart w:id="68" w:name="_Toc226734041"/>
      <w:r w:rsidRPr="00F42BD5">
        <w:rPr>
          <w:b/>
          <w:bCs/>
          <w:i/>
          <w:color w:val="44546A" w:themeColor="text2"/>
          <w:lang w:val="en-US"/>
        </w:rPr>
        <w:t xml:space="preserve">Tabelul </w:t>
      </w:r>
      <w:r w:rsidR="00A75561" w:rsidRPr="008B6589">
        <w:rPr>
          <w:b/>
          <w:bCs/>
          <w:i/>
          <w:iCs/>
          <w:color w:val="44546A"/>
        </w:rPr>
        <w:fldChar w:fldCharType="begin"/>
      </w:r>
      <w:r w:rsidRPr="00F42BD5">
        <w:rPr>
          <w:b/>
          <w:bCs/>
          <w:i/>
          <w:iCs/>
          <w:color w:val="44546A"/>
          <w:lang w:val="en-US"/>
        </w:rPr>
        <w:instrText xml:space="preserve"> SEQ Tab. \* ARABIC </w:instrText>
      </w:r>
      <w:r w:rsidR="00A75561" w:rsidRPr="008B6589">
        <w:rPr>
          <w:b/>
          <w:bCs/>
          <w:i/>
          <w:iCs/>
          <w:color w:val="44546A"/>
        </w:rPr>
        <w:fldChar w:fldCharType="separate"/>
      </w:r>
      <w:r w:rsidR="00F42BD5" w:rsidRPr="00F42BD5">
        <w:rPr>
          <w:b/>
          <w:bCs/>
          <w:i/>
          <w:iCs/>
          <w:noProof/>
          <w:color w:val="44546A"/>
          <w:lang w:val="en-US"/>
        </w:rPr>
        <w:t>7</w:t>
      </w:r>
      <w:r w:rsidR="00A75561" w:rsidRPr="008B6589">
        <w:rPr>
          <w:b/>
          <w:bCs/>
          <w:i/>
          <w:iCs/>
          <w:color w:val="44546A"/>
        </w:rPr>
        <w:fldChar w:fldCharType="end"/>
      </w:r>
      <w:r w:rsidRPr="00F42BD5">
        <w:rPr>
          <w:b/>
          <w:bCs/>
          <w:i/>
          <w:color w:val="44546A" w:themeColor="text2"/>
          <w:lang w:val="en-US"/>
        </w:rPr>
        <w:t>.</w:t>
      </w:r>
      <w:r w:rsidRPr="00F42BD5">
        <w:rPr>
          <w:i/>
          <w:color w:val="44546A" w:themeColor="text2"/>
          <w:lang w:val="en-US"/>
        </w:rPr>
        <w:t xml:space="preserve"> Numărul estimativ de vehicule în </w:t>
      </w:r>
      <w:r w:rsidR="00B03471" w:rsidRPr="00F42BD5">
        <w:rPr>
          <w:i/>
          <w:color w:val="44546A" w:themeColor="text2"/>
          <w:lang w:val="en-US"/>
        </w:rPr>
        <w:t>satul Bîrnova</w:t>
      </w:r>
      <w:bookmarkEnd w:id="68"/>
    </w:p>
    <w:tbl>
      <w:tblPr>
        <w:tblW w:w="7100" w:type="dxa"/>
        <w:jc w:val="center"/>
        <w:tblLook w:val="04A0"/>
      </w:tblPr>
      <w:tblGrid>
        <w:gridCol w:w="3820"/>
        <w:gridCol w:w="1640"/>
        <w:gridCol w:w="1640"/>
      </w:tblGrid>
      <w:tr w:rsidR="00B03471" w:rsidRPr="008B6589" w:rsidTr="00B03471">
        <w:trPr>
          <w:trHeight w:val="285"/>
          <w:jc w:val="center"/>
        </w:trPr>
        <w:tc>
          <w:tcPr>
            <w:tcW w:w="3820"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B03471" w:rsidRPr="008B6589" w:rsidRDefault="00B03471" w:rsidP="008B6589">
            <w:pPr>
              <w:jc w:val="center"/>
              <w:rPr>
                <w:b/>
                <w:bCs/>
                <w:color w:val="000000"/>
              </w:rPr>
            </w:pPr>
            <w:r w:rsidRPr="008B6589">
              <w:rPr>
                <w:b/>
                <w:bCs/>
                <w:color w:val="000000"/>
                <w:sz w:val="22"/>
                <w:szCs w:val="22"/>
              </w:rPr>
              <w:t>Categoria vehiculelor</w:t>
            </w:r>
          </w:p>
        </w:tc>
        <w:tc>
          <w:tcPr>
            <w:tcW w:w="1640" w:type="dxa"/>
            <w:tcBorders>
              <w:top w:val="single" w:sz="4" w:space="0" w:color="auto"/>
              <w:left w:val="nil"/>
              <w:bottom w:val="single" w:sz="4" w:space="0" w:color="auto"/>
              <w:right w:val="single" w:sz="4" w:space="0" w:color="auto"/>
            </w:tcBorders>
            <w:shd w:val="clear" w:color="000000" w:fill="B4C6E7"/>
            <w:vAlign w:val="center"/>
            <w:hideMark/>
          </w:tcPr>
          <w:p w:rsidR="00B03471" w:rsidRPr="008B6589" w:rsidRDefault="00B03471" w:rsidP="008B6589">
            <w:pPr>
              <w:jc w:val="center"/>
              <w:rPr>
                <w:b/>
                <w:bCs/>
                <w:color w:val="222222"/>
              </w:rPr>
            </w:pPr>
            <w:r w:rsidRPr="008B6589">
              <w:rPr>
                <w:b/>
                <w:bCs/>
                <w:color w:val="222222"/>
                <w:sz w:val="22"/>
                <w:szCs w:val="22"/>
              </w:rPr>
              <w:t>2024</w:t>
            </w:r>
          </w:p>
        </w:tc>
        <w:tc>
          <w:tcPr>
            <w:tcW w:w="1640" w:type="dxa"/>
            <w:tcBorders>
              <w:top w:val="single" w:sz="4" w:space="0" w:color="auto"/>
              <w:left w:val="nil"/>
              <w:bottom w:val="single" w:sz="4" w:space="0" w:color="auto"/>
              <w:right w:val="single" w:sz="4" w:space="0" w:color="auto"/>
            </w:tcBorders>
            <w:shd w:val="clear" w:color="000000" w:fill="B4C6E7"/>
            <w:vAlign w:val="center"/>
            <w:hideMark/>
          </w:tcPr>
          <w:p w:rsidR="00B03471" w:rsidRPr="008B6589" w:rsidRDefault="00B03471" w:rsidP="008B6589">
            <w:pPr>
              <w:jc w:val="center"/>
              <w:rPr>
                <w:b/>
                <w:bCs/>
                <w:color w:val="222222"/>
              </w:rPr>
            </w:pPr>
            <w:r w:rsidRPr="008B6589">
              <w:rPr>
                <w:b/>
                <w:bCs/>
                <w:color w:val="222222"/>
                <w:sz w:val="22"/>
                <w:szCs w:val="22"/>
              </w:rPr>
              <w:t>2025</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Autoturisme (inclusiv taxiuri)</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252</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264</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Camioane</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61</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62</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Autobuze si microbuze</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17</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17</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Tractoare</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8</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9</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Motocicletă</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21</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23</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 xml:space="preserve">Autobuze </w:t>
            </w:r>
            <w:r>
              <w:rPr>
                <w:color w:val="222222"/>
                <w:sz w:val="22"/>
                <w:szCs w:val="22"/>
              </w:rPr>
              <w:t>ș</w:t>
            </w:r>
            <w:r w:rsidRPr="008B6589">
              <w:rPr>
                <w:color w:val="222222"/>
                <w:sz w:val="22"/>
                <w:szCs w:val="22"/>
              </w:rPr>
              <w:t>i microbuze</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6</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7</w:t>
            </w:r>
          </w:p>
        </w:tc>
      </w:tr>
      <w:tr w:rsidR="00CA1EFB" w:rsidRPr="008B6589" w:rsidTr="00B03471">
        <w:trPr>
          <w:trHeight w:val="300"/>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color w:val="222222"/>
              </w:rPr>
            </w:pPr>
            <w:r w:rsidRPr="008B6589">
              <w:rPr>
                <w:color w:val="222222"/>
                <w:sz w:val="22"/>
                <w:szCs w:val="22"/>
              </w:rPr>
              <w:t>Semiremorcă</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3</w:t>
            </w:r>
          </w:p>
        </w:tc>
        <w:tc>
          <w:tcPr>
            <w:tcW w:w="1640" w:type="dxa"/>
            <w:tcBorders>
              <w:top w:val="nil"/>
              <w:left w:val="nil"/>
              <w:bottom w:val="single" w:sz="4" w:space="0" w:color="auto"/>
              <w:right w:val="single" w:sz="4" w:space="0" w:color="auto"/>
            </w:tcBorders>
            <w:shd w:val="clear" w:color="auto" w:fill="auto"/>
            <w:vAlign w:val="center"/>
            <w:hideMark/>
          </w:tcPr>
          <w:p w:rsidR="00CA1EFB" w:rsidRPr="008B6589" w:rsidRDefault="00CA1EFB" w:rsidP="00CA1EFB">
            <w:pPr>
              <w:jc w:val="center"/>
              <w:rPr>
                <w:color w:val="222222"/>
              </w:rPr>
            </w:pPr>
            <w:r>
              <w:rPr>
                <w:color w:val="222222"/>
                <w:sz w:val="22"/>
                <w:szCs w:val="22"/>
              </w:rPr>
              <w:t>3</w:t>
            </w:r>
          </w:p>
        </w:tc>
      </w:tr>
      <w:tr w:rsidR="00CA1EFB" w:rsidRPr="008B6589" w:rsidTr="00B03471">
        <w:trPr>
          <w:trHeight w:val="285"/>
          <w:jc w:val="center"/>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CA1EFB" w:rsidRPr="008B6589" w:rsidRDefault="00CA1EFB" w:rsidP="00CA1EFB">
            <w:pPr>
              <w:rPr>
                <w:b/>
                <w:bCs/>
                <w:color w:val="222222"/>
              </w:rPr>
            </w:pPr>
            <w:r w:rsidRPr="008B6589">
              <w:rPr>
                <w:b/>
                <w:bCs/>
                <w:color w:val="222222"/>
                <w:sz w:val="22"/>
                <w:szCs w:val="22"/>
              </w:rPr>
              <w:t>Total</w:t>
            </w:r>
          </w:p>
        </w:tc>
        <w:tc>
          <w:tcPr>
            <w:tcW w:w="1640" w:type="dxa"/>
            <w:tcBorders>
              <w:top w:val="nil"/>
              <w:left w:val="nil"/>
              <w:bottom w:val="single" w:sz="4" w:space="0" w:color="auto"/>
              <w:right w:val="single" w:sz="4" w:space="0" w:color="auto"/>
            </w:tcBorders>
            <w:shd w:val="clear" w:color="auto" w:fill="auto"/>
            <w:noWrap/>
            <w:vAlign w:val="center"/>
            <w:hideMark/>
          </w:tcPr>
          <w:p w:rsidR="00CA1EFB" w:rsidRPr="008B6589" w:rsidRDefault="00CA1EFB" w:rsidP="00CA1EFB">
            <w:pPr>
              <w:jc w:val="center"/>
              <w:rPr>
                <w:b/>
                <w:bCs/>
                <w:color w:val="000000"/>
              </w:rPr>
            </w:pPr>
            <w:r>
              <w:rPr>
                <w:b/>
                <w:bCs/>
                <w:color w:val="000000"/>
                <w:sz w:val="22"/>
                <w:szCs w:val="22"/>
              </w:rPr>
              <w:t>368</w:t>
            </w:r>
          </w:p>
        </w:tc>
        <w:tc>
          <w:tcPr>
            <w:tcW w:w="1640" w:type="dxa"/>
            <w:tcBorders>
              <w:top w:val="nil"/>
              <w:left w:val="nil"/>
              <w:bottom w:val="single" w:sz="4" w:space="0" w:color="auto"/>
              <w:right w:val="single" w:sz="4" w:space="0" w:color="auto"/>
            </w:tcBorders>
            <w:shd w:val="clear" w:color="auto" w:fill="auto"/>
            <w:noWrap/>
            <w:vAlign w:val="center"/>
            <w:hideMark/>
          </w:tcPr>
          <w:p w:rsidR="00CA1EFB" w:rsidRPr="008B6589" w:rsidRDefault="00CA1EFB" w:rsidP="00CA1EFB">
            <w:pPr>
              <w:jc w:val="center"/>
              <w:rPr>
                <w:b/>
                <w:bCs/>
                <w:color w:val="000000"/>
              </w:rPr>
            </w:pPr>
            <w:r>
              <w:rPr>
                <w:b/>
                <w:bCs/>
                <w:color w:val="000000"/>
                <w:sz w:val="22"/>
                <w:szCs w:val="22"/>
              </w:rPr>
              <w:t>385</w:t>
            </w:r>
          </w:p>
        </w:tc>
      </w:tr>
    </w:tbl>
    <w:p w:rsidR="00BE1A68" w:rsidRPr="00106509" w:rsidRDefault="006E5D47" w:rsidP="00BE5EAD">
      <w:pPr>
        <w:pStyle w:val="subtitlu2"/>
        <w:numPr>
          <w:ilvl w:val="1"/>
          <w:numId w:val="59"/>
        </w:numPr>
        <w:spacing w:after="120"/>
        <w:ind w:left="425" w:hanging="425"/>
        <w:rPr>
          <w:rFonts w:ascii="Times New Roman" w:hAnsi="Times New Roman"/>
          <w:i w:val="0"/>
          <w:iCs w:val="0"/>
          <w:sz w:val="24"/>
          <w:szCs w:val="24"/>
        </w:rPr>
      </w:pPr>
      <w:bookmarkStart w:id="69" w:name="_Toc226733970"/>
      <w:r w:rsidRPr="00106509">
        <w:rPr>
          <w:rFonts w:ascii="Times New Roman" w:hAnsi="Times New Roman"/>
          <w:i w:val="0"/>
          <w:iCs w:val="0"/>
          <w:sz w:val="24"/>
          <w:szCs w:val="24"/>
        </w:rPr>
        <w:t>Infrastructura socială și clădiri publice</w:t>
      </w:r>
      <w:bookmarkEnd w:id="69"/>
    </w:p>
    <w:p w:rsidR="00F20B93" w:rsidRPr="00F42BD5" w:rsidRDefault="00F20B93" w:rsidP="001F5834">
      <w:pPr>
        <w:spacing w:after="120" w:line="276" w:lineRule="auto"/>
        <w:jc w:val="both"/>
        <w:rPr>
          <w:lang w:val="en-US"/>
        </w:rPr>
      </w:pPr>
      <w:r w:rsidRPr="00F42BD5">
        <w:rPr>
          <w:lang w:val="en-US"/>
        </w:rPr>
        <w:t>Infrastructura socială a satului Bîrnova este constituită dintr-un ansamblu de instituții educaționale, administrative, sociale și culturale, care asigură furnizarea serviciilor publice de bază pentru populație. Aceste clădiri deservesc necesitățile curente ale comunității și contribuie la desfășurarea activităților educaționale, sociale și culturale la nivel local.</w:t>
      </w:r>
    </w:p>
    <w:p w:rsidR="00F20B93" w:rsidRPr="00F42BD5" w:rsidRDefault="00F20B93" w:rsidP="001F5834">
      <w:pPr>
        <w:spacing w:after="120" w:line="276" w:lineRule="auto"/>
        <w:jc w:val="both"/>
        <w:rPr>
          <w:lang w:val="en-US"/>
        </w:rPr>
      </w:pPr>
      <w:r w:rsidRPr="00F42BD5">
        <w:rPr>
          <w:lang w:val="en-US"/>
        </w:rPr>
        <w:t>Sectorul educațional este reprezentat de Gimnaziul Bîrnova și Grădinița de copii „Romanița”, care funcționează în aceeași clădire. Imobilul a beneficiat de lucrări de termoizolare a pereților exteriori, iar tâmplăria existentă este de tip PVC, ceea ce contribuie la reducerea pierderilor de căldură și la îmbunătățirea confortului interior. Aceste intervenții au condus la creșterea performanței energetice a clădirii și la diminuarea consumului de energie pentru încălzire.</w:t>
      </w:r>
    </w:p>
    <w:p w:rsidR="00F20B93" w:rsidRPr="00F42BD5" w:rsidRDefault="00F20B93" w:rsidP="001F5834">
      <w:pPr>
        <w:spacing w:after="120" w:line="276" w:lineRule="auto"/>
        <w:jc w:val="both"/>
        <w:rPr>
          <w:lang w:val="en-US"/>
        </w:rPr>
      </w:pPr>
      <w:r w:rsidRPr="00F42BD5">
        <w:rPr>
          <w:lang w:val="en-US"/>
        </w:rPr>
        <w:t>La nivel administrativ, satul dispune de clădirea Primăriei, care a beneficiat, de asemenea, de lucrări de termoizolare a pereților exteriori și este echipată cu tâmplărie din PVC. Aceste măsuri contribuie la eficientizarea consumului de energie și la îmbunătățirea condițiilor de exploatare a clădirii.</w:t>
      </w:r>
    </w:p>
    <w:p w:rsidR="00F20B93" w:rsidRPr="00F42BD5" w:rsidRDefault="00F20B93" w:rsidP="001F5834">
      <w:pPr>
        <w:spacing w:after="120" w:line="276" w:lineRule="auto"/>
        <w:jc w:val="both"/>
        <w:rPr>
          <w:lang w:val="en-US"/>
        </w:rPr>
      </w:pPr>
      <w:r w:rsidRPr="00F42BD5">
        <w:rPr>
          <w:lang w:val="en-US"/>
        </w:rPr>
        <w:t>Infrastructura culturală este reprezentată de Casa de Cultură și Biblioteca, care funcționează în aceeași clădire. În prezent, aceasta nu a beneficiat de lucrări de eficiență energetică, având pereți neizolați și tâmplărie din lemn, ceea ce conduce la pierderi semnificative de energie și la un confort termic redus, în special în sezonul rece.</w:t>
      </w:r>
    </w:p>
    <w:p w:rsidR="00F20B93" w:rsidRPr="00F42BD5" w:rsidRDefault="00F20B93" w:rsidP="001F5834">
      <w:pPr>
        <w:spacing w:after="120" w:line="276" w:lineRule="auto"/>
        <w:jc w:val="both"/>
        <w:rPr>
          <w:lang w:val="en-US"/>
        </w:rPr>
      </w:pPr>
      <w:r w:rsidRPr="00F42BD5">
        <w:rPr>
          <w:lang w:val="en-US"/>
        </w:rPr>
        <w:lastRenderedPageBreak/>
        <w:t>Infrastructura medicală este asigurată prin Oficiul Medicilor de Familie, iar serviciile poștale sunt oferite prin Oficiul Poștal. Ambele clădiri nu sunt termoizolate și dispun de tâmplărie din lemn, ceea ce determină un nivel scăzut de performanță energetică și costuri ridicate pentru încălzire.</w:t>
      </w:r>
    </w:p>
    <w:p w:rsidR="00F20B93" w:rsidRPr="00F42BD5" w:rsidRDefault="00F20B93" w:rsidP="001F5834">
      <w:pPr>
        <w:spacing w:after="120" w:line="276" w:lineRule="auto"/>
        <w:jc w:val="both"/>
        <w:rPr>
          <w:highlight w:val="yellow"/>
          <w:lang w:val="en-US"/>
        </w:rPr>
      </w:pPr>
      <w:r w:rsidRPr="00F42BD5">
        <w:rPr>
          <w:lang w:val="en-US"/>
        </w:rPr>
        <w:t xml:space="preserve">Per ansamblu, infrastructura socială a satului Bîrnova reflectă o situație mixtă: pe de o parte, există clădiri care au beneficiat de intervenții de eficientizare energetică (gimnaziul, grădinița și primăria), iar pe de altă parte, o parte importantă a fondului construit public necesită lucrări de reabilitare energetică. Extinderea măsurilor de modernizare, inclusiv termoizolarea clădirilor și înlocuirea tâmplăriei neperformante, </w:t>
      </w:r>
      <w:r w:rsidR="000F1FC0" w:rsidRPr="00F42BD5">
        <w:rPr>
          <w:lang w:val="en-US"/>
        </w:rPr>
        <w:t>vor</w:t>
      </w:r>
      <w:r w:rsidRPr="00F42BD5">
        <w:rPr>
          <w:lang w:val="en-US"/>
        </w:rPr>
        <w:t xml:space="preserve"> contribui la reducerea consumului de energie, optimizarea cheltuielilor publice și îmbunătățirea condițiilor oferite populației.</w:t>
      </w:r>
    </w:p>
    <w:p w:rsidR="00D43CBF" w:rsidRPr="00F42BD5" w:rsidRDefault="001012A2" w:rsidP="00741EF2">
      <w:pPr>
        <w:pStyle w:val="subtitlu2"/>
        <w:numPr>
          <w:ilvl w:val="1"/>
          <w:numId w:val="59"/>
        </w:numPr>
        <w:spacing w:after="120"/>
        <w:ind w:left="425" w:hanging="425"/>
        <w:rPr>
          <w:rFonts w:ascii="Times New Roman" w:hAnsi="Times New Roman"/>
          <w:i w:val="0"/>
          <w:iCs w:val="0"/>
          <w:sz w:val="24"/>
          <w:szCs w:val="24"/>
          <w:lang w:val="en-US"/>
        </w:rPr>
      </w:pPr>
      <w:bookmarkStart w:id="70" w:name="_Toc226733971"/>
      <w:r w:rsidRPr="00F42BD5">
        <w:rPr>
          <w:rFonts w:ascii="Times New Roman" w:hAnsi="Times New Roman"/>
          <w:i w:val="0"/>
          <w:iCs w:val="0"/>
          <w:sz w:val="24"/>
          <w:szCs w:val="24"/>
          <w:lang w:val="en-US"/>
        </w:rPr>
        <w:t>Fondul locuibil și caracteristicile sectorului rezidențial</w:t>
      </w:r>
      <w:bookmarkEnd w:id="70"/>
    </w:p>
    <w:p w:rsidR="00EF0AE7" w:rsidRPr="00F42BD5" w:rsidRDefault="00EF0AE7" w:rsidP="00B90F5C">
      <w:pPr>
        <w:spacing w:after="120" w:line="276" w:lineRule="auto"/>
        <w:jc w:val="both"/>
        <w:rPr>
          <w:lang w:val="en-US"/>
        </w:rPr>
      </w:pPr>
      <w:r w:rsidRPr="00F42BD5">
        <w:rPr>
          <w:lang w:val="en-US"/>
        </w:rPr>
        <w:t>Fondul locuibil al satului Bîrnova este constituit preponderent din locuințe individuale (case la sol), specifice mediului rural. Conform datelor disponibile pentru anul 2024, numărul total de locuințe este de 1 289 unități, dintre care 1 238 case individuale și 51 apartamente în blocuri locative, ceea ce confirmă caracterul dominant al locuirii individuale.</w:t>
      </w:r>
    </w:p>
    <w:p w:rsidR="00EF0AE7" w:rsidRPr="00F42BD5" w:rsidRDefault="00EF0AE7" w:rsidP="00B90F5C">
      <w:pPr>
        <w:spacing w:after="120" w:line="276" w:lineRule="auto"/>
        <w:jc w:val="both"/>
        <w:rPr>
          <w:lang w:val="en-US"/>
        </w:rPr>
      </w:pPr>
      <w:r w:rsidRPr="00F42BD5">
        <w:rPr>
          <w:lang w:val="en-US"/>
        </w:rPr>
        <w:t>Analiza fondului locativ în funcție de perioada de construcție, în baza datelor statistice disponibile, evidențiază o structură dominată de locuințe construite în a doua jumătate a secolului XX. Astfel, din totalul locuințelor pentru care există informații privind anul edificării, aproximativ 87 locuințe au fost construite până în anul 1945.</w:t>
      </w:r>
    </w:p>
    <w:p w:rsidR="00EF0AE7" w:rsidRPr="00F42BD5" w:rsidRDefault="00EF0AE7" w:rsidP="00B90F5C">
      <w:pPr>
        <w:spacing w:after="120" w:line="276" w:lineRule="auto"/>
        <w:jc w:val="both"/>
        <w:rPr>
          <w:lang w:val="en-US"/>
        </w:rPr>
      </w:pPr>
      <w:r w:rsidRPr="00F42BD5">
        <w:rPr>
          <w:lang w:val="en-US"/>
        </w:rPr>
        <w:t>În perioada 1946–1960 au fost edificate circa 206 locuințe, iar între 1961–1970 aproximativ 198 unități locative.</w:t>
      </w:r>
    </w:p>
    <w:p w:rsidR="00EF0AE7" w:rsidRPr="00F42BD5" w:rsidRDefault="00EF0AE7" w:rsidP="00B90F5C">
      <w:pPr>
        <w:spacing w:after="120" w:line="276" w:lineRule="auto"/>
        <w:jc w:val="both"/>
        <w:rPr>
          <w:lang w:val="en-US"/>
        </w:rPr>
      </w:pPr>
      <w:r w:rsidRPr="00F42BD5">
        <w:rPr>
          <w:lang w:val="en-US"/>
        </w:rPr>
        <w:t>Dezvoltarea fondului locativ a continuat în perioada 1971–1980, cu aproximativ 132 locuințe, și în intervalul 1981–1990, cu circa 142 locuințe, aceste perioade concentrând o pondere importantă a locuințelor existente.</w:t>
      </w:r>
    </w:p>
    <w:p w:rsidR="00EF0AE7" w:rsidRPr="00F42BD5" w:rsidRDefault="00EF0AE7" w:rsidP="00B90F5C">
      <w:pPr>
        <w:spacing w:after="120" w:line="276" w:lineRule="auto"/>
        <w:jc w:val="both"/>
        <w:rPr>
          <w:lang w:val="en-US"/>
        </w:rPr>
      </w:pPr>
      <w:r w:rsidRPr="00F42BD5">
        <w:rPr>
          <w:lang w:val="en-US"/>
        </w:rPr>
        <w:t>După anul 1990, ritmul construcțiilor a scăzut semnificativ. În perioada 1991–2000 au fost construite aproximativ 52 locuințe, între 2001–2005 circa 23 unități, iar în intervalul 2006–2014 aproximativ 14 locuințe.</w:t>
      </w:r>
    </w:p>
    <w:p w:rsidR="00EF0AE7" w:rsidRPr="00F42BD5" w:rsidRDefault="00EF0AE7" w:rsidP="00B90F5C">
      <w:pPr>
        <w:spacing w:after="120" w:line="276" w:lineRule="auto"/>
        <w:jc w:val="both"/>
        <w:rPr>
          <w:lang w:val="en-US"/>
        </w:rPr>
      </w:pPr>
      <w:r w:rsidRPr="00F42BD5">
        <w:rPr>
          <w:lang w:val="en-US"/>
        </w:rPr>
        <w:t>Pentru o parte semnificativă a fondului locativ, perioada de construcție nu este cunoscută în mod exact, aceste locuințe fiind, în general, clădiri mai vechi sau pentru care nu există evidențe complete.</w:t>
      </w:r>
    </w:p>
    <w:p w:rsidR="00812CBA" w:rsidRPr="00F42BD5" w:rsidRDefault="00812CBA" w:rsidP="00B90F5C">
      <w:pPr>
        <w:spacing w:after="120" w:line="276" w:lineRule="auto"/>
        <w:jc w:val="both"/>
        <w:rPr>
          <w:lang w:val="en-US"/>
        </w:rPr>
      </w:pPr>
      <w:r w:rsidRPr="00F42BD5">
        <w:rPr>
          <w:lang w:val="en-US"/>
        </w:rPr>
        <w:t>Analiza structurii pe perioade indică faptul că majoritatea locuințelor au fost construite în perioada 1946–1990, utilizând tehnologii și materiale specifice acelei perioade, precum zidăria din piatră de calcar sau cărămidă, planșee din beton armat sau lemn și acoperișuri tip șarpantă.</w:t>
      </w:r>
    </w:p>
    <w:p w:rsidR="00812CBA" w:rsidRPr="00F42BD5" w:rsidRDefault="00812CBA" w:rsidP="00B90F5C">
      <w:pPr>
        <w:spacing w:after="120" w:line="276" w:lineRule="auto"/>
        <w:jc w:val="both"/>
        <w:rPr>
          <w:lang w:val="en-US"/>
        </w:rPr>
      </w:pPr>
      <w:r w:rsidRPr="00F42BD5">
        <w:rPr>
          <w:lang w:val="en-US"/>
        </w:rPr>
        <w:t>Din punct de vedere al performanței energetice, o mare parte a locuințelor prezintă un nivel redus de eficiență, determinat de lipsa termoizolației, tâmplăria neperformantă și sistemele de încălzire tradiționale. În ultimii ani, o parte dintre gospodării au realizat lucrări de reabilitare energetică, însă intervențiile sunt neuniform distribuite.</w:t>
      </w:r>
    </w:p>
    <w:p w:rsidR="00812CBA" w:rsidRPr="00F42BD5" w:rsidRDefault="00812CBA" w:rsidP="00B90F5C">
      <w:pPr>
        <w:spacing w:after="120" w:line="276" w:lineRule="auto"/>
        <w:jc w:val="both"/>
        <w:rPr>
          <w:lang w:val="en-US"/>
        </w:rPr>
      </w:pPr>
      <w:r w:rsidRPr="00F42BD5">
        <w:rPr>
          <w:lang w:val="en-US"/>
        </w:rPr>
        <w:t>Sectorul rezidențial reprezintă principalul consumator de energie la nivelul satului Bîrnova, în special pentru încălzire, fiind necesară promovarea măsurilor de eficiență energetică și utilizarea surselor regenerabile pentru reducerea consumului și a emisiilor de gaze cu efect de seră.</w:t>
      </w:r>
    </w:p>
    <w:p w:rsidR="00E73D8A" w:rsidRPr="00F42BD5" w:rsidRDefault="00E73D8A" w:rsidP="00B90F5C">
      <w:pPr>
        <w:spacing w:after="120" w:line="276" w:lineRule="auto"/>
        <w:jc w:val="both"/>
        <w:rPr>
          <w:lang w:val="en-US"/>
        </w:rPr>
      </w:pPr>
    </w:p>
    <w:p w:rsidR="00E73D8A" w:rsidRPr="00F42BD5" w:rsidRDefault="00E73D8A" w:rsidP="00B90F5C">
      <w:pPr>
        <w:spacing w:after="120" w:line="276" w:lineRule="auto"/>
        <w:jc w:val="both"/>
        <w:rPr>
          <w:highlight w:val="yellow"/>
          <w:lang w:val="en-US"/>
        </w:rPr>
      </w:pPr>
    </w:p>
    <w:p w:rsidR="00D43CBF" w:rsidRDefault="00A47DD6" w:rsidP="001F5834">
      <w:pPr>
        <w:shd w:val="clear" w:color="auto" w:fill="FFFFFF"/>
        <w:spacing w:line="276" w:lineRule="auto"/>
        <w:jc w:val="center"/>
        <w:rPr>
          <w:i/>
          <w:color w:val="44546A" w:themeColor="text2"/>
        </w:rPr>
      </w:pPr>
      <w:bookmarkStart w:id="71" w:name="_Hlk222063976"/>
      <w:bookmarkStart w:id="72" w:name="_Toc226734042"/>
      <w:r w:rsidRPr="00106509">
        <w:rPr>
          <w:b/>
          <w:bCs/>
          <w:i/>
          <w:color w:val="44546A" w:themeColor="text2"/>
        </w:rPr>
        <w:t xml:space="preserve">Tabelul </w:t>
      </w:r>
      <w:r w:rsidR="00A75561" w:rsidRPr="00106509">
        <w:rPr>
          <w:b/>
          <w:bCs/>
          <w:i/>
          <w:iCs/>
          <w:color w:val="44546A"/>
        </w:rPr>
        <w:fldChar w:fldCharType="begin"/>
      </w:r>
      <w:r w:rsidR="008B24F7" w:rsidRPr="00106509">
        <w:rPr>
          <w:b/>
          <w:bCs/>
          <w:i/>
          <w:iCs/>
          <w:color w:val="44546A"/>
        </w:rPr>
        <w:instrText xml:space="preserve"> SEQ Tab. \* ARABIC </w:instrText>
      </w:r>
      <w:r w:rsidR="00A75561" w:rsidRPr="00106509">
        <w:rPr>
          <w:b/>
          <w:bCs/>
          <w:i/>
          <w:iCs/>
          <w:color w:val="44546A"/>
        </w:rPr>
        <w:fldChar w:fldCharType="separate"/>
      </w:r>
      <w:r w:rsidR="00F42BD5">
        <w:rPr>
          <w:b/>
          <w:bCs/>
          <w:i/>
          <w:iCs/>
          <w:noProof/>
          <w:color w:val="44546A"/>
        </w:rPr>
        <w:t>8</w:t>
      </w:r>
      <w:r w:rsidR="00A75561" w:rsidRPr="00106509">
        <w:rPr>
          <w:b/>
          <w:bCs/>
          <w:i/>
          <w:iCs/>
          <w:color w:val="44546A"/>
        </w:rPr>
        <w:fldChar w:fldCharType="end"/>
      </w:r>
      <w:r w:rsidRPr="00106509">
        <w:rPr>
          <w:b/>
          <w:bCs/>
          <w:i/>
          <w:color w:val="44546A" w:themeColor="text2"/>
        </w:rPr>
        <w:t xml:space="preserve">. </w:t>
      </w:r>
      <w:bookmarkEnd w:id="71"/>
      <w:r w:rsidRPr="00106509">
        <w:rPr>
          <w:i/>
          <w:color w:val="44546A" w:themeColor="text2"/>
        </w:rPr>
        <w:t>Fondul locativ</w:t>
      </w:r>
      <w:bookmarkEnd w:id="72"/>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0"/>
        <w:gridCol w:w="1720"/>
        <w:gridCol w:w="1720"/>
        <w:gridCol w:w="1720"/>
      </w:tblGrid>
      <w:tr w:rsidR="00FC10E4" w:rsidRPr="00FC10E4" w:rsidTr="00AA2560">
        <w:trPr>
          <w:trHeight w:val="97"/>
          <w:jc w:val="center"/>
        </w:trPr>
        <w:tc>
          <w:tcPr>
            <w:tcW w:w="1680" w:type="dxa"/>
            <w:vMerge w:val="restart"/>
            <w:shd w:val="clear" w:color="auto" w:fill="B4C6E7" w:themeFill="accent1" w:themeFillTint="66"/>
            <w:vAlign w:val="center"/>
            <w:hideMark/>
          </w:tcPr>
          <w:p w:rsidR="00FC10E4" w:rsidRPr="00FC10E4" w:rsidRDefault="00FC10E4" w:rsidP="00FC10E4">
            <w:pPr>
              <w:jc w:val="center"/>
              <w:rPr>
                <w:b/>
                <w:bCs/>
              </w:rPr>
            </w:pPr>
            <w:r>
              <w:rPr>
                <w:b/>
                <w:bCs/>
                <w:sz w:val="22"/>
                <w:szCs w:val="22"/>
              </w:rPr>
              <w:t>Localitatea</w:t>
            </w:r>
          </w:p>
        </w:tc>
        <w:tc>
          <w:tcPr>
            <w:tcW w:w="5160" w:type="dxa"/>
            <w:gridSpan w:val="3"/>
            <w:shd w:val="clear" w:color="auto" w:fill="B4C6E7" w:themeFill="accent1" w:themeFillTint="66"/>
            <w:vAlign w:val="center"/>
            <w:hideMark/>
          </w:tcPr>
          <w:p w:rsidR="00FC10E4" w:rsidRPr="00FC10E4" w:rsidRDefault="00FC10E4" w:rsidP="00FC10E4">
            <w:pPr>
              <w:jc w:val="center"/>
              <w:rPr>
                <w:b/>
                <w:bCs/>
              </w:rPr>
            </w:pPr>
            <w:r w:rsidRPr="00FC10E4">
              <w:rPr>
                <w:b/>
                <w:bCs/>
                <w:sz w:val="22"/>
                <w:szCs w:val="22"/>
              </w:rPr>
              <w:t>2024</w:t>
            </w:r>
          </w:p>
        </w:tc>
      </w:tr>
      <w:tr w:rsidR="00FC10E4" w:rsidRPr="00F42BD5" w:rsidTr="00AA2560">
        <w:trPr>
          <w:trHeight w:val="359"/>
          <w:jc w:val="center"/>
        </w:trPr>
        <w:tc>
          <w:tcPr>
            <w:tcW w:w="1680" w:type="dxa"/>
            <w:vMerge/>
            <w:shd w:val="clear" w:color="auto" w:fill="B4C6E7" w:themeFill="accent1" w:themeFillTint="66"/>
            <w:vAlign w:val="center"/>
            <w:hideMark/>
          </w:tcPr>
          <w:p w:rsidR="00FC10E4" w:rsidRPr="00FC10E4" w:rsidRDefault="00FC10E4" w:rsidP="00FC10E4">
            <w:pPr>
              <w:jc w:val="center"/>
              <w:rPr>
                <w:b/>
                <w:bCs/>
              </w:rPr>
            </w:pPr>
          </w:p>
        </w:tc>
        <w:tc>
          <w:tcPr>
            <w:tcW w:w="1720" w:type="dxa"/>
            <w:shd w:val="clear" w:color="auto" w:fill="B4C6E7" w:themeFill="accent1" w:themeFillTint="66"/>
            <w:vAlign w:val="center"/>
            <w:hideMark/>
          </w:tcPr>
          <w:p w:rsidR="00FC10E4" w:rsidRPr="00FC10E4" w:rsidRDefault="00FC10E4" w:rsidP="00FC10E4">
            <w:pPr>
              <w:jc w:val="center"/>
              <w:rPr>
                <w:b/>
                <w:bCs/>
              </w:rPr>
            </w:pPr>
            <w:r w:rsidRPr="00FC10E4">
              <w:rPr>
                <w:b/>
                <w:bCs/>
                <w:sz w:val="22"/>
                <w:szCs w:val="22"/>
              </w:rPr>
              <w:t xml:space="preserve">Apartamente </w:t>
            </w:r>
            <w:r>
              <w:rPr>
                <w:b/>
                <w:bCs/>
                <w:sz w:val="22"/>
                <w:szCs w:val="22"/>
              </w:rPr>
              <w:t>î</w:t>
            </w:r>
            <w:r w:rsidRPr="00FC10E4">
              <w:rPr>
                <w:b/>
                <w:bCs/>
                <w:sz w:val="22"/>
                <w:szCs w:val="22"/>
              </w:rPr>
              <w:t>n blocuri locative</w:t>
            </w:r>
          </w:p>
        </w:tc>
        <w:tc>
          <w:tcPr>
            <w:tcW w:w="1720" w:type="dxa"/>
            <w:shd w:val="clear" w:color="auto" w:fill="B4C6E7" w:themeFill="accent1" w:themeFillTint="66"/>
            <w:vAlign w:val="center"/>
            <w:hideMark/>
          </w:tcPr>
          <w:p w:rsidR="00FC10E4" w:rsidRPr="00FC10E4" w:rsidRDefault="00FC10E4" w:rsidP="00FC10E4">
            <w:pPr>
              <w:jc w:val="center"/>
              <w:rPr>
                <w:b/>
                <w:bCs/>
              </w:rPr>
            </w:pPr>
            <w:r w:rsidRPr="00FC10E4">
              <w:rPr>
                <w:b/>
                <w:bCs/>
                <w:sz w:val="22"/>
                <w:szCs w:val="22"/>
              </w:rPr>
              <w:t>Case de locuit individuale</w:t>
            </w:r>
          </w:p>
        </w:tc>
        <w:tc>
          <w:tcPr>
            <w:tcW w:w="1720" w:type="dxa"/>
            <w:shd w:val="clear" w:color="auto" w:fill="B4C6E7" w:themeFill="accent1" w:themeFillTint="66"/>
            <w:vAlign w:val="center"/>
            <w:hideMark/>
          </w:tcPr>
          <w:p w:rsidR="00FC10E4" w:rsidRPr="00F42BD5" w:rsidRDefault="00FC10E4" w:rsidP="00FC10E4">
            <w:pPr>
              <w:jc w:val="center"/>
              <w:rPr>
                <w:b/>
                <w:bCs/>
                <w:lang w:val="en-US"/>
              </w:rPr>
            </w:pPr>
            <w:r w:rsidRPr="00F42BD5">
              <w:rPr>
                <w:b/>
                <w:bCs/>
                <w:sz w:val="22"/>
                <w:szCs w:val="22"/>
                <w:lang w:val="en-US"/>
              </w:rPr>
              <w:t xml:space="preserve">Apartamente </w:t>
            </w:r>
            <w:r w:rsidR="008A7C42" w:rsidRPr="00F42BD5">
              <w:rPr>
                <w:b/>
                <w:bCs/>
                <w:sz w:val="22"/>
                <w:szCs w:val="22"/>
                <w:lang w:val="en-US"/>
              </w:rPr>
              <w:t>ș</w:t>
            </w:r>
            <w:r w:rsidRPr="00F42BD5">
              <w:rPr>
                <w:b/>
                <w:bCs/>
                <w:sz w:val="22"/>
                <w:szCs w:val="22"/>
                <w:lang w:val="en-US"/>
              </w:rPr>
              <w:t>i case de locuit individuale</w:t>
            </w:r>
          </w:p>
        </w:tc>
      </w:tr>
      <w:tr w:rsidR="00E73D8A" w:rsidRPr="00FC10E4" w:rsidTr="00AA2560">
        <w:trPr>
          <w:trHeight w:val="53"/>
          <w:jc w:val="center"/>
        </w:trPr>
        <w:tc>
          <w:tcPr>
            <w:tcW w:w="1680" w:type="dxa"/>
            <w:shd w:val="clear" w:color="auto" w:fill="auto"/>
            <w:vAlign w:val="center"/>
            <w:hideMark/>
          </w:tcPr>
          <w:p w:rsidR="00E73D8A" w:rsidRPr="00FC10E4" w:rsidRDefault="00E73D8A" w:rsidP="00E73D8A">
            <w:pPr>
              <w:jc w:val="center"/>
            </w:pPr>
            <w:r>
              <w:rPr>
                <w:sz w:val="22"/>
                <w:szCs w:val="22"/>
              </w:rPr>
              <w:t>r</w:t>
            </w:r>
            <w:r w:rsidRPr="00FC10E4">
              <w:rPr>
                <w:sz w:val="22"/>
                <w:szCs w:val="22"/>
              </w:rPr>
              <w:t xml:space="preserve">aionul </w:t>
            </w:r>
            <w:r>
              <w:rPr>
                <w:sz w:val="22"/>
                <w:szCs w:val="22"/>
              </w:rPr>
              <w:t>Ocnița</w:t>
            </w:r>
          </w:p>
        </w:tc>
        <w:tc>
          <w:tcPr>
            <w:tcW w:w="1720" w:type="dxa"/>
            <w:shd w:val="clear" w:color="auto" w:fill="auto"/>
            <w:noWrap/>
            <w:vAlign w:val="center"/>
            <w:hideMark/>
          </w:tcPr>
          <w:p w:rsidR="00E73D8A" w:rsidRPr="00FC10E4" w:rsidRDefault="00E73D8A" w:rsidP="00E73D8A">
            <w:pPr>
              <w:jc w:val="center"/>
            </w:pPr>
            <w:r>
              <w:rPr>
                <w:sz w:val="22"/>
                <w:szCs w:val="22"/>
              </w:rPr>
              <w:t>4 506</w:t>
            </w:r>
          </w:p>
        </w:tc>
        <w:tc>
          <w:tcPr>
            <w:tcW w:w="1720" w:type="dxa"/>
            <w:shd w:val="clear" w:color="auto" w:fill="auto"/>
            <w:noWrap/>
            <w:vAlign w:val="center"/>
            <w:hideMark/>
          </w:tcPr>
          <w:p w:rsidR="00E73D8A" w:rsidRPr="00FC10E4" w:rsidRDefault="00E73D8A" w:rsidP="00E73D8A">
            <w:pPr>
              <w:jc w:val="center"/>
            </w:pPr>
            <w:r>
              <w:rPr>
                <w:sz w:val="22"/>
                <w:szCs w:val="22"/>
              </w:rPr>
              <w:t>21 222</w:t>
            </w:r>
          </w:p>
        </w:tc>
        <w:tc>
          <w:tcPr>
            <w:tcW w:w="1720" w:type="dxa"/>
            <w:shd w:val="clear" w:color="auto" w:fill="auto"/>
            <w:noWrap/>
            <w:vAlign w:val="center"/>
            <w:hideMark/>
          </w:tcPr>
          <w:p w:rsidR="00E73D8A" w:rsidRPr="00FC10E4" w:rsidRDefault="00E73D8A" w:rsidP="00E73D8A">
            <w:pPr>
              <w:jc w:val="center"/>
            </w:pPr>
            <w:r>
              <w:rPr>
                <w:sz w:val="22"/>
                <w:szCs w:val="22"/>
              </w:rPr>
              <w:t>25 728</w:t>
            </w:r>
          </w:p>
        </w:tc>
      </w:tr>
      <w:tr w:rsidR="00E73D8A" w:rsidRPr="00FC10E4" w:rsidTr="00AA2560">
        <w:trPr>
          <w:trHeight w:val="53"/>
          <w:jc w:val="center"/>
        </w:trPr>
        <w:tc>
          <w:tcPr>
            <w:tcW w:w="1680" w:type="dxa"/>
            <w:shd w:val="clear" w:color="auto" w:fill="auto"/>
            <w:vAlign w:val="center"/>
            <w:hideMark/>
          </w:tcPr>
          <w:p w:rsidR="00E73D8A" w:rsidRPr="00FC10E4" w:rsidRDefault="00E73D8A" w:rsidP="00E73D8A">
            <w:pPr>
              <w:jc w:val="center"/>
            </w:pPr>
            <w:r>
              <w:rPr>
                <w:sz w:val="22"/>
                <w:szCs w:val="22"/>
              </w:rPr>
              <w:t>satul Bîrnova</w:t>
            </w:r>
          </w:p>
        </w:tc>
        <w:tc>
          <w:tcPr>
            <w:tcW w:w="1720" w:type="dxa"/>
            <w:shd w:val="clear" w:color="auto" w:fill="auto"/>
            <w:noWrap/>
            <w:vAlign w:val="center"/>
            <w:hideMark/>
          </w:tcPr>
          <w:p w:rsidR="00E73D8A" w:rsidRPr="00FC10E4" w:rsidRDefault="00E73D8A" w:rsidP="00E73D8A">
            <w:pPr>
              <w:jc w:val="center"/>
            </w:pPr>
            <w:r>
              <w:rPr>
                <w:sz w:val="22"/>
                <w:szCs w:val="22"/>
              </w:rPr>
              <w:t>51</w:t>
            </w:r>
          </w:p>
        </w:tc>
        <w:tc>
          <w:tcPr>
            <w:tcW w:w="1720" w:type="dxa"/>
            <w:shd w:val="clear" w:color="auto" w:fill="auto"/>
            <w:noWrap/>
            <w:vAlign w:val="center"/>
            <w:hideMark/>
          </w:tcPr>
          <w:p w:rsidR="00E73D8A" w:rsidRPr="00FC10E4" w:rsidRDefault="00E73D8A" w:rsidP="00E73D8A">
            <w:pPr>
              <w:jc w:val="center"/>
            </w:pPr>
            <w:r>
              <w:rPr>
                <w:sz w:val="22"/>
                <w:szCs w:val="22"/>
              </w:rPr>
              <w:t>1 238</w:t>
            </w:r>
          </w:p>
        </w:tc>
        <w:tc>
          <w:tcPr>
            <w:tcW w:w="1720" w:type="dxa"/>
            <w:shd w:val="clear" w:color="auto" w:fill="auto"/>
            <w:noWrap/>
            <w:vAlign w:val="center"/>
            <w:hideMark/>
          </w:tcPr>
          <w:p w:rsidR="00E73D8A" w:rsidRPr="00FC10E4" w:rsidRDefault="00E73D8A" w:rsidP="00E73D8A">
            <w:pPr>
              <w:jc w:val="center"/>
            </w:pPr>
            <w:r>
              <w:rPr>
                <w:sz w:val="22"/>
                <w:szCs w:val="22"/>
              </w:rPr>
              <w:t>1 289</w:t>
            </w:r>
          </w:p>
        </w:tc>
      </w:tr>
    </w:tbl>
    <w:p w:rsidR="00D43CBF" w:rsidRPr="00F42BD5" w:rsidRDefault="00856A51" w:rsidP="002A6FC5">
      <w:pPr>
        <w:shd w:val="clear" w:color="auto" w:fill="FFFFFF"/>
        <w:spacing w:before="120" w:line="276" w:lineRule="auto"/>
        <w:jc w:val="center"/>
        <w:rPr>
          <w:i/>
          <w:color w:val="44546A" w:themeColor="text2"/>
          <w:lang w:val="en-US"/>
        </w:rPr>
      </w:pPr>
      <w:bookmarkStart w:id="73" w:name="_Toc52554122"/>
      <w:bookmarkStart w:id="74" w:name="_Toc226734043"/>
      <w:r w:rsidRPr="00F42BD5">
        <w:rPr>
          <w:b/>
          <w:bCs/>
          <w:i/>
          <w:color w:val="44546A" w:themeColor="text2"/>
          <w:lang w:val="en-US"/>
        </w:rPr>
        <w:t xml:space="preserve">Tabelul </w:t>
      </w:r>
      <w:r w:rsidR="00A75561" w:rsidRPr="00106509">
        <w:rPr>
          <w:b/>
          <w:bCs/>
          <w:i/>
          <w:iCs/>
          <w:color w:val="44546A"/>
        </w:rPr>
        <w:fldChar w:fldCharType="begin"/>
      </w:r>
      <w:r w:rsidR="008B24F7"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9</w:t>
      </w:r>
      <w:r w:rsidR="00A75561" w:rsidRPr="00106509">
        <w:rPr>
          <w:b/>
          <w:bCs/>
          <w:i/>
          <w:iCs/>
          <w:color w:val="44546A"/>
        </w:rPr>
        <w:fldChar w:fldCharType="end"/>
      </w:r>
      <w:r w:rsidRPr="00F42BD5">
        <w:rPr>
          <w:b/>
          <w:bCs/>
          <w:i/>
          <w:color w:val="44546A" w:themeColor="text2"/>
          <w:lang w:val="en-US"/>
        </w:rPr>
        <w:t>.</w:t>
      </w:r>
      <w:r w:rsidR="00D43CBF" w:rsidRPr="00F42BD5">
        <w:rPr>
          <w:i/>
          <w:color w:val="44546A" w:themeColor="text2"/>
          <w:lang w:val="en-US"/>
        </w:rPr>
        <w:t>Fondul locativ suprafața totală</w:t>
      </w:r>
      <w:bookmarkEnd w:id="73"/>
      <w:r w:rsidR="00344A39" w:rsidRPr="00F42BD5">
        <w:rPr>
          <w:i/>
          <w:color w:val="44546A" w:themeColor="text2"/>
          <w:lang w:val="en-US"/>
        </w:rPr>
        <w:t xml:space="preserve">din </w:t>
      </w:r>
      <w:r w:rsidR="00BE12EB" w:rsidRPr="00F42BD5">
        <w:rPr>
          <w:i/>
          <w:color w:val="44546A" w:themeColor="text2"/>
          <w:lang w:val="en-US"/>
        </w:rPr>
        <w:t>satul Bîrnova</w:t>
      </w:r>
      <w:bookmarkEnd w:id="74"/>
    </w:p>
    <w:tbl>
      <w:tblPr>
        <w:tblW w:w="7083" w:type="dxa"/>
        <w:jc w:val="center"/>
        <w:tblLook w:val="04A0"/>
      </w:tblPr>
      <w:tblGrid>
        <w:gridCol w:w="2789"/>
        <w:gridCol w:w="2147"/>
        <w:gridCol w:w="2147"/>
      </w:tblGrid>
      <w:tr w:rsidR="00A02ECB" w:rsidRPr="00F42BD5" w:rsidTr="00AA2560">
        <w:trPr>
          <w:trHeight w:val="507"/>
          <w:jc w:val="center"/>
        </w:trPr>
        <w:tc>
          <w:tcPr>
            <w:tcW w:w="2789"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A02ECB" w:rsidRPr="00F90A23" w:rsidRDefault="00A02ECB" w:rsidP="00A02ECB">
            <w:pPr>
              <w:jc w:val="center"/>
              <w:rPr>
                <w:b/>
                <w:bCs/>
                <w:color w:val="000000"/>
              </w:rPr>
            </w:pPr>
            <w:r w:rsidRPr="00F90A23">
              <w:rPr>
                <w:b/>
                <w:bCs/>
                <w:color w:val="000000"/>
                <w:sz w:val="22"/>
                <w:szCs w:val="22"/>
              </w:rPr>
              <w:t>Localitatea</w:t>
            </w:r>
          </w:p>
        </w:tc>
        <w:tc>
          <w:tcPr>
            <w:tcW w:w="2147" w:type="dxa"/>
            <w:tcBorders>
              <w:top w:val="single" w:sz="4" w:space="0" w:color="auto"/>
              <w:left w:val="nil"/>
              <w:bottom w:val="single" w:sz="4" w:space="0" w:color="auto"/>
              <w:right w:val="single" w:sz="4" w:space="0" w:color="auto"/>
            </w:tcBorders>
            <w:shd w:val="clear" w:color="000000" w:fill="B4C6E7"/>
            <w:vAlign w:val="center"/>
            <w:hideMark/>
          </w:tcPr>
          <w:p w:rsidR="00A02ECB" w:rsidRPr="00E762B6" w:rsidRDefault="00A02ECB" w:rsidP="00A02ECB">
            <w:pPr>
              <w:jc w:val="center"/>
              <w:rPr>
                <w:b/>
                <w:bCs/>
                <w:color w:val="222222"/>
              </w:rPr>
            </w:pPr>
            <w:r>
              <w:rPr>
                <w:b/>
                <w:bCs/>
                <w:sz w:val="22"/>
                <w:szCs w:val="22"/>
              </w:rPr>
              <w:t>Suprafața totală</w:t>
            </w:r>
            <w:r w:rsidR="00E762B6">
              <w:rPr>
                <w:b/>
                <w:bCs/>
                <w:sz w:val="22"/>
                <w:szCs w:val="22"/>
              </w:rPr>
              <w:t>, m</w:t>
            </w:r>
            <w:r w:rsidR="00E762B6">
              <w:rPr>
                <w:b/>
                <w:bCs/>
                <w:sz w:val="22"/>
                <w:szCs w:val="22"/>
                <w:vertAlign w:val="superscript"/>
              </w:rPr>
              <w:t>2</w:t>
            </w:r>
          </w:p>
        </w:tc>
        <w:tc>
          <w:tcPr>
            <w:tcW w:w="2147" w:type="dxa"/>
            <w:tcBorders>
              <w:top w:val="single" w:sz="4" w:space="0" w:color="auto"/>
              <w:left w:val="nil"/>
              <w:bottom w:val="single" w:sz="4" w:space="0" w:color="auto"/>
              <w:right w:val="single" w:sz="4" w:space="0" w:color="auto"/>
            </w:tcBorders>
            <w:shd w:val="clear" w:color="000000" w:fill="B4C6E7"/>
            <w:vAlign w:val="center"/>
            <w:hideMark/>
          </w:tcPr>
          <w:p w:rsidR="00A02ECB" w:rsidRPr="00F42BD5" w:rsidRDefault="00A02ECB" w:rsidP="00A02ECB">
            <w:pPr>
              <w:jc w:val="center"/>
              <w:rPr>
                <w:b/>
                <w:bCs/>
                <w:color w:val="222222"/>
                <w:lang w:val="en-US"/>
              </w:rPr>
            </w:pPr>
            <w:r w:rsidRPr="00F42BD5">
              <w:rPr>
                <w:b/>
                <w:bCs/>
                <w:sz w:val="22"/>
                <w:szCs w:val="22"/>
                <w:lang w:val="en-US"/>
              </w:rPr>
              <w:t>Suprafața totală a caselor de locuit individuale</w:t>
            </w:r>
            <w:r w:rsidR="00E762B6" w:rsidRPr="00F42BD5">
              <w:rPr>
                <w:b/>
                <w:bCs/>
                <w:sz w:val="22"/>
                <w:szCs w:val="22"/>
                <w:lang w:val="en-US"/>
              </w:rPr>
              <w:t>, m</w:t>
            </w:r>
            <w:r w:rsidR="00E762B6" w:rsidRPr="00F42BD5">
              <w:rPr>
                <w:b/>
                <w:bCs/>
                <w:sz w:val="22"/>
                <w:szCs w:val="22"/>
                <w:vertAlign w:val="superscript"/>
                <w:lang w:val="en-US"/>
              </w:rPr>
              <w:t>2</w:t>
            </w:r>
          </w:p>
        </w:tc>
      </w:tr>
      <w:tr w:rsidR="00E62BFB" w:rsidRPr="00F90A23" w:rsidTr="00AA2560">
        <w:trPr>
          <w:trHeight w:val="53"/>
          <w:jc w:val="center"/>
        </w:trPr>
        <w:tc>
          <w:tcPr>
            <w:tcW w:w="2789" w:type="dxa"/>
            <w:vMerge/>
            <w:tcBorders>
              <w:top w:val="single" w:sz="4" w:space="0" w:color="auto"/>
              <w:left w:val="single" w:sz="4" w:space="0" w:color="auto"/>
              <w:bottom w:val="single" w:sz="4" w:space="0" w:color="auto"/>
              <w:right w:val="single" w:sz="4" w:space="0" w:color="auto"/>
            </w:tcBorders>
            <w:vAlign w:val="center"/>
            <w:hideMark/>
          </w:tcPr>
          <w:p w:rsidR="00E62BFB" w:rsidRPr="00F42BD5" w:rsidRDefault="00E62BFB" w:rsidP="00A51997">
            <w:pPr>
              <w:rPr>
                <w:b/>
                <w:bCs/>
                <w:color w:val="000000"/>
                <w:lang w:val="en-US"/>
              </w:rPr>
            </w:pPr>
          </w:p>
        </w:tc>
        <w:tc>
          <w:tcPr>
            <w:tcW w:w="2147" w:type="dxa"/>
            <w:tcBorders>
              <w:top w:val="nil"/>
              <w:left w:val="nil"/>
              <w:bottom w:val="single" w:sz="4" w:space="0" w:color="auto"/>
              <w:right w:val="single" w:sz="4" w:space="0" w:color="auto"/>
            </w:tcBorders>
            <w:shd w:val="clear" w:color="000000" w:fill="B4C6E7"/>
            <w:vAlign w:val="center"/>
          </w:tcPr>
          <w:p w:rsidR="00E62BFB" w:rsidRPr="00F90A23" w:rsidRDefault="00E62BFB" w:rsidP="00A51997">
            <w:pPr>
              <w:jc w:val="center"/>
              <w:rPr>
                <w:b/>
                <w:bCs/>
                <w:color w:val="222222"/>
              </w:rPr>
            </w:pPr>
            <w:r w:rsidRPr="00F90A23">
              <w:rPr>
                <w:b/>
                <w:bCs/>
                <w:color w:val="222222"/>
                <w:sz w:val="22"/>
                <w:szCs w:val="22"/>
              </w:rPr>
              <w:t>202</w:t>
            </w:r>
            <w:r>
              <w:rPr>
                <w:b/>
                <w:bCs/>
                <w:color w:val="222222"/>
                <w:sz w:val="22"/>
                <w:szCs w:val="22"/>
              </w:rPr>
              <w:t>4</w:t>
            </w:r>
          </w:p>
        </w:tc>
        <w:tc>
          <w:tcPr>
            <w:tcW w:w="2147" w:type="dxa"/>
            <w:tcBorders>
              <w:top w:val="nil"/>
              <w:left w:val="nil"/>
              <w:bottom w:val="single" w:sz="4" w:space="0" w:color="auto"/>
              <w:right w:val="single" w:sz="4" w:space="0" w:color="auto"/>
            </w:tcBorders>
            <w:shd w:val="clear" w:color="000000" w:fill="B4C6E7"/>
            <w:vAlign w:val="center"/>
          </w:tcPr>
          <w:p w:rsidR="00E62BFB" w:rsidRPr="00F90A23" w:rsidRDefault="00E62BFB" w:rsidP="00A51997">
            <w:pPr>
              <w:jc w:val="center"/>
              <w:rPr>
                <w:b/>
                <w:bCs/>
                <w:color w:val="222222"/>
              </w:rPr>
            </w:pPr>
            <w:r w:rsidRPr="00F90A23">
              <w:rPr>
                <w:b/>
                <w:bCs/>
                <w:color w:val="222222"/>
                <w:sz w:val="22"/>
                <w:szCs w:val="22"/>
              </w:rPr>
              <w:t>202</w:t>
            </w:r>
            <w:r>
              <w:rPr>
                <w:b/>
                <w:bCs/>
                <w:color w:val="222222"/>
                <w:sz w:val="22"/>
                <w:szCs w:val="22"/>
              </w:rPr>
              <w:t>4</w:t>
            </w:r>
          </w:p>
        </w:tc>
      </w:tr>
      <w:tr w:rsidR="00E73D8A" w:rsidRPr="00F90A23" w:rsidTr="00E73D8A">
        <w:trPr>
          <w:trHeight w:val="300"/>
          <w:jc w:val="center"/>
        </w:trPr>
        <w:tc>
          <w:tcPr>
            <w:tcW w:w="2789" w:type="dxa"/>
            <w:tcBorders>
              <w:top w:val="nil"/>
              <w:left w:val="single" w:sz="4" w:space="0" w:color="auto"/>
              <w:bottom w:val="single" w:sz="4" w:space="0" w:color="auto"/>
              <w:right w:val="single" w:sz="4" w:space="0" w:color="auto"/>
            </w:tcBorders>
            <w:shd w:val="clear" w:color="auto" w:fill="auto"/>
            <w:vAlign w:val="center"/>
            <w:hideMark/>
          </w:tcPr>
          <w:p w:rsidR="00E73D8A" w:rsidRPr="00F90A23" w:rsidRDefault="007E6801" w:rsidP="00E73D8A">
            <w:pPr>
              <w:jc w:val="center"/>
              <w:rPr>
                <w:color w:val="222222"/>
              </w:rPr>
            </w:pPr>
            <w:r>
              <w:rPr>
                <w:sz w:val="22"/>
                <w:szCs w:val="22"/>
              </w:rPr>
              <w:t>satul Bîrnova</w:t>
            </w:r>
          </w:p>
        </w:tc>
        <w:tc>
          <w:tcPr>
            <w:tcW w:w="2147" w:type="dxa"/>
            <w:tcBorders>
              <w:top w:val="nil"/>
              <w:left w:val="nil"/>
              <w:bottom w:val="single" w:sz="4" w:space="0" w:color="auto"/>
              <w:right w:val="single" w:sz="4" w:space="0" w:color="auto"/>
            </w:tcBorders>
            <w:shd w:val="clear" w:color="auto" w:fill="auto"/>
            <w:noWrap/>
            <w:vAlign w:val="center"/>
          </w:tcPr>
          <w:p w:rsidR="00E73D8A" w:rsidRPr="00E762B6" w:rsidRDefault="00E73D8A" w:rsidP="00E73D8A">
            <w:pPr>
              <w:jc w:val="center"/>
            </w:pPr>
            <w:r>
              <w:rPr>
                <w:sz w:val="22"/>
                <w:szCs w:val="22"/>
              </w:rPr>
              <w:t>70 781</w:t>
            </w:r>
          </w:p>
        </w:tc>
        <w:tc>
          <w:tcPr>
            <w:tcW w:w="2147" w:type="dxa"/>
            <w:tcBorders>
              <w:top w:val="nil"/>
              <w:left w:val="nil"/>
              <w:bottom w:val="single" w:sz="4" w:space="0" w:color="auto"/>
              <w:right w:val="single" w:sz="4" w:space="0" w:color="auto"/>
            </w:tcBorders>
            <w:shd w:val="clear" w:color="auto" w:fill="auto"/>
            <w:noWrap/>
            <w:vAlign w:val="center"/>
          </w:tcPr>
          <w:p w:rsidR="00E73D8A" w:rsidRPr="00F90A23" w:rsidRDefault="00E73D8A" w:rsidP="00E73D8A">
            <w:pPr>
              <w:jc w:val="center"/>
              <w:rPr>
                <w:color w:val="000000"/>
              </w:rPr>
            </w:pPr>
            <w:r>
              <w:rPr>
                <w:sz w:val="22"/>
                <w:szCs w:val="22"/>
              </w:rPr>
              <w:t>68 861</w:t>
            </w:r>
          </w:p>
        </w:tc>
      </w:tr>
    </w:tbl>
    <w:p w:rsidR="00D43CBF" w:rsidRPr="00F42BD5" w:rsidRDefault="00D43CBF" w:rsidP="00093E1C">
      <w:pPr>
        <w:pStyle w:val="subtitlu2"/>
        <w:numPr>
          <w:ilvl w:val="1"/>
          <w:numId w:val="59"/>
        </w:numPr>
        <w:spacing w:after="120"/>
        <w:ind w:left="567" w:hanging="567"/>
        <w:rPr>
          <w:rFonts w:ascii="Times New Roman" w:hAnsi="Times New Roman"/>
          <w:i w:val="0"/>
          <w:iCs w:val="0"/>
          <w:sz w:val="24"/>
          <w:szCs w:val="24"/>
          <w:lang w:val="en-US"/>
        </w:rPr>
      </w:pPr>
      <w:bookmarkStart w:id="75" w:name="_Toc56068899"/>
      <w:bookmarkStart w:id="76" w:name="_Toc210984128"/>
      <w:bookmarkStart w:id="77" w:name="_Toc226733972"/>
      <w:r w:rsidRPr="00F42BD5">
        <w:rPr>
          <w:rFonts w:ascii="Times New Roman" w:hAnsi="Times New Roman"/>
          <w:i w:val="0"/>
          <w:iCs w:val="0"/>
          <w:sz w:val="24"/>
          <w:szCs w:val="24"/>
          <w:lang w:val="en-US"/>
        </w:rPr>
        <w:t>Consumul actual de energie în clădiri</w:t>
      </w:r>
      <w:bookmarkEnd w:id="75"/>
      <w:r w:rsidRPr="00F42BD5">
        <w:rPr>
          <w:rFonts w:ascii="Times New Roman" w:hAnsi="Times New Roman"/>
          <w:i w:val="0"/>
          <w:iCs w:val="0"/>
          <w:sz w:val="24"/>
          <w:szCs w:val="24"/>
          <w:lang w:val="en-US"/>
        </w:rPr>
        <w:t>le publice</w:t>
      </w:r>
      <w:bookmarkStart w:id="78" w:name="_Toc56068900"/>
      <w:bookmarkEnd w:id="76"/>
      <w:bookmarkEnd w:id="77"/>
    </w:p>
    <w:p w:rsidR="00B761DF" w:rsidRPr="00F42BD5" w:rsidRDefault="00B761DF" w:rsidP="00290202">
      <w:pPr>
        <w:spacing w:after="120" w:line="276" w:lineRule="auto"/>
        <w:jc w:val="both"/>
        <w:rPr>
          <w:lang w:val="en-US"/>
        </w:rPr>
      </w:pPr>
      <w:bookmarkStart w:id="79" w:name="_Toc210984165"/>
      <w:r w:rsidRPr="00F42BD5">
        <w:rPr>
          <w:lang w:val="en-US"/>
        </w:rPr>
        <w:t>Analiza consumului actual de energie în clădirile publice din satul Bîrnova are drept scop evaluarea nivelului de utilizare a resurselor energetice și identificarea potențialului de îmbunătățire a performanței energetice la nivel instituțional. Datele prezentate în tabelele următoare reflectă consumurile anuale de energie electrică și termică pentru principalele instituții publice, pe baza informațiilor furnizate de administrația publică locală și de instituțiile gestionare.</w:t>
      </w:r>
    </w:p>
    <w:p w:rsidR="00B761DF" w:rsidRPr="00F42BD5" w:rsidRDefault="00B761DF" w:rsidP="00290202">
      <w:pPr>
        <w:spacing w:after="120" w:line="276" w:lineRule="auto"/>
        <w:jc w:val="both"/>
        <w:rPr>
          <w:lang w:val="en-US"/>
        </w:rPr>
      </w:pPr>
      <w:r w:rsidRPr="00F42BD5">
        <w:rPr>
          <w:lang w:val="en-US"/>
        </w:rPr>
        <w:t>Consumul energetic al clădirilor publice este influențat de mai mulți factori, printre care suprafața și caracteristicile constructive ale clădirilor, perioada de edificare, nivelul de reabilitare energetică, tipul și eficiența sistemelor de încălzire, precum și regimul de utilizare al fiecărei instituții. Clădirile care au beneficiat de lucrări de eficiență energetică, cum ar fi termoizolarea anvelopei și utilizarea tâmplăriei performante, înregistrează, în general, consumuri mai reduse comparativ cu cele care nu au fost modernizate.</w:t>
      </w:r>
    </w:p>
    <w:p w:rsidR="00B761DF" w:rsidRPr="00F42BD5" w:rsidRDefault="00B761DF" w:rsidP="00290202">
      <w:pPr>
        <w:spacing w:after="120" w:line="276" w:lineRule="auto"/>
        <w:jc w:val="both"/>
        <w:rPr>
          <w:lang w:val="en-US"/>
        </w:rPr>
      </w:pPr>
      <w:r w:rsidRPr="00F42BD5">
        <w:rPr>
          <w:lang w:val="en-US"/>
        </w:rPr>
        <w:t>În acest context, la nivelul localității se constată diferențe de performanță energetică între clădirile publice, determinate în principal de nivelul de modernizare al anvelopei și al instalațiilor. Clădirile care nu au beneficiat de lucrări de eficientizare energetică tind să înregistreze consumuri mai ridicate, în special pentru încălzire în sezonul rece, precum și un nivel mai redus de confort termic.</w:t>
      </w:r>
    </w:p>
    <w:p w:rsidR="00B761DF" w:rsidRPr="00F42BD5" w:rsidRDefault="00B761DF" w:rsidP="00290202">
      <w:pPr>
        <w:spacing w:after="120" w:line="276" w:lineRule="auto"/>
        <w:jc w:val="both"/>
        <w:rPr>
          <w:lang w:val="en-US"/>
        </w:rPr>
      </w:pPr>
      <w:r w:rsidRPr="00F42BD5">
        <w:rPr>
          <w:lang w:val="en-US"/>
        </w:rPr>
        <w:t>Analiza datelor de consum permite evidențierea acestor diferențe și identificarea sectoarelor cu cel mai mare potențial de reducere a consumului. În același timp, aceasta constituie baza pentru stabilirea indicatorilor de referință și pentru monitorizarea evoluției consumurilor energetice în timp.</w:t>
      </w:r>
    </w:p>
    <w:p w:rsidR="00B761DF" w:rsidRPr="00F42BD5" w:rsidRDefault="00B761DF" w:rsidP="00290202">
      <w:pPr>
        <w:spacing w:after="120" w:line="276" w:lineRule="auto"/>
        <w:jc w:val="both"/>
        <w:rPr>
          <w:highlight w:val="yellow"/>
          <w:lang w:val="en-US"/>
        </w:rPr>
      </w:pPr>
      <w:r w:rsidRPr="00F42BD5">
        <w:rPr>
          <w:lang w:val="en-US"/>
        </w:rPr>
        <w:t>Rezultatele analizei vor fundamenta propunerea unor măsuri de eficiență energetică adaptate specificului clădirilor publice, cu scopul reducerii consumului de energie, diminuării cheltuielilor bugetare și reducerii emisiilor de gaze cu efect de seră la nivelul satului Bîrnova.</w:t>
      </w:r>
    </w:p>
    <w:p w:rsidR="00D43CBF" w:rsidRPr="00F42BD5" w:rsidRDefault="00290202" w:rsidP="00290202">
      <w:pPr>
        <w:spacing w:line="276" w:lineRule="auto"/>
        <w:jc w:val="center"/>
        <w:rPr>
          <w:i/>
          <w:iCs/>
          <w:color w:val="0000CC"/>
          <w:lang w:val="en-US"/>
        </w:rPr>
      </w:pPr>
      <w:bookmarkStart w:id="80" w:name="_Toc226734044"/>
      <w:r w:rsidRPr="00F42BD5">
        <w:rPr>
          <w:b/>
          <w:bCs/>
          <w:i/>
          <w:color w:val="44546A" w:themeColor="text2"/>
          <w:lang w:val="en-US"/>
        </w:rPr>
        <w:t xml:space="preserve">Tabelul </w:t>
      </w:r>
      <w:r w:rsidR="00A75561" w:rsidRPr="00106509">
        <w:rPr>
          <w:b/>
          <w:bCs/>
          <w:i/>
          <w:iCs/>
          <w:color w:val="44546A"/>
        </w:rPr>
        <w:fldChar w:fldCharType="begin"/>
      </w:r>
      <w:r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10</w:t>
      </w:r>
      <w:r w:rsidR="00A75561" w:rsidRPr="00106509">
        <w:rPr>
          <w:b/>
          <w:bCs/>
          <w:i/>
          <w:iCs/>
          <w:color w:val="44546A"/>
        </w:rPr>
        <w:fldChar w:fldCharType="end"/>
      </w:r>
      <w:r w:rsidRPr="00F42BD5">
        <w:rPr>
          <w:b/>
          <w:bCs/>
          <w:i/>
          <w:color w:val="44546A" w:themeColor="text2"/>
          <w:lang w:val="en-US"/>
        </w:rPr>
        <w:t>.</w:t>
      </w:r>
      <w:r w:rsidR="00D43CBF" w:rsidRPr="00F42BD5">
        <w:rPr>
          <w:i/>
          <w:color w:val="44546A" w:themeColor="text2"/>
          <w:lang w:val="en-US"/>
        </w:rPr>
        <w:t>Date generale privind consumul anual de energie al clădirilor publice</w:t>
      </w:r>
      <w:bookmarkEnd w:id="79"/>
      <w:bookmarkEnd w:id="80"/>
    </w:p>
    <w:tbl>
      <w:tblPr>
        <w:tblStyle w:val="a4"/>
        <w:tblW w:w="0" w:type="auto"/>
        <w:tblLook w:val="04A0"/>
      </w:tblPr>
      <w:tblGrid>
        <w:gridCol w:w="625"/>
        <w:gridCol w:w="3115"/>
        <w:gridCol w:w="2776"/>
        <w:gridCol w:w="2551"/>
      </w:tblGrid>
      <w:tr w:rsidR="00D43CBF" w:rsidRPr="00336FB7" w:rsidTr="00A51997">
        <w:tc>
          <w:tcPr>
            <w:tcW w:w="625" w:type="dxa"/>
            <w:shd w:val="clear" w:color="auto" w:fill="B4C6E7" w:themeFill="accent1" w:themeFillTint="66"/>
            <w:vAlign w:val="center"/>
          </w:tcPr>
          <w:p w:rsidR="00D43CBF" w:rsidRPr="00336FB7" w:rsidRDefault="00D43CBF" w:rsidP="00BD6AC2">
            <w:pPr>
              <w:spacing w:line="276" w:lineRule="auto"/>
              <w:jc w:val="center"/>
              <w:rPr>
                <w:b/>
                <w:bCs/>
                <w:color w:val="000000" w:themeColor="text1"/>
                <w:sz w:val="22"/>
                <w:szCs w:val="22"/>
              </w:rPr>
            </w:pPr>
            <w:r w:rsidRPr="00336FB7">
              <w:rPr>
                <w:b/>
                <w:bCs/>
                <w:color w:val="000000" w:themeColor="text1"/>
                <w:sz w:val="22"/>
                <w:szCs w:val="22"/>
              </w:rPr>
              <w:t>Nr.</w:t>
            </w:r>
          </w:p>
        </w:tc>
        <w:tc>
          <w:tcPr>
            <w:tcW w:w="3115" w:type="dxa"/>
            <w:shd w:val="clear" w:color="auto" w:fill="B4C6E7" w:themeFill="accent1" w:themeFillTint="66"/>
            <w:vAlign w:val="center"/>
          </w:tcPr>
          <w:p w:rsidR="00D43CBF" w:rsidRPr="00336FB7" w:rsidRDefault="00D43CBF" w:rsidP="00BD6AC2">
            <w:pPr>
              <w:spacing w:line="276" w:lineRule="auto"/>
              <w:jc w:val="center"/>
              <w:rPr>
                <w:b/>
                <w:bCs/>
                <w:color w:val="000000" w:themeColor="text1"/>
                <w:sz w:val="22"/>
                <w:szCs w:val="22"/>
              </w:rPr>
            </w:pPr>
            <w:r w:rsidRPr="00336FB7">
              <w:rPr>
                <w:b/>
                <w:bCs/>
                <w:color w:val="000000" w:themeColor="text1"/>
                <w:sz w:val="22"/>
                <w:szCs w:val="22"/>
              </w:rPr>
              <w:t>Indicator</w:t>
            </w:r>
          </w:p>
        </w:tc>
        <w:tc>
          <w:tcPr>
            <w:tcW w:w="2776" w:type="dxa"/>
            <w:shd w:val="clear" w:color="auto" w:fill="B4C6E7" w:themeFill="accent1" w:themeFillTint="66"/>
            <w:vAlign w:val="center"/>
          </w:tcPr>
          <w:p w:rsidR="00D43CBF" w:rsidRPr="00336FB7" w:rsidRDefault="00D43CBF" w:rsidP="00BD6AC2">
            <w:pPr>
              <w:spacing w:line="276" w:lineRule="auto"/>
              <w:jc w:val="center"/>
              <w:rPr>
                <w:b/>
                <w:bCs/>
                <w:color w:val="000000" w:themeColor="text1"/>
                <w:sz w:val="22"/>
                <w:szCs w:val="22"/>
              </w:rPr>
            </w:pPr>
            <w:r w:rsidRPr="00336FB7">
              <w:rPr>
                <w:b/>
                <w:bCs/>
                <w:color w:val="000000" w:themeColor="text1"/>
                <w:sz w:val="22"/>
                <w:szCs w:val="22"/>
              </w:rPr>
              <w:t>Valoare</w:t>
            </w:r>
          </w:p>
        </w:tc>
        <w:tc>
          <w:tcPr>
            <w:tcW w:w="2551" w:type="dxa"/>
            <w:shd w:val="clear" w:color="auto" w:fill="B4C6E7" w:themeFill="accent1" w:themeFillTint="66"/>
            <w:vAlign w:val="center"/>
          </w:tcPr>
          <w:p w:rsidR="00D43CBF" w:rsidRPr="00336FB7" w:rsidRDefault="00D43CBF" w:rsidP="00BD6AC2">
            <w:pPr>
              <w:spacing w:line="276" w:lineRule="auto"/>
              <w:jc w:val="center"/>
              <w:rPr>
                <w:b/>
                <w:bCs/>
                <w:color w:val="000000" w:themeColor="text1"/>
                <w:sz w:val="22"/>
                <w:szCs w:val="22"/>
              </w:rPr>
            </w:pPr>
            <w:r w:rsidRPr="00336FB7">
              <w:rPr>
                <w:b/>
                <w:bCs/>
                <w:color w:val="000000" w:themeColor="text1"/>
                <w:sz w:val="22"/>
                <w:szCs w:val="22"/>
              </w:rPr>
              <w:t>Unitate</w:t>
            </w:r>
          </w:p>
        </w:tc>
      </w:tr>
      <w:tr w:rsidR="00B761DF" w:rsidRPr="00336FB7" w:rsidTr="00336FB7">
        <w:tc>
          <w:tcPr>
            <w:tcW w:w="625" w:type="dxa"/>
            <w:vAlign w:val="center"/>
          </w:tcPr>
          <w:p w:rsidR="00B761DF" w:rsidRPr="00336FB7" w:rsidRDefault="00B761DF" w:rsidP="00B761DF">
            <w:pPr>
              <w:spacing w:line="276" w:lineRule="auto"/>
              <w:jc w:val="center"/>
              <w:rPr>
                <w:bCs/>
                <w:sz w:val="22"/>
                <w:szCs w:val="22"/>
              </w:rPr>
            </w:pPr>
            <w:r w:rsidRPr="00336FB7">
              <w:rPr>
                <w:bCs/>
                <w:sz w:val="22"/>
                <w:szCs w:val="22"/>
              </w:rPr>
              <w:t>1.</w:t>
            </w:r>
          </w:p>
        </w:tc>
        <w:tc>
          <w:tcPr>
            <w:tcW w:w="3115" w:type="dxa"/>
            <w:vAlign w:val="center"/>
          </w:tcPr>
          <w:p w:rsidR="00B761DF" w:rsidRPr="00336FB7" w:rsidRDefault="00B761DF" w:rsidP="00B761DF">
            <w:pPr>
              <w:spacing w:before="60" w:line="276" w:lineRule="auto"/>
              <w:jc w:val="both"/>
              <w:rPr>
                <w:bCs/>
                <w:sz w:val="22"/>
                <w:szCs w:val="22"/>
              </w:rPr>
            </w:pPr>
            <w:r w:rsidRPr="00336FB7">
              <w:rPr>
                <w:bCs/>
                <w:sz w:val="22"/>
                <w:szCs w:val="22"/>
              </w:rPr>
              <w:t xml:space="preserve">Consum mediu total </w:t>
            </w:r>
          </w:p>
        </w:tc>
        <w:tc>
          <w:tcPr>
            <w:tcW w:w="2776" w:type="dxa"/>
            <w:vAlign w:val="center"/>
          </w:tcPr>
          <w:p w:rsidR="00B761DF" w:rsidRPr="00B761DF" w:rsidRDefault="00B761DF" w:rsidP="00B761DF">
            <w:pPr>
              <w:spacing w:line="276" w:lineRule="auto"/>
              <w:jc w:val="center"/>
              <w:rPr>
                <w:bCs/>
                <w:sz w:val="22"/>
                <w:szCs w:val="22"/>
              </w:rPr>
            </w:pPr>
            <w:r w:rsidRPr="00B761DF">
              <w:rPr>
                <w:color w:val="181716"/>
                <w:sz w:val="22"/>
                <w:szCs w:val="22"/>
              </w:rPr>
              <w:t>99,90</w:t>
            </w:r>
          </w:p>
        </w:tc>
        <w:tc>
          <w:tcPr>
            <w:tcW w:w="2551" w:type="dxa"/>
            <w:vAlign w:val="center"/>
          </w:tcPr>
          <w:p w:rsidR="00B761DF" w:rsidRPr="00336FB7" w:rsidRDefault="00B761DF" w:rsidP="00B761DF">
            <w:pPr>
              <w:spacing w:line="276" w:lineRule="auto"/>
              <w:jc w:val="center"/>
              <w:rPr>
                <w:bCs/>
                <w:sz w:val="22"/>
                <w:szCs w:val="22"/>
              </w:rPr>
            </w:pPr>
            <w:r w:rsidRPr="00336FB7">
              <w:rPr>
                <w:bCs/>
                <w:sz w:val="22"/>
                <w:szCs w:val="22"/>
              </w:rPr>
              <w:t>kWh</w:t>
            </w:r>
          </w:p>
        </w:tc>
      </w:tr>
      <w:tr w:rsidR="00B761DF" w:rsidRPr="00336FB7" w:rsidTr="00336FB7">
        <w:tc>
          <w:tcPr>
            <w:tcW w:w="625" w:type="dxa"/>
            <w:vAlign w:val="center"/>
          </w:tcPr>
          <w:p w:rsidR="00B761DF" w:rsidRPr="00336FB7" w:rsidRDefault="00B761DF" w:rsidP="00B761DF">
            <w:pPr>
              <w:spacing w:line="276" w:lineRule="auto"/>
              <w:jc w:val="center"/>
              <w:rPr>
                <w:bCs/>
                <w:sz w:val="22"/>
                <w:szCs w:val="22"/>
              </w:rPr>
            </w:pPr>
            <w:r w:rsidRPr="00336FB7">
              <w:rPr>
                <w:bCs/>
                <w:sz w:val="22"/>
                <w:szCs w:val="22"/>
              </w:rPr>
              <w:t>2.</w:t>
            </w:r>
          </w:p>
        </w:tc>
        <w:tc>
          <w:tcPr>
            <w:tcW w:w="3115" w:type="dxa"/>
            <w:vAlign w:val="center"/>
          </w:tcPr>
          <w:p w:rsidR="00B761DF" w:rsidRPr="00336FB7" w:rsidRDefault="00B761DF" w:rsidP="00B761DF">
            <w:pPr>
              <w:spacing w:before="60" w:line="276" w:lineRule="auto"/>
              <w:jc w:val="both"/>
              <w:rPr>
                <w:bCs/>
                <w:sz w:val="22"/>
                <w:szCs w:val="22"/>
              </w:rPr>
            </w:pPr>
            <w:r w:rsidRPr="00336FB7">
              <w:rPr>
                <w:bCs/>
                <w:sz w:val="22"/>
                <w:szCs w:val="22"/>
              </w:rPr>
              <w:t xml:space="preserve">Consum specific </w:t>
            </w:r>
          </w:p>
        </w:tc>
        <w:tc>
          <w:tcPr>
            <w:tcW w:w="2776" w:type="dxa"/>
            <w:vAlign w:val="center"/>
          </w:tcPr>
          <w:p w:rsidR="00B761DF" w:rsidRPr="00B761DF" w:rsidRDefault="00B761DF" w:rsidP="00B761DF">
            <w:pPr>
              <w:spacing w:line="276" w:lineRule="auto"/>
              <w:jc w:val="center"/>
              <w:rPr>
                <w:bCs/>
                <w:sz w:val="22"/>
                <w:szCs w:val="22"/>
              </w:rPr>
            </w:pPr>
            <w:r w:rsidRPr="00B761DF">
              <w:rPr>
                <w:color w:val="181716"/>
                <w:sz w:val="22"/>
                <w:szCs w:val="22"/>
              </w:rPr>
              <w:t>22,57</w:t>
            </w:r>
          </w:p>
        </w:tc>
        <w:tc>
          <w:tcPr>
            <w:tcW w:w="2551" w:type="dxa"/>
            <w:vAlign w:val="center"/>
          </w:tcPr>
          <w:p w:rsidR="00B761DF" w:rsidRPr="00336FB7" w:rsidRDefault="00B761DF" w:rsidP="00B761DF">
            <w:pPr>
              <w:spacing w:line="276" w:lineRule="auto"/>
              <w:jc w:val="center"/>
              <w:rPr>
                <w:bCs/>
                <w:sz w:val="22"/>
                <w:szCs w:val="22"/>
              </w:rPr>
            </w:pPr>
            <w:r w:rsidRPr="00336FB7">
              <w:rPr>
                <w:bCs/>
                <w:sz w:val="22"/>
                <w:szCs w:val="22"/>
              </w:rPr>
              <w:t>kWh/m</w:t>
            </w:r>
            <w:r w:rsidRPr="00336FB7">
              <w:rPr>
                <w:bCs/>
                <w:sz w:val="22"/>
                <w:szCs w:val="22"/>
                <w:vertAlign w:val="superscript"/>
              </w:rPr>
              <w:t>2</w:t>
            </w:r>
          </w:p>
        </w:tc>
      </w:tr>
      <w:tr w:rsidR="00B761DF" w:rsidRPr="00336FB7" w:rsidTr="00336FB7">
        <w:tc>
          <w:tcPr>
            <w:tcW w:w="625" w:type="dxa"/>
            <w:vAlign w:val="center"/>
          </w:tcPr>
          <w:p w:rsidR="00B761DF" w:rsidRPr="00336FB7" w:rsidRDefault="00B761DF" w:rsidP="00B761DF">
            <w:pPr>
              <w:spacing w:line="276" w:lineRule="auto"/>
              <w:jc w:val="center"/>
              <w:rPr>
                <w:bCs/>
                <w:sz w:val="22"/>
                <w:szCs w:val="22"/>
              </w:rPr>
            </w:pPr>
            <w:r w:rsidRPr="00336FB7">
              <w:rPr>
                <w:bCs/>
                <w:sz w:val="22"/>
                <w:szCs w:val="22"/>
              </w:rPr>
              <w:t>3.</w:t>
            </w:r>
          </w:p>
        </w:tc>
        <w:tc>
          <w:tcPr>
            <w:tcW w:w="3115" w:type="dxa"/>
            <w:vAlign w:val="center"/>
          </w:tcPr>
          <w:p w:rsidR="00B761DF" w:rsidRPr="00336FB7" w:rsidRDefault="00B761DF" w:rsidP="00B761DF">
            <w:pPr>
              <w:spacing w:before="60" w:line="276" w:lineRule="auto"/>
              <w:jc w:val="both"/>
              <w:rPr>
                <w:bCs/>
                <w:sz w:val="22"/>
                <w:szCs w:val="22"/>
              </w:rPr>
            </w:pPr>
            <w:r w:rsidRPr="00336FB7">
              <w:rPr>
                <w:bCs/>
                <w:sz w:val="22"/>
                <w:szCs w:val="22"/>
              </w:rPr>
              <w:t xml:space="preserve">Consum total </w:t>
            </w:r>
          </w:p>
        </w:tc>
        <w:tc>
          <w:tcPr>
            <w:tcW w:w="2776" w:type="dxa"/>
            <w:vAlign w:val="center"/>
          </w:tcPr>
          <w:p w:rsidR="00B761DF" w:rsidRPr="00B761DF" w:rsidRDefault="00B761DF" w:rsidP="00B761DF">
            <w:pPr>
              <w:spacing w:line="276" w:lineRule="auto"/>
              <w:jc w:val="center"/>
              <w:rPr>
                <w:bCs/>
                <w:sz w:val="22"/>
                <w:szCs w:val="22"/>
              </w:rPr>
            </w:pPr>
            <w:r w:rsidRPr="00B761DF">
              <w:rPr>
                <w:color w:val="181716"/>
                <w:sz w:val="22"/>
                <w:szCs w:val="22"/>
              </w:rPr>
              <w:t>599,40</w:t>
            </w:r>
          </w:p>
        </w:tc>
        <w:tc>
          <w:tcPr>
            <w:tcW w:w="2551" w:type="dxa"/>
            <w:vAlign w:val="center"/>
          </w:tcPr>
          <w:p w:rsidR="00B761DF" w:rsidRPr="00336FB7" w:rsidRDefault="00B761DF" w:rsidP="00B761DF">
            <w:pPr>
              <w:spacing w:line="276" w:lineRule="auto"/>
              <w:jc w:val="center"/>
              <w:rPr>
                <w:bCs/>
                <w:sz w:val="22"/>
                <w:szCs w:val="22"/>
              </w:rPr>
            </w:pPr>
            <w:r w:rsidRPr="00336FB7">
              <w:rPr>
                <w:bCs/>
                <w:sz w:val="22"/>
                <w:szCs w:val="22"/>
              </w:rPr>
              <w:t>kWh</w:t>
            </w:r>
          </w:p>
        </w:tc>
      </w:tr>
    </w:tbl>
    <w:p w:rsidR="00AA2560" w:rsidRDefault="00AA2560" w:rsidP="001534C3">
      <w:pPr>
        <w:autoSpaceDE w:val="0"/>
        <w:autoSpaceDN w:val="0"/>
        <w:adjustRightInd w:val="0"/>
        <w:spacing w:before="120" w:after="120" w:line="276" w:lineRule="auto"/>
        <w:jc w:val="both"/>
        <w:rPr>
          <w:highlight w:val="yellow"/>
        </w:rPr>
      </w:pPr>
    </w:p>
    <w:p w:rsidR="00AA2560" w:rsidRDefault="00AA2560" w:rsidP="001534C3">
      <w:pPr>
        <w:autoSpaceDE w:val="0"/>
        <w:autoSpaceDN w:val="0"/>
        <w:adjustRightInd w:val="0"/>
        <w:spacing w:before="120" w:after="120" w:line="276" w:lineRule="auto"/>
        <w:jc w:val="both"/>
        <w:rPr>
          <w:highlight w:val="yellow"/>
        </w:rPr>
      </w:pPr>
    </w:p>
    <w:p w:rsidR="00D43CBF" w:rsidRPr="00F42BD5" w:rsidRDefault="00D43CBF" w:rsidP="001534C3">
      <w:pPr>
        <w:autoSpaceDE w:val="0"/>
        <w:autoSpaceDN w:val="0"/>
        <w:adjustRightInd w:val="0"/>
        <w:spacing w:before="120" w:after="120" w:line="276" w:lineRule="auto"/>
        <w:jc w:val="both"/>
        <w:rPr>
          <w:lang w:val="en-US"/>
        </w:rPr>
      </w:pPr>
      <w:r w:rsidRPr="00F42BD5">
        <w:rPr>
          <w:lang w:val="en-US"/>
        </w:rPr>
        <w:t>Toate clădirile publice sunt împărțite în următoarele categorii principale:</w:t>
      </w:r>
    </w:p>
    <w:p w:rsidR="00D43CBF" w:rsidRPr="008A2E2E" w:rsidRDefault="00D43CBF" w:rsidP="00204DBF">
      <w:pPr>
        <w:pStyle w:val="af1"/>
        <w:numPr>
          <w:ilvl w:val="0"/>
          <w:numId w:val="13"/>
        </w:numPr>
        <w:shd w:val="clear" w:color="auto" w:fill="FFFFFF"/>
        <w:spacing w:after="160"/>
        <w:jc w:val="both"/>
        <w:rPr>
          <w:rFonts w:ascii="Times New Roman" w:hAnsi="Times New Roman" w:cs="Times New Roman"/>
          <w:sz w:val="24"/>
          <w:szCs w:val="24"/>
        </w:rPr>
      </w:pPr>
      <w:r w:rsidRPr="008A2E2E">
        <w:rPr>
          <w:rFonts w:ascii="Times New Roman" w:hAnsi="Times New Roman" w:cs="Times New Roman"/>
          <w:sz w:val="24"/>
          <w:szCs w:val="24"/>
        </w:rPr>
        <w:t>Clădiri administrative (primări</w:t>
      </w:r>
      <w:r w:rsidR="001534C3" w:rsidRPr="008A2E2E">
        <w:rPr>
          <w:rFonts w:ascii="Times New Roman" w:hAnsi="Times New Roman" w:cs="Times New Roman"/>
          <w:sz w:val="24"/>
          <w:szCs w:val="24"/>
        </w:rPr>
        <w:t>a</w:t>
      </w:r>
      <w:r w:rsidRPr="008A2E2E">
        <w:rPr>
          <w:rFonts w:ascii="Times New Roman" w:hAnsi="Times New Roman" w:cs="Times New Roman"/>
          <w:sz w:val="24"/>
          <w:szCs w:val="24"/>
        </w:rPr>
        <w:t>);</w:t>
      </w:r>
    </w:p>
    <w:p w:rsidR="00D43CBF" w:rsidRPr="008A2E2E" w:rsidRDefault="00D43CBF" w:rsidP="00204DBF">
      <w:pPr>
        <w:pStyle w:val="af1"/>
        <w:numPr>
          <w:ilvl w:val="0"/>
          <w:numId w:val="13"/>
        </w:numPr>
        <w:shd w:val="clear" w:color="auto" w:fill="FFFFFF"/>
        <w:spacing w:after="160"/>
        <w:jc w:val="both"/>
        <w:rPr>
          <w:rFonts w:ascii="Times New Roman" w:hAnsi="Times New Roman" w:cs="Times New Roman"/>
          <w:sz w:val="24"/>
          <w:szCs w:val="24"/>
        </w:rPr>
      </w:pPr>
      <w:r w:rsidRPr="008A2E2E">
        <w:rPr>
          <w:rFonts w:ascii="Times New Roman" w:hAnsi="Times New Roman" w:cs="Times New Roman"/>
          <w:sz w:val="24"/>
          <w:szCs w:val="24"/>
        </w:rPr>
        <w:t>Clădiri educaționale</w:t>
      </w:r>
      <w:r w:rsidR="009D7C50" w:rsidRPr="008A2E2E">
        <w:rPr>
          <w:rFonts w:ascii="Times New Roman" w:hAnsi="Times New Roman" w:cs="Times New Roman"/>
          <w:sz w:val="24"/>
          <w:szCs w:val="24"/>
        </w:rPr>
        <w:t>;</w:t>
      </w:r>
    </w:p>
    <w:p w:rsidR="00D43CBF" w:rsidRPr="008A2E2E" w:rsidRDefault="00D43CBF" w:rsidP="00204DBF">
      <w:pPr>
        <w:pStyle w:val="af1"/>
        <w:numPr>
          <w:ilvl w:val="0"/>
          <w:numId w:val="13"/>
        </w:numPr>
        <w:shd w:val="clear" w:color="auto" w:fill="FFFFFF"/>
        <w:spacing w:after="160"/>
        <w:jc w:val="both"/>
        <w:rPr>
          <w:rFonts w:ascii="Times New Roman" w:hAnsi="Times New Roman" w:cs="Times New Roman"/>
          <w:sz w:val="24"/>
          <w:szCs w:val="24"/>
        </w:rPr>
      </w:pPr>
      <w:r w:rsidRPr="008A2E2E">
        <w:rPr>
          <w:rFonts w:ascii="Times New Roman" w:hAnsi="Times New Roman" w:cs="Times New Roman"/>
          <w:sz w:val="24"/>
          <w:szCs w:val="24"/>
        </w:rPr>
        <w:t>Clădiri medicale</w:t>
      </w:r>
      <w:r w:rsidR="009D7C50" w:rsidRPr="008A2E2E">
        <w:rPr>
          <w:rFonts w:ascii="Times New Roman" w:hAnsi="Times New Roman" w:cs="Times New Roman"/>
          <w:sz w:val="24"/>
          <w:szCs w:val="24"/>
        </w:rPr>
        <w:t>;</w:t>
      </w:r>
    </w:p>
    <w:p w:rsidR="00D43CBF" w:rsidRPr="00F42BD5" w:rsidRDefault="00D43CBF" w:rsidP="00204DBF">
      <w:pPr>
        <w:pStyle w:val="af1"/>
        <w:numPr>
          <w:ilvl w:val="0"/>
          <w:numId w:val="13"/>
        </w:numPr>
        <w:shd w:val="clear" w:color="auto" w:fill="FFFFFF"/>
        <w:spacing w:after="16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culturale (cas</w:t>
      </w:r>
      <w:r w:rsidR="008A2E2E" w:rsidRPr="00F42BD5">
        <w:rPr>
          <w:rFonts w:ascii="Times New Roman" w:hAnsi="Times New Roman" w:cs="Times New Roman"/>
          <w:sz w:val="24"/>
          <w:szCs w:val="24"/>
          <w:lang w:val="en-US"/>
        </w:rPr>
        <w:t>a</w:t>
      </w:r>
      <w:r w:rsidRPr="00F42BD5">
        <w:rPr>
          <w:rFonts w:ascii="Times New Roman" w:hAnsi="Times New Roman" w:cs="Times New Roman"/>
          <w:sz w:val="24"/>
          <w:szCs w:val="24"/>
          <w:lang w:val="en-US"/>
        </w:rPr>
        <w:t xml:space="preserve"> de cultură);</w:t>
      </w:r>
    </w:p>
    <w:p w:rsidR="008A2E2E" w:rsidRPr="008A2E2E" w:rsidRDefault="008A2E2E" w:rsidP="00204DBF">
      <w:pPr>
        <w:pStyle w:val="af1"/>
        <w:numPr>
          <w:ilvl w:val="0"/>
          <w:numId w:val="13"/>
        </w:numPr>
        <w:shd w:val="clear" w:color="auto" w:fill="FFFFFF"/>
        <w:spacing w:after="160"/>
        <w:jc w:val="both"/>
        <w:rPr>
          <w:rFonts w:ascii="Times New Roman" w:hAnsi="Times New Roman" w:cs="Times New Roman"/>
          <w:sz w:val="24"/>
          <w:szCs w:val="24"/>
        </w:rPr>
      </w:pPr>
      <w:r>
        <w:rPr>
          <w:rFonts w:ascii="Times New Roman" w:hAnsi="Times New Roman" w:cs="Times New Roman"/>
          <w:sz w:val="24"/>
          <w:szCs w:val="24"/>
        </w:rPr>
        <w:t>Clădiri sociale</w:t>
      </w:r>
      <w:r w:rsidR="00010713">
        <w:rPr>
          <w:rFonts w:ascii="Times New Roman" w:hAnsi="Times New Roman" w:cs="Times New Roman"/>
          <w:sz w:val="24"/>
          <w:szCs w:val="24"/>
        </w:rPr>
        <w:t xml:space="preserve"> (oficiul poștal)</w:t>
      </w:r>
    </w:p>
    <w:p w:rsidR="00D43CBF" w:rsidRPr="00F42BD5" w:rsidRDefault="00D43CBF" w:rsidP="00E52D1A">
      <w:pPr>
        <w:spacing w:before="120" w:line="276" w:lineRule="auto"/>
        <w:jc w:val="both"/>
        <w:rPr>
          <w:bCs/>
          <w:lang w:val="en-US"/>
        </w:rPr>
      </w:pPr>
      <w:r w:rsidRPr="00F42BD5">
        <w:rPr>
          <w:bCs/>
          <w:lang w:val="en-US"/>
        </w:rPr>
        <w:t>În tabelele de mai jos sunt prezentate consumurile totale de energie al clădirilor publice pe grupe de clădiri, inclusiv consumul specific de energie. Aceasta reprezintă valoarea medie a rezultatului împărțirii consumului total de energie la suprafața totală a fiecărei clădiri individuale din grup.</w:t>
      </w:r>
    </w:p>
    <w:p w:rsidR="00D43CBF" w:rsidRPr="00F42BD5" w:rsidRDefault="004B5AFD" w:rsidP="00780C35">
      <w:pPr>
        <w:spacing w:before="120" w:line="276" w:lineRule="auto"/>
        <w:jc w:val="center"/>
        <w:rPr>
          <w:bCs/>
          <w:color w:val="0000CC"/>
          <w:lang w:val="en-US"/>
        </w:rPr>
      </w:pPr>
      <w:bookmarkStart w:id="81" w:name="_Toc210984166"/>
      <w:bookmarkStart w:id="82" w:name="_Toc226734045"/>
      <w:r w:rsidRPr="00F42BD5">
        <w:rPr>
          <w:b/>
          <w:bCs/>
          <w:i/>
          <w:color w:val="44546A" w:themeColor="text2"/>
          <w:lang w:val="en-US"/>
        </w:rPr>
        <w:t xml:space="preserve">Tabelul </w:t>
      </w:r>
      <w:r w:rsidR="00A75561" w:rsidRPr="00106509">
        <w:rPr>
          <w:b/>
          <w:bCs/>
          <w:i/>
          <w:iCs/>
          <w:color w:val="44546A"/>
        </w:rPr>
        <w:fldChar w:fldCharType="begin"/>
      </w:r>
      <w:r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11</w:t>
      </w:r>
      <w:r w:rsidR="00A75561" w:rsidRPr="00106509">
        <w:rPr>
          <w:b/>
          <w:bCs/>
          <w:i/>
          <w:iCs/>
          <w:color w:val="44546A"/>
        </w:rPr>
        <w:fldChar w:fldCharType="end"/>
      </w:r>
      <w:r w:rsidRPr="00F42BD5">
        <w:rPr>
          <w:b/>
          <w:bCs/>
          <w:i/>
          <w:color w:val="44546A" w:themeColor="text2"/>
          <w:lang w:val="en-US"/>
        </w:rPr>
        <w:t>.</w:t>
      </w:r>
      <w:r w:rsidR="00D43CBF" w:rsidRPr="00F42BD5">
        <w:rPr>
          <w:i/>
          <w:color w:val="44546A" w:themeColor="text2"/>
          <w:lang w:val="en-US"/>
        </w:rPr>
        <w:t>Consumul de energie pe grupuri de clădiri</w:t>
      </w:r>
      <w:bookmarkEnd w:id="81"/>
      <w:bookmarkEnd w:id="8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6"/>
        <w:gridCol w:w="1786"/>
        <w:gridCol w:w="1507"/>
        <w:gridCol w:w="1775"/>
        <w:gridCol w:w="1627"/>
        <w:gridCol w:w="1879"/>
      </w:tblGrid>
      <w:tr w:rsidR="00D43CBF" w:rsidRPr="00F42BD5" w:rsidTr="004B5AFD">
        <w:trPr>
          <w:tblHeader/>
        </w:trPr>
        <w:tc>
          <w:tcPr>
            <w:tcW w:w="55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Nr.</w:t>
            </w:r>
          </w:p>
        </w:tc>
        <w:tc>
          <w:tcPr>
            <w:tcW w:w="178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Categorie clădire</w:t>
            </w:r>
          </w:p>
        </w:tc>
        <w:tc>
          <w:tcPr>
            <w:tcW w:w="15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Suprafață totală, m</w:t>
            </w:r>
            <w:r w:rsidRPr="0018562C">
              <w:rPr>
                <w:b/>
                <w:bCs/>
                <w:sz w:val="22"/>
                <w:szCs w:val="22"/>
                <w:vertAlign w:val="superscript"/>
              </w:rPr>
              <w:t>2</w:t>
            </w:r>
          </w:p>
        </w:tc>
        <w:tc>
          <w:tcPr>
            <w:tcW w:w="177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Suprafață încălzită, m</w:t>
            </w:r>
            <w:r w:rsidRPr="0018562C">
              <w:rPr>
                <w:b/>
                <w:bCs/>
                <w:sz w:val="22"/>
                <w:szCs w:val="22"/>
                <w:vertAlign w:val="superscript"/>
              </w:rPr>
              <w:t>2</w:t>
            </w:r>
          </w:p>
        </w:tc>
        <w:tc>
          <w:tcPr>
            <w:tcW w:w="162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Consum total de energie</w:t>
            </w:r>
            <w:r w:rsidRPr="0018562C">
              <w:rPr>
                <w:rStyle w:val="a7"/>
                <w:b/>
                <w:sz w:val="22"/>
                <w:szCs w:val="22"/>
              </w:rPr>
              <w:t>*</w:t>
            </w:r>
            <w:r w:rsidRPr="0018562C">
              <w:rPr>
                <w:b/>
                <w:sz w:val="22"/>
                <w:szCs w:val="22"/>
              </w:rPr>
              <w:t xml:space="preserve">, </w:t>
            </w:r>
            <w:r w:rsidR="00AE6295" w:rsidRPr="0018562C">
              <w:rPr>
                <w:b/>
                <w:sz w:val="22"/>
                <w:szCs w:val="22"/>
              </w:rPr>
              <w:t>M</w:t>
            </w:r>
            <w:r w:rsidRPr="0018562C">
              <w:rPr>
                <w:b/>
                <w:sz w:val="22"/>
                <w:szCs w:val="22"/>
              </w:rPr>
              <w:t>Wh</w:t>
            </w:r>
          </w:p>
        </w:tc>
        <w:tc>
          <w:tcPr>
            <w:tcW w:w="187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Consum specific de energie**, kWh/m</w:t>
            </w:r>
            <w:r w:rsidRPr="0018562C">
              <w:rPr>
                <w:b/>
                <w:bCs/>
                <w:sz w:val="22"/>
                <w:szCs w:val="22"/>
                <w:vertAlign w:val="superscript"/>
              </w:rPr>
              <w:t>2</w:t>
            </w:r>
          </w:p>
        </w:tc>
      </w:tr>
      <w:tr w:rsidR="00010713" w:rsidRPr="0018562C" w:rsidTr="00494ABA">
        <w:tc>
          <w:tcPr>
            <w:tcW w:w="556" w:type="dxa"/>
            <w:tcBorders>
              <w:top w:val="single" w:sz="4" w:space="0" w:color="auto"/>
              <w:left w:val="single" w:sz="4" w:space="0" w:color="auto"/>
              <w:bottom w:val="single" w:sz="4" w:space="0" w:color="auto"/>
              <w:right w:val="single" w:sz="4" w:space="0" w:color="auto"/>
            </w:tcBorders>
          </w:tcPr>
          <w:p w:rsidR="00010713" w:rsidRPr="0018562C" w:rsidRDefault="00010713" w:rsidP="00010713">
            <w:pPr>
              <w:pStyle w:val="af1"/>
              <w:numPr>
                <w:ilvl w:val="0"/>
                <w:numId w:val="26"/>
              </w:numPr>
              <w:tabs>
                <w:tab w:val="left" w:pos="252"/>
              </w:tabs>
              <w:spacing w:after="0"/>
              <w:ind w:hanging="648"/>
              <w:contextualSpacing w:val="0"/>
              <w:jc w:val="both"/>
              <w:rPr>
                <w:rFonts w:ascii="Times New Roman" w:eastAsia="Times New Roman" w:hAnsi="Times New Roman" w:cs="Times New Roman"/>
                <w:bCs/>
              </w:rPr>
            </w:pPr>
          </w:p>
        </w:tc>
        <w:tc>
          <w:tcPr>
            <w:tcW w:w="1786" w:type="dxa"/>
            <w:tcBorders>
              <w:top w:val="single" w:sz="4" w:space="0" w:color="auto"/>
              <w:left w:val="single" w:sz="4" w:space="0" w:color="auto"/>
              <w:bottom w:val="single" w:sz="4" w:space="0" w:color="auto"/>
              <w:right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Administrative</w:t>
            </w:r>
          </w:p>
        </w:tc>
        <w:tc>
          <w:tcPr>
            <w:tcW w:w="150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436,5</w:t>
            </w:r>
          </w:p>
        </w:tc>
        <w:tc>
          <w:tcPr>
            <w:tcW w:w="1775"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396,8</w:t>
            </w:r>
          </w:p>
        </w:tc>
        <w:tc>
          <w:tcPr>
            <w:tcW w:w="162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46,5</w:t>
            </w:r>
          </w:p>
        </w:tc>
        <w:tc>
          <w:tcPr>
            <w:tcW w:w="1879"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106,6</w:t>
            </w:r>
          </w:p>
        </w:tc>
      </w:tr>
      <w:tr w:rsidR="00010713" w:rsidRPr="0018562C" w:rsidTr="00494ABA">
        <w:tc>
          <w:tcPr>
            <w:tcW w:w="556" w:type="dxa"/>
            <w:tcBorders>
              <w:top w:val="single" w:sz="4" w:space="0" w:color="auto"/>
              <w:left w:val="single" w:sz="4" w:space="0" w:color="auto"/>
              <w:bottom w:val="single" w:sz="4" w:space="0" w:color="auto"/>
              <w:right w:val="single" w:sz="4" w:space="0" w:color="auto"/>
            </w:tcBorders>
          </w:tcPr>
          <w:p w:rsidR="00010713" w:rsidRPr="0018562C" w:rsidRDefault="00010713" w:rsidP="00010713">
            <w:pPr>
              <w:pStyle w:val="af1"/>
              <w:numPr>
                <w:ilvl w:val="0"/>
                <w:numId w:val="26"/>
              </w:numPr>
              <w:tabs>
                <w:tab w:val="left" w:pos="252"/>
              </w:tabs>
              <w:spacing w:after="0"/>
              <w:ind w:hanging="648"/>
              <w:contextualSpacing w:val="0"/>
              <w:jc w:val="both"/>
              <w:rPr>
                <w:rFonts w:ascii="Times New Roman" w:eastAsia="Times New Roman" w:hAnsi="Times New Roman" w:cs="Times New Roman"/>
                <w:bCs/>
              </w:rPr>
            </w:pPr>
          </w:p>
        </w:tc>
        <w:tc>
          <w:tcPr>
            <w:tcW w:w="1786" w:type="dxa"/>
            <w:tcBorders>
              <w:top w:val="single" w:sz="4" w:space="0" w:color="auto"/>
              <w:left w:val="single" w:sz="4" w:space="0" w:color="auto"/>
              <w:bottom w:val="single" w:sz="4" w:space="0" w:color="auto"/>
              <w:right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Educaționale</w:t>
            </w:r>
          </w:p>
        </w:tc>
        <w:tc>
          <w:tcPr>
            <w:tcW w:w="150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3855,0</w:t>
            </w:r>
          </w:p>
        </w:tc>
        <w:tc>
          <w:tcPr>
            <w:tcW w:w="1775"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3504,5</w:t>
            </w:r>
          </w:p>
        </w:tc>
        <w:tc>
          <w:tcPr>
            <w:tcW w:w="162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465,0</w:t>
            </w:r>
          </w:p>
        </w:tc>
        <w:tc>
          <w:tcPr>
            <w:tcW w:w="1879"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120,6</w:t>
            </w:r>
          </w:p>
        </w:tc>
      </w:tr>
      <w:tr w:rsidR="00010713" w:rsidRPr="0018562C" w:rsidTr="00494ABA">
        <w:tc>
          <w:tcPr>
            <w:tcW w:w="556" w:type="dxa"/>
            <w:tcBorders>
              <w:top w:val="single" w:sz="4" w:space="0" w:color="auto"/>
              <w:left w:val="single" w:sz="4" w:space="0" w:color="auto"/>
              <w:bottom w:val="single" w:sz="4" w:space="0" w:color="auto"/>
              <w:right w:val="single" w:sz="4" w:space="0" w:color="auto"/>
            </w:tcBorders>
          </w:tcPr>
          <w:p w:rsidR="00010713" w:rsidRPr="0018562C" w:rsidRDefault="00010713" w:rsidP="00010713">
            <w:pPr>
              <w:pStyle w:val="af1"/>
              <w:numPr>
                <w:ilvl w:val="0"/>
                <w:numId w:val="26"/>
              </w:numPr>
              <w:tabs>
                <w:tab w:val="left" w:pos="252"/>
              </w:tabs>
              <w:spacing w:after="0"/>
              <w:ind w:hanging="648"/>
              <w:contextualSpacing w:val="0"/>
              <w:jc w:val="both"/>
              <w:rPr>
                <w:rFonts w:ascii="Times New Roman" w:eastAsia="Times New Roman" w:hAnsi="Times New Roman" w:cs="Times New Roman"/>
                <w:bCs/>
              </w:rPr>
            </w:pPr>
          </w:p>
        </w:tc>
        <w:tc>
          <w:tcPr>
            <w:tcW w:w="1786" w:type="dxa"/>
            <w:tcBorders>
              <w:top w:val="single" w:sz="4" w:space="0" w:color="auto"/>
              <w:left w:val="single" w:sz="4" w:space="0" w:color="auto"/>
              <w:bottom w:val="single" w:sz="4" w:space="0" w:color="auto"/>
              <w:right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Medicale</w:t>
            </w:r>
          </w:p>
        </w:tc>
        <w:tc>
          <w:tcPr>
            <w:tcW w:w="150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177,2</w:t>
            </w:r>
          </w:p>
        </w:tc>
        <w:tc>
          <w:tcPr>
            <w:tcW w:w="1775"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161,1</w:t>
            </w:r>
          </w:p>
        </w:tc>
        <w:tc>
          <w:tcPr>
            <w:tcW w:w="162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37,4</w:t>
            </w:r>
          </w:p>
        </w:tc>
        <w:tc>
          <w:tcPr>
            <w:tcW w:w="1879"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210,9</w:t>
            </w:r>
          </w:p>
        </w:tc>
      </w:tr>
      <w:tr w:rsidR="00010713" w:rsidRPr="0018562C" w:rsidTr="00494ABA">
        <w:tc>
          <w:tcPr>
            <w:tcW w:w="556" w:type="dxa"/>
            <w:tcBorders>
              <w:top w:val="single" w:sz="4" w:space="0" w:color="auto"/>
              <w:left w:val="single" w:sz="4" w:space="0" w:color="auto"/>
              <w:bottom w:val="single" w:sz="4" w:space="0" w:color="auto"/>
              <w:right w:val="single" w:sz="4" w:space="0" w:color="auto"/>
            </w:tcBorders>
          </w:tcPr>
          <w:p w:rsidR="00010713" w:rsidRPr="0018562C" w:rsidRDefault="00010713" w:rsidP="00010713">
            <w:pPr>
              <w:pStyle w:val="af1"/>
              <w:numPr>
                <w:ilvl w:val="0"/>
                <w:numId w:val="26"/>
              </w:numPr>
              <w:tabs>
                <w:tab w:val="left" w:pos="252"/>
              </w:tabs>
              <w:spacing w:after="0"/>
              <w:ind w:hanging="648"/>
              <w:contextualSpacing w:val="0"/>
              <w:jc w:val="both"/>
              <w:rPr>
                <w:rFonts w:ascii="Times New Roman" w:eastAsia="Times New Roman" w:hAnsi="Times New Roman" w:cs="Times New Roman"/>
                <w:bCs/>
              </w:rPr>
            </w:pPr>
          </w:p>
        </w:tc>
        <w:tc>
          <w:tcPr>
            <w:tcW w:w="1786" w:type="dxa"/>
            <w:tcBorders>
              <w:top w:val="single" w:sz="4" w:space="0" w:color="auto"/>
              <w:left w:val="single" w:sz="4" w:space="0" w:color="auto"/>
              <w:bottom w:val="single" w:sz="4" w:space="0" w:color="auto"/>
              <w:right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Culturale</w:t>
            </w:r>
          </w:p>
        </w:tc>
        <w:tc>
          <w:tcPr>
            <w:tcW w:w="150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814,0</w:t>
            </w:r>
          </w:p>
        </w:tc>
        <w:tc>
          <w:tcPr>
            <w:tcW w:w="1775"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740,0</w:t>
            </w:r>
          </w:p>
        </w:tc>
        <w:tc>
          <w:tcPr>
            <w:tcW w:w="162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31,1</w:t>
            </w:r>
          </w:p>
        </w:tc>
        <w:tc>
          <w:tcPr>
            <w:tcW w:w="1879"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38,3</w:t>
            </w:r>
          </w:p>
        </w:tc>
      </w:tr>
      <w:tr w:rsidR="00010713" w:rsidRPr="0018562C" w:rsidTr="00494ABA">
        <w:tc>
          <w:tcPr>
            <w:tcW w:w="556" w:type="dxa"/>
            <w:tcBorders>
              <w:top w:val="single" w:sz="4" w:space="0" w:color="auto"/>
              <w:left w:val="single" w:sz="4" w:space="0" w:color="auto"/>
              <w:bottom w:val="single" w:sz="4" w:space="0" w:color="auto"/>
              <w:right w:val="single" w:sz="4" w:space="0" w:color="auto"/>
            </w:tcBorders>
          </w:tcPr>
          <w:p w:rsidR="00010713" w:rsidRPr="0018562C" w:rsidRDefault="00010713" w:rsidP="00010713">
            <w:pPr>
              <w:pStyle w:val="af1"/>
              <w:numPr>
                <w:ilvl w:val="0"/>
                <w:numId w:val="26"/>
              </w:numPr>
              <w:tabs>
                <w:tab w:val="left" w:pos="252"/>
              </w:tabs>
              <w:spacing w:after="0"/>
              <w:ind w:hanging="648"/>
              <w:contextualSpacing w:val="0"/>
              <w:jc w:val="both"/>
              <w:rPr>
                <w:rFonts w:ascii="Times New Roman" w:eastAsia="Times New Roman" w:hAnsi="Times New Roman" w:cs="Times New Roman"/>
                <w:bCs/>
              </w:rPr>
            </w:pPr>
          </w:p>
        </w:tc>
        <w:tc>
          <w:tcPr>
            <w:tcW w:w="1786" w:type="dxa"/>
            <w:tcBorders>
              <w:top w:val="single" w:sz="4" w:space="0" w:color="auto"/>
              <w:left w:val="single" w:sz="4" w:space="0" w:color="auto"/>
              <w:bottom w:val="single" w:sz="4" w:space="0" w:color="auto"/>
              <w:right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Sociale</w:t>
            </w:r>
          </w:p>
        </w:tc>
        <w:tc>
          <w:tcPr>
            <w:tcW w:w="150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73,5</w:t>
            </w:r>
          </w:p>
        </w:tc>
        <w:tc>
          <w:tcPr>
            <w:tcW w:w="1775"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66,8</w:t>
            </w:r>
          </w:p>
        </w:tc>
        <w:tc>
          <w:tcPr>
            <w:tcW w:w="1627"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19,4</w:t>
            </w:r>
          </w:p>
        </w:tc>
        <w:tc>
          <w:tcPr>
            <w:tcW w:w="1879" w:type="dxa"/>
            <w:tcBorders>
              <w:top w:val="single" w:sz="4" w:space="0" w:color="auto"/>
              <w:left w:val="single" w:sz="4" w:space="0" w:color="auto"/>
              <w:bottom w:val="single" w:sz="4" w:space="0" w:color="auto"/>
              <w:right w:val="single" w:sz="4" w:space="0" w:color="auto"/>
            </w:tcBorders>
            <w:vAlign w:val="center"/>
          </w:tcPr>
          <w:p w:rsidR="00010713" w:rsidRPr="00010713" w:rsidRDefault="00010713" w:rsidP="00010713">
            <w:pPr>
              <w:spacing w:line="276" w:lineRule="auto"/>
              <w:jc w:val="center"/>
              <w:rPr>
                <w:bCs/>
                <w:sz w:val="22"/>
                <w:szCs w:val="22"/>
              </w:rPr>
            </w:pPr>
            <w:r w:rsidRPr="00010713">
              <w:rPr>
                <w:color w:val="181716"/>
                <w:sz w:val="22"/>
                <w:szCs w:val="22"/>
              </w:rPr>
              <w:t>263,5</w:t>
            </w:r>
          </w:p>
        </w:tc>
      </w:tr>
      <w:tr w:rsidR="00D43CBF" w:rsidRPr="00F42BD5" w:rsidTr="004B5AFD">
        <w:tc>
          <w:tcPr>
            <w:tcW w:w="9130" w:type="dxa"/>
            <w:gridSpan w:val="6"/>
            <w:tcBorders>
              <w:top w:val="single" w:sz="4" w:space="0" w:color="auto"/>
            </w:tcBorders>
          </w:tcPr>
          <w:p w:rsidR="00D43CBF" w:rsidRPr="0018562C" w:rsidRDefault="00D43CBF" w:rsidP="00E52D1A">
            <w:pPr>
              <w:spacing w:line="276" w:lineRule="auto"/>
              <w:jc w:val="both"/>
              <w:rPr>
                <w:bCs/>
              </w:rPr>
            </w:pPr>
            <w:r w:rsidRPr="0018562C">
              <w:rPr>
                <w:bCs/>
              </w:rPr>
              <w:t>*  - se referă la consum total de energie, pentru toate utilitățile clădirilor</w:t>
            </w:r>
          </w:p>
          <w:p w:rsidR="00D43CBF" w:rsidRPr="0018562C" w:rsidRDefault="00D43CBF" w:rsidP="005D7E61">
            <w:pPr>
              <w:spacing w:after="120" w:line="276" w:lineRule="auto"/>
              <w:jc w:val="both"/>
              <w:rPr>
                <w:bCs/>
                <w:sz w:val="22"/>
                <w:szCs w:val="22"/>
              </w:rPr>
            </w:pPr>
            <w:r w:rsidRPr="0018562C">
              <w:rPr>
                <w:bCs/>
              </w:rPr>
              <w:t xml:space="preserve">** - consumul specific de energie este valoarea medie a rezultatului împărțirii consumului total de energie la </w:t>
            </w:r>
            <w:r w:rsidRPr="0018562C">
              <w:rPr>
                <w:bCs/>
                <w:iCs/>
              </w:rPr>
              <w:t>suprafața totală</w:t>
            </w:r>
            <w:r w:rsidRPr="0018562C">
              <w:rPr>
                <w:bCs/>
              </w:rPr>
              <w:t>a fiecărei clădiri individuale dintr-un grup de clădiri.</w:t>
            </w:r>
          </w:p>
        </w:tc>
      </w:tr>
    </w:tbl>
    <w:p w:rsidR="00D43CBF" w:rsidRPr="00F42BD5" w:rsidRDefault="00494ABA" w:rsidP="00494ABA">
      <w:pPr>
        <w:spacing w:line="276" w:lineRule="auto"/>
        <w:jc w:val="center"/>
        <w:rPr>
          <w:bCs/>
          <w:color w:val="0000CC"/>
          <w:lang w:val="en-US"/>
        </w:rPr>
      </w:pPr>
      <w:bookmarkStart w:id="83" w:name="_Toc210984167"/>
      <w:bookmarkStart w:id="84" w:name="_Toc226734046"/>
      <w:r w:rsidRPr="00F42BD5">
        <w:rPr>
          <w:b/>
          <w:bCs/>
          <w:i/>
          <w:color w:val="44546A" w:themeColor="text2"/>
          <w:lang w:val="en-US"/>
        </w:rPr>
        <w:t xml:space="preserve">Tabelul </w:t>
      </w:r>
      <w:r w:rsidR="00A75561" w:rsidRPr="00106509">
        <w:rPr>
          <w:b/>
          <w:bCs/>
          <w:i/>
          <w:iCs/>
          <w:color w:val="44546A"/>
        </w:rPr>
        <w:fldChar w:fldCharType="begin"/>
      </w:r>
      <w:r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12</w:t>
      </w:r>
      <w:r w:rsidR="00A75561" w:rsidRPr="00106509">
        <w:rPr>
          <w:b/>
          <w:bCs/>
          <w:i/>
          <w:iCs/>
          <w:color w:val="44546A"/>
        </w:rPr>
        <w:fldChar w:fldCharType="end"/>
      </w:r>
      <w:r w:rsidRPr="00F42BD5">
        <w:rPr>
          <w:b/>
          <w:bCs/>
          <w:i/>
          <w:color w:val="44546A" w:themeColor="text2"/>
          <w:lang w:val="en-US"/>
        </w:rPr>
        <w:t>.</w:t>
      </w:r>
      <w:r w:rsidR="00D43CBF" w:rsidRPr="00F42BD5">
        <w:rPr>
          <w:i/>
          <w:color w:val="44546A" w:themeColor="text2"/>
          <w:lang w:val="en-US"/>
        </w:rPr>
        <w:t>Consumul de energie electrică pe grupuri de clădiri</w:t>
      </w:r>
      <w:bookmarkEnd w:id="83"/>
      <w:bookmarkEnd w:id="84"/>
    </w:p>
    <w:tbl>
      <w:tblPr>
        <w:tblStyle w:val="a4"/>
        <w:tblW w:w="0" w:type="auto"/>
        <w:tblLook w:val="04A0"/>
      </w:tblPr>
      <w:tblGrid>
        <w:gridCol w:w="556"/>
        <w:gridCol w:w="2074"/>
        <w:gridCol w:w="2988"/>
        <w:gridCol w:w="3512"/>
      </w:tblGrid>
      <w:tr w:rsidR="00D43CBF" w:rsidRPr="00F42BD5" w:rsidTr="00494ABA">
        <w:trPr>
          <w:tblHeader/>
        </w:trPr>
        <w:tc>
          <w:tcPr>
            <w:tcW w:w="556" w:type="dxa"/>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Nr.</w:t>
            </w:r>
          </w:p>
        </w:tc>
        <w:tc>
          <w:tcPr>
            <w:tcW w:w="2074" w:type="dxa"/>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Categorie clădire</w:t>
            </w:r>
          </w:p>
        </w:tc>
        <w:tc>
          <w:tcPr>
            <w:tcW w:w="2988" w:type="dxa"/>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 xml:space="preserve">Consum de energieelectrică*, </w:t>
            </w:r>
            <w:r w:rsidR="00494ABA" w:rsidRPr="0018562C">
              <w:rPr>
                <w:b/>
                <w:bCs/>
                <w:sz w:val="22"/>
                <w:szCs w:val="22"/>
              </w:rPr>
              <w:t>M</w:t>
            </w:r>
            <w:r w:rsidRPr="0018562C">
              <w:rPr>
                <w:b/>
                <w:bCs/>
                <w:sz w:val="22"/>
                <w:szCs w:val="22"/>
              </w:rPr>
              <w:t>Wh</w:t>
            </w:r>
          </w:p>
        </w:tc>
        <w:tc>
          <w:tcPr>
            <w:tcW w:w="3512" w:type="dxa"/>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Consum specific de energie electrică**, kWh/m</w:t>
            </w:r>
            <w:r w:rsidRPr="0018562C">
              <w:rPr>
                <w:b/>
                <w:bCs/>
                <w:sz w:val="22"/>
                <w:szCs w:val="22"/>
                <w:vertAlign w:val="superscript"/>
              </w:rPr>
              <w:t>2</w:t>
            </w:r>
          </w:p>
        </w:tc>
      </w:tr>
      <w:tr w:rsidR="00010713" w:rsidRPr="0018562C" w:rsidTr="00494ABA">
        <w:trPr>
          <w:trHeight w:val="154"/>
        </w:trPr>
        <w:tc>
          <w:tcPr>
            <w:tcW w:w="556" w:type="dxa"/>
          </w:tcPr>
          <w:p w:rsidR="00010713" w:rsidRPr="0018562C" w:rsidRDefault="00010713" w:rsidP="00010713">
            <w:pPr>
              <w:pStyle w:val="af1"/>
              <w:numPr>
                <w:ilvl w:val="0"/>
                <w:numId w:val="27"/>
              </w:numPr>
              <w:tabs>
                <w:tab w:val="left" w:pos="252"/>
              </w:tabs>
              <w:spacing w:after="0"/>
              <w:ind w:left="432"/>
              <w:contextualSpacing w:val="0"/>
              <w:jc w:val="both"/>
              <w:rPr>
                <w:rFonts w:ascii="Times New Roman" w:eastAsia="Times New Roman" w:hAnsi="Times New Roman" w:cs="Times New Roman"/>
                <w:bCs/>
              </w:rPr>
            </w:pPr>
          </w:p>
        </w:tc>
        <w:tc>
          <w:tcPr>
            <w:tcW w:w="2074" w:type="dxa"/>
            <w:vAlign w:val="center"/>
          </w:tcPr>
          <w:p w:rsidR="00010713" w:rsidRPr="0018562C" w:rsidRDefault="00010713" w:rsidP="00010713">
            <w:pPr>
              <w:spacing w:line="276" w:lineRule="auto"/>
              <w:jc w:val="both"/>
              <w:rPr>
                <w:sz w:val="22"/>
                <w:szCs w:val="22"/>
              </w:rPr>
            </w:pPr>
            <w:r w:rsidRPr="0018562C">
              <w:rPr>
                <w:sz w:val="22"/>
                <w:szCs w:val="22"/>
              </w:rPr>
              <w:t>Administrative</w:t>
            </w:r>
          </w:p>
        </w:tc>
        <w:tc>
          <w:tcPr>
            <w:tcW w:w="2988" w:type="dxa"/>
            <w:vAlign w:val="center"/>
          </w:tcPr>
          <w:p w:rsidR="00010713" w:rsidRPr="0018562C" w:rsidRDefault="00010713" w:rsidP="00010713">
            <w:pPr>
              <w:spacing w:line="276" w:lineRule="auto"/>
              <w:jc w:val="center"/>
              <w:rPr>
                <w:bCs/>
                <w:sz w:val="22"/>
                <w:szCs w:val="22"/>
              </w:rPr>
            </w:pPr>
            <w:r>
              <w:rPr>
                <w:color w:val="181716"/>
                <w:sz w:val="22"/>
                <w:szCs w:val="22"/>
              </w:rPr>
              <w:t>4,7</w:t>
            </w:r>
          </w:p>
        </w:tc>
        <w:tc>
          <w:tcPr>
            <w:tcW w:w="3512" w:type="dxa"/>
            <w:vAlign w:val="center"/>
          </w:tcPr>
          <w:p w:rsidR="00010713" w:rsidRPr="0018562C" w:rsidRDefault="00010713" w:rsidP="00010713">
            <w:pPr>
              <w:spacing w:line="276" w:lineRule="auto"/>
              <w:jc w:val="center"/>
              <w:rPr>
                <w:bCs/>
                <w:sz w:val="22"/>
                <w:szCs w:val="22"/>
              </w:rPr>
            </w:pPr>
            <w:r>
              <w:rPr>
                <w:color w:val="181716"/>
                <w:sz w:val="22"/>
                <w:szCs w:val="22"/>
              </w:rPr>
              <w:t>11,84</w:t>
            </w:r>
          </w:p>
        </w:tc>
      </w:tr>
      <w:tr w:rsidR="00010713" w:rsidRPr="0018562C" w:rsidTr="00494ABA">
        <w:tc>
          <w:tcPr>
            <w:tcW w:w="556" w:type="dxa"/>
          </w:tcPr>
          <w:p w:rsidR="00010713" w:rsidRPr="0018562C" w:rsidRDefault="00010713" w:rsidP="00010713">
            <w:pPr>
              <w:pStyle w:val="af1"/>
              <w:numPr>
                <w:ilvl w:val="0"/>
                <w:numId w:val="27"/>
              </w:numPr>
              <w:tabs>
                <w:tab w:val="left" w:pos="252"/>
              </w:tabs>
              <w:spacing w:after="0"/>
              <w:ind w:hanging="648"/>
              <w:contextualSpacing w:val="0"/>
              <w:jc w:val="both"/>
              <w:rPr>
                <w:rFonts w:ascii="Times New Roman" w:eastAsia="Times New Roman" w:hAnsi="Times New Roman" w:cs="Times New Roman"/>
                <w:bCs/>
              </w:rPr>
            </w:pPr>
          </w:p>
        </w:tc>
        <w:tc>
          <w:tcPr>
            <w:tcW w:w="2074" w:type="dxa"/>
            <w:vAlign w:val="center"/>
          </w:tcPr>
          <w:p w:rsidR="00010713" w:rsidRPr="0018562C" w:rsidRDefault="00010713" w:rsidP="00010713">
            <w:pPr>
              <w:spacing w:line="276" w:lineRule="auto"/>
              <w:jc w:val="both"/>
              <w:rPr>
                <w:sz w:val="22"/>
                <w:szCs w:val="22"/>
              </w:rPr>
            </w:pPr>
            <w:r w:rsidRPr="0018562C">
              <w:rPr>
                <w:sz w:val="22"/>
                <w:szCs w:val="22"/>
              </w:rPr>
              <w:t>Educaționale</w:t>
            </w:r>
          </w:p>
        </w:tc>
        <w:tc>
          <w:tcPr>
            <w:tcW w:w="2988" w:type="dxa"/>
            <w:vAlign w:val="center"/>
          </w:tcPr>
          <w:p w:rsidR="00010713" w:rsidRPr="0018562C" w:rsidRDefault="00010713" w:rsidP="00010713">
            <w:pPr>
              <w:spacing w:line="276" w:lineRule="auto"/>
              <w:jc w:val="center"/>
              <w:rPr>
                <w:bCs/>
                <w:sz w:val="22"/>
                <w:szCs w:val="22"/>
              </w:rPr>
            </w:pPr>
            <w:r>
              <w:rPr>
                <w:color w:val="181716"/>
                <w:sz w:val="22"/>
                <w:szCs w:val="22"/>
              </w:rPr>
              <w:t>42,74</w:t>
            </w:r>
          </w:p>
        </w:tc>
        <w:tc>
          <w:tcPr>
            <w:tcW w:w="3512" w:type="dxa"/>
            <w:vAlign w:val="center"/>
          </w:tcPr>
          <w:p w:rsidR="00010713" w:rsidRPr="0018562C" w:rsidRDefault="00010713" w:rsidP="00010713">
            <w:pPr>
              <w:spacing w:line="276" w:lineRule="auto"/>
              <w:jc w:val="center"/>
              <w:rPr>
                <w:bCs/>
                <w:sz w:val="22"/>
                <w:szCs w:val="22"/>
              </w:rPr>
            </w:pPr>
            <w:r>
              <w:rPr>
                <w:color w:val="181716"/>
                <w:sz w:val="22"/>
                <w:szCs w:val="22"/>
              </w:rPr>
              <w:t>12,2</w:t>
            </w:r>
          </w:p>
        </w:tc>
      </w:tr>
      <w:tr w:rsidR="00010713" w:rsidRPr="0018562C" w:rsidTr="00494ABA">
        <w:tc>
          <w:tcPr>
            <w:tcW w:w="556" w:type="dxa"/>
            <w:tcBorders>
              <w:bottom w:val="single" w:sz="4" w:space="0" w:color="auto"/>
            </w:tcBorders>
          </w:tcPr>
          <w:p w:rsidR="00010713" w:rsidRPr="0018562C" w:rsidRDefault="00010713" w:rsidP="00010713">
            <w:pPr>
              <w:pStyle w:val="af1"/>
              <w:numPr>
                <w:ilvl w:val="0"/>
                <w:numId w:val="27"/>
              </w:numPr>
              <w:tabs>
                <w:tab w:val="left" w:pos="252"/>
              </w:tabs>
              <w:spacing w:after="0"/>
              <w:ind w:hanging="648"/>
              <w:contextualSpacing w:val="0"/>
              <w:jc w:val="both"/>
              <w:rPr>
                <w:rFonts w:ascii="Times New Roman" w:eastAsia="Times New Roman" w:hAnsi="Times New Roman" w:cs="Times New Roman"/>
                <w:bCs/>
              </w:rPr>
            </w:pPr>
          </w:p>
        </w:tc>
        <w:tc>
          <w:tcPr>
            <w:tcW w:w="2074" w:type="dxa"/>
            <w:tcBorders>
              <w:bottom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Medicale</w:t>
            </w:r>
          </w:p>
        </w:tc>
        <w:tc>
          <w:tcPr>
            <w:tcW w:w="2988" w:type="dxa"/>
            <w:tcBorders>
              <w:bottom w:val="single" w:sz="4" w:space="0" w:color="auto"/>
            </w:tcBorders>
            <w:vAlign w:val="center"/>
          </w:tcPr>
          <w:p w:rsidR="00010713" w:rsidRPr="0018562C" w:rsidRDefault="00010713" w:rsidP="00010713">
            <w:pPr>
              <w:spacing w:line="276" w:lineRule="auto"/>
              <w:jc w:val="center"/>
              <w:rPr>
                <w:bCs/>
                <w:sz w:val="22"/>
                <w:szCs w:val="22"/>
              </w:rPr>
            </w:pPr>
            <w:r>
              <w:rPr>
                <w:color w:val="181716"/>
                <w:sz w:val="22"/>
                <w:szCs w:val="22"/>
              </w:rPr>
              <w:t>1,24</w:t>
            </w:r>
          </w:p>
        </w:tc>
        <w:tc>
          <w:tcPr>
            <w:tcW w:w="3512" w:type="dxa"/>
            <w:tcBorders>
              <w:bottom w:val="single" w:sz="4" w:space="0" w:color="auto"/>
            </w:tcBorders>
            <w:vAlign w:val="center"/>
          </w:tcPr>
          <w:p w:rsidR="00010713" w:rsidRPr="0018562C" w:rsidRDefault="00010713" w:rsidP="00010713">
            <w:pPr>
              <w:spacing w:line="276" w:lineRule="auto"/>
              <w:jc w:val="center"/>
              <w:rPr>
                <w:bCs/>
                <w:sz w:val="22"/>
                <w:szCs w:val="22"/>
              </w:rPr>
            </w:pPr>
            <w:r>
              <w:rPr>
                <w:color w:val="181716"/>
                <w:sz w:val="22"/>
                <w:szCs w:val="22"/>
              </w:rPr>
              <w:t>7,7</w:t>
            </w:r>
          </w:p>
        </w:tc>
      </w:tr>
      <w:tr w:rsidR="00010713" w:rsidRPr="0018562C" w:rsidTr="00494ABA">
        <w:tc>
          <w:tcPr>
            <w:tcW w:w="556" w:type="dxa"/>
          </w:tcPr>
          <w:p w:rsidR="00010713" w:rsidRPr="0018562C" w:rsidRDefault="00010713" w:rsidP="00010713">
            <w:pPr>
              <w:pStyle w:val="af1"/>
              <w:numPr>
                <w:ilvl w:val="0"/>
                <w:numId w:val="27"/>
              </w:numPr>
              <w:tabs>
                <w:tab w:val="left" w:pos="252"/>
              </w:tabs>
              <w:spacing w:after="0"/>
              <w:ind w:hanging="648"/>
              <w:contextualSpacing w:val="0"/>
              <w:jc w:val="both"/>
              <w:rPr>
                <w:rFonts w:ascii="Times New Roman" w:eastAsia="Times New Roman" w:hAnsi="Times New Roman" w:cs="Times New Roman"/>
                <w:bCs/>
              </w:rPr>
            </w:pPr>
          </w:p>
        </w:tc>
        <w:tc>
          <w:tcPr>
            <w:tcW w:w="2074" w:type="dxa"/>
            <w:vAlign w:val="center"/>
          </w:tcPr>
          <w:p w:rsidR="00010713" w:rsidRPr="0018562C" w:rsidRDefault="00010713" w:rsidP="00010713">
            <w:pPr>
              <w:spacing w:line="276" w:lineRule="auto"/>
              <w:jc w:val="both"/>
              <w:rPr>
                <w:sz w:val="22"/>
                <w:szCs w:val="22"/>
              </w:rPr>
            </w:pPr>
            <w:r w:rsidRPr="0018562C">
              <w:rPr>
                <w:sz w:val="22"/>
                <w:szCs w:val="22"/>
              </w:rPr>
              <w:t>Culturale</w:t>
            </w:r>
          </w:p>
        </w:tc>
        <w:tc>
          <w:tcPr>
            <w:tcW w:w="2988" w:type="dxa"/>
            <w:vAlign w:val="center"/>
          </w:tcPr>
          <w:p w:rsidR="00010713" w:rsidRPr="0018562C" w:rsidRDefault="00010713" w:rsidP="00010713">
            <w:pPr>
              <w:spacing w:line="276" w:lineRule="auto"/>
              <w:jc w:val="center"/>
              <w:rPr>
                <w:bCs/>
                <w:sz w:val="22"/>
                <w:szCs w:val="22"/>
              </w:rPr>
            </w:pPr>
            <w:r>
              <w:rPr>
                <w:color w:val="181716"/>
                <w:sz w:val="22"/>
                <w:szCs w:val="22"/>
              </w:rPr>
              <w:t>5,46</w:t>
            </w:r>
          </w:p>
        </w:tc>
        <w:tc>
          <w:tcPr>
            <w:tcW w:w="3512" w:type="dxa"/>
            <w:vAlign w:val="center"/>
          </w:tcPr>
          <w:p w:rsidR="00010713" w:rsidRPr="0018562C" w:rsidRDefault="00010713" w:rsidP="00010713">
            <w:pPr>
              <w:spacing w:line="276" w:lineRule="auto"/>
              <w:jc w:val="center"/>
              <w:rPr>
                <w:bCs/>
                <w:sz w:val="22"/>
                <w:szCs w:val="22"/>
              </w:rPr>
            </w:pPr>
            <w:r>
              <w:rPr>
                <w:color w:val="181716"/>
                <w:sz w:val="22"/>
                <w:szCs w:val="22"/>
              </w:rPr>
              <w:t>7,38</w:t>
            </w:r>
          </w:p>
        </w:tc>
      </w:tr>
      <w:tr w:rsidR="00010713" w:rsidRPr="0018562C" w:rsidTr="00494ABA">
        <w:tc>
          <w:tcPr>
            <w:tcW w:w="556" w:type="dxa"/>
            <w:tcBorders>
              <w:bottom w:val="single" w:sz="4" w:space="0" w:color="auto"/>
            </w:tcBorders>
          </w:tcPr>
          <w:p w:rsidR="00010713" w:rsidRPr="0018562C" w:rsidRDefault="00010713" w:rsidP="00010713">
            <w:pPr>
              <w:pStyle w:val="af1"/>
              <w:numPr>
                <w:ilvl w:val="0"/>
                <w:numId w:val="27"/>
              </w:numPr>
              <w:tabs>
                <w:tab w:val="left" w:pos="252"/>
              </w:tabs>
              <w:spacing w:after="0"/>
              <w:ind w:hanging="648"/>
              <w:contextualSpacing w:val="0"/>
              <w:jc w:val="both"/>
              <w:rPr>
                <w:rFonts w:ascii="Times New Roman" w:eastAsia="Times New Roman" w:hAnsi="Times New Roman" w:cs="Times New Roman"/>
                <w:bCs/>
              </w:rPr>
            </w:pPr>
          </w:p>
        </w:tc>
        <w:tc>
          <w:tcPr>
            <w:tcW w:w="2074" w:type="dxa"/>
            <w:tcBorders>
              <w:bottom w:val="single" w:sz="4" w:space="0" w:color="auto"/>
            </w:tcBorders>
            <w:vAlign w:val="center"/>
          </w:tcPr>
          <w:p w:rsidR="00010713" w:rsidRPr="0018562C" w:rsidRDefault="00010713" w:rsidP="00010713">
            <w:pPr>
              <w:spacing w:line="276" w:lineRule="auto"/>
              <w:jc w:val="both"/>
              <w:rPr>
                <w:sz w:val="22"/>
                <w:szCs w:val="22"/>
              </w:rPr>
            </w:pPr>
            <w:r w:rsidRPr="0018562C">
              <w:rPr>
                <w:sz w:val="22"/>
                <w:szCs w:val="22"/>
              </w:rPr>
              <w:t>Sociale</w:t>
            </w:r>
          </w:p>
        </w:tc>
        <w:tc>
          <w:tcPr>
            <w:tcW w:w="2988" w:type="dxa"/>
            <w:tcBorders>
              <w:bottom w:val="single" w:sz="4" w:space="0" w:color="auto"/>
            </w:tcBorders>
            <w:vAlign w:val="center"/>
          </w:tcPr>
          <w:p w:rsidR="00010713" w:rsidRPr="0018562C" w:rsidRDefault="00010713" w:rsidP="00010713">
            <w:pPr>
              <w:spacing w:line="276" w:lineRule="auto"/>
              <w:jc w:val="center"/>
              <w:rPr>
                <w:bCs/>
                <w:sz w:val="22"/>
                <w:szCs w:val="22"/>
              </w:rPr>
            </w:pPr>
            <w:r>
              <w:rPr>
                <w:color w:val="181716"/>
                <w:sz w:val="22"/>
                <w:szCs w:val="22"/>
              </w:rPr>
              <w:t>2,24</w:t>
            </w:r>
          </w:p>
        </w:tc>
        <w:tc>
          <w:tcPr>
            <w:tcW w:w="3512" w:type="dxa"/>
            <w:tcBorders>
              <w:bottom w:val="single" w:sz="4" w:space="0" w:color="auto"/>
            </w:tcBorders>
            <w:vAlign w:val="center"/>
          </w:tcPr>
          <w:p w:rsidR="00010713" w:rsidRPr="0018562C" w:rsidRDefault="00010713" w:rsidP="00010713">
            <w:pPr>
              <w:spacing w:line="276" w:lineRule="auto"/>
              <w:jc w:val="center"/>
              <w:rPr>
                <w:bCs/>
                <w:sz w:val="22"/>
                <w:szCs w:val="22"/>
              </w:rPr>
            </w:pPr>
            <w:r>
              <w:rPr>
                <w:color w:val="181716"/>
                <w:sz w:val="22"/>
                <w:szCs w:val="22"/>
              </w:rPr>
              <w:t>33,55</w:t>
            </w:r>
          </w:p>
        </w:tc>
      </w:tr>
      <w:tr w:rsidR="00D43CBF" w:rsidRPr="00F42BD5" w:rsidTr="00494ABA">
        <w:tc>
          <w:tcPr>
            <w:tcW w:w="9130" w:type="dxa"/>
            <w:gridSpan w:val="4"/>
            <w:tcBorders>
              <w:top w:val="single" w:sz="4" w:space="0" w:color="auto"/>
              <w:left w:val="nil"/>
              <w:bottom w:val="nil"/>
              <w:right w:val="nil"/>
            </w:tcBorders>
          </w:tcPr>
          <w:p w:rsidR="00D43CBF" w:rsidRPr="0018562C" w:rsidRDefault="00D43CBF" w:rsidP="00E52D1A">
            <w:pPr>
              <w:spacing w:line="276" w:lineRule="auto"/>
              <w:jc w:val="both"/>
              <w:rPr>
                <w:bCs/>
              </w:rPr>
            </w:pPr>
            <w:r w:rsidRPr="0018562C">
              <w:rPr>
                <w:bCs/>
              </w:rPr>
              <w:t>*  - se referă la consum total de energie electrică, pentru toate utilitățile clădirilor</w:t>
            </w:r>
          </w:p>
          <w:p w:rsidR="00BC51D6" w:rsidRPr="0018562C" w:rsidRDefault="00D43CBF" w:rsidP="004E637B">
            <w:pPr>
              <w:spacing w:after="120" w:line="276" w:lineRule="auto"/>
              <w:jc w:val="both"/>
              <w:rPr>
                <w:bCs/>
                <w:sz w:val="22"/>
                <w:szCs w:val="22"/>
              </w:rPr>
            </w:pPr>
            <w:r w:rsidRPr="0018562C">
              <w:rPr>
                <w:bCs/>
              </w:rPr>
              <w:t>** - consumul specific de energie electrică este valoarea medie a rezultatului împărțirii consumului total de energie electrică la suprafața totală a fiecărei clădiri individuale din categoria de clădiri.</w:t>
            </w:r>
          </w:p>
        </w:tc>
      </w:tr>
    </w:tbl>
    <w:p w:rsidR="00D43CBF" w:rsidRPr="00F42BD5" w:rsidRDefault="0073673C" w:rsidP="0073673C">
      <w:pPr>
        <w:spacing w:line="276" w:lineRule="auto"/>
        <w:jc w:val="center"/>
        <w:rPr>
          <w:bCs/>
          <w:color w:val="0000CC"/>
          <w:lang w:val="en-US"/>
        </w:rPr>
      </w:pPr>
      <w:bookmarkStart w:id="85" w:name="_Toc210984168"/>
      <w:bookmarkStart w:id="86" w:name="_Toc226734047"/>
      <w:r w:rsidRPr="00F42BD5">
        <w:rPr>
          <w:b/>
          <w:bCs/>
          <w:i/>
          <w:color w:val="44546A" w:themeColor="text2"/>
          <w:lang w:val="en-US"/>
        </w:rPr>
        <w:t xml:space="preserve">Tabelul </w:t>
      </w:r>
      <w:r w:rsidR="00A75561" w:rsidRPr="00106509">
        <w:rPr>
          <w:b/>
          <w:bCs/>
          <w:i/>
          <w:iCs/>
          <w:color w:val="44546A"/>
        </w:rPr>
        <w:fldChar w:fldCharType="begin"/>
      </w:r>
      <w:r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13</w:t>
      </w:r>
      <w:r w:rsidR="00A75561" w:rsidRPr="00106509">
        <w:rPr>
          <w:b/>
          <w:bCs/>
          <w:i/>
          <w:iCs/>
          <w:color w:val="44546A"/>
        </w:rPr>
        <w:fldChar w:fldCharType="end"/>
      </w:r>
      <w:r w:rsidRPr="00F42BD5">
        <w:rPr>
          <w:b/>
          <w:bCs/>
          <w:i/>
          <w:color w:val="44546A" w:themeColor="text2"/>
          <w:lang w:val="en-US"/>
        </w:rPr>
        <w:t>.</w:t>
      </w:r>
      <w:r w:rsidR="00D43CBF" w:rsidRPr="00F42BD5">
        <w:rPr>
          <w:i/>
          <w:color w:val="44546A" w:themeColor="text2"/>
          <w:lang w:val="en-US"/>
        </w:rPr>
        <w:t>Consumul de gaze naturale pe grupuri de clădiri</w:t>
      </w:r>
      <w:bookmarkEnd w:id="85"/>
      <w:bookmarkEnd w:id="86"/>
    </w:p>
    <w:tbl>
      <w:tblPr>
        <w:tblStyle w:val="a4"/>
        <w:tblW w:w="9265" w:type="dxa"/>
        <w:tblLook w:val="04A0"/>
      </w:tblPr>
      <w:tblGrid>
        <w:gridCol w:w="625"/>
        <w:gridCol w:w="2610"/>
        <w:gridCol w:w="2700"/>
        <w:gridCol w:w="3330"/>
      </w:tblGrid>
      <w:tr w:rsidR="00D43CBF" w:rsidRPr="00F42BD5" w:rsidTr="0007322E">
        <w:tc>
          <w:tcPr>
            <w:tcW w:w="625" w:type="dxa"/>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Nr.</w:t>
            </w:r>
          </w:p>
        </w:tc>
        <w:tc>
          <w:tcPr>
            <w:tcW w:w="2610" w:type="dxa"/>
            <w:shd w:val="clear" w:color="auto" w:fill="B4C6E7" w:themeFill="accent1" w:themeFillTint="66"/>
            <w:vAlign w:val="center"/>
          </w:tcPr>
          <w:p w:rsidR="00D43CBF" w:rsidRPr="0018562C" w:rsidRDefault="00D43CBF" w:rsidP="00E52D1A">
            <w:pPr>
              <w:spacing w:line="276" w:lineRule="auto"/>
              <w:jc w:val="both"/>
              <w:rPr>
                <w:b/>
                <w:bCs/>
                <w:sz w:val="22"/>
                <w:szCs w:val="22"/>
              </w:rPr>
            </w:pPr>
            <w:r w:rsidRPr="0018562C">
              <w:rPr>
                <w:b/>
                <w:bCs/>
                <w:sz w:val="22"/>
                <w:szCs w:val="22"/>
              </w:rPr>
              <w:t>Categorie clădire</w:t>
            </w:r>
          </w:p>
        </w:tc>
        <w:tc>
          <w:tcPr>
            <w:tcW w:w="2700" w:type="dxa"/>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 xml:space="preserve">Consum de gaze naturale*, </w:t>
            </w:r>
            <w:r w:rsidRPr="0018562C">
              <w:rPr>
                <w:b/>
                <w:bCs/>
                <w:sz w:val="22"/>
                <w:szCs w:val="22"/>
              </w:rPr>
              <w:br/>
              <w:t>mii m</w:t>
            </w:r>
            <w:r w:rsidRPr="0018562C">
              <w:rPr>
                <w:b/>
                <w:bCs/>
                <w:sz w:val="22"/>
                <w:szCs w:val="22"/>
                <w:vertAlign w:val="superscript"/>
              </w:rPr>
              <w:t>3</w:t>
            </w:r>
            <w:r w:rsidRPr="0018562C">
              <w:rPr>
                <w:b/>
                <w:bCs/>
                <w:sz w:val="22"/>
                <w:szCs w:val="22"/>
                <w:vertAlign w:val="subscript"/>
              </w:rPr>
              <w:t>GN</w:t>
            </w:r>
          </w:p>
        </w:tc>
        <w:tc>
          <w:tcPr>
            <w:tcW w:w="3330" w:type="dxa"/>
            <w:shd w:val="clear" w:color="auto" w:fill="B4C6E7" w:themeFill="accent1" w:themeFillTint="66"/>
            <w:vAlign w:val="center"/>
          </w:tcPr>
          <w:p w:rsidR="00D43CBF" w:rsidRPr="0018562C" w:rsidRDefault="00D43CBF" w:rsidP="00E52D1A">
            <w:pPr>
              <w:spacing w:line="276" w:lineRule="auto"/>
              <w:jc w:val="center"/>
              <w:rPr>
                <w:b/>
                <w:bCs/>
                <w:sz w:val="22"/>
                <w:szCs w:val="22"/>
              </w:rPr>
            </w:pPr>
            <w:r w:rsidRPr="0018562C">
              <w:rPr>
                <w:b/>
                <w:bCs/>
                <w:sz w:val="22"/>
                <w:szCs w:val="22"/>
              </w:rPr>
              <w:t>Consum specific de gaze naturale**, m</w:t>
            </w:r>
            <w:r w:rsidRPr="0018562C">
              <w:rPr>
                <w:b/>
                <w:bCs/>
                <w:sz w:val="22"/>
                <w:szCs w:val="22"/>
                <w:vertAlign w:val="superscript"/>
              </w:rPr>
              <w:t>3</w:t>
            </w:r>
            <w:r w:rsidRPr="0018562C">
              <w:rPr>
                <w:b/>
                <w:bCs/>
                <w:sz w:val="22"/>
                <w:szCs w:val="22"/>
                <w:vertAlign w:val="subscript"/>
              </w:rPr>
              <w:t>GN</w:t>
            </w:r>
            <w:r w:rsidRPr="0018562C">
              <w:rPr>
                <w:b/>
                <w:bCs/>
                <w:sz w:val="22"/>
                <w:szCs w:val="22"/>
              </w:rPr>
              <w:t>/m</w:t>
            </w:r>
            <w:r w:rsidRPr="0018562C">
              <w:rPr>
                <w:b/>
                <w:bCs/>
                <w:sz w:val="22"/>
                <w:szCs w:val="22"/>
                <w:vertAlign w:val="superscript"/>
              </w:rPr>
              <w:t>2</w:t>
            </w:r>
          </w:p>
        </w:tc>
      </w:tr>
      <w:tr w:rsidR="00184237" w:rsidRPr="0018562C" w:rsidTr="00486D11">
        <w:tc>
          <w:tcPr>
            <w:tcW w:w="625" w:type="dxa"/>
          </w:tcPr>
          <w:p w:rsidR="00184237" w:rsidRPr="0018562C" w:rsidRDefault="00184237" w:rsidP="00184237">
            <w:pPr>
              <w:pStyle w:val="af1"/>
              <w:numPr>
                <w:ilvl w:val="0"/>
                <w:numId w:val="29"/>
              </w:numPr>
              <w:tabs>
                <w:tab w:val="left" w:pos="252"/>
              </w:tabs>
              <w:spacing w:after="0"/>
              <w:ind w:left="432"/>
              <w:contextualSpacing w:val="0"/>
              <w:jc w:val="both"/>
              <w:rPr>
                <w:rFonts w:ascii="Times New Roman" w:eastAsia="Times New Roman" w:hAnsi="Times New Roman" w:cs="Times New Roman"/>
                <w:bCs/>
              </w:rPr>
            </w:pPr>
          </w:p>
        </w:tc>
        <w:tc>
          <w:tcPr>
            <w:tcW w:w="2610" w:type="dxa"/>
          </w:tcPr>
          <w:p w:rsidR="00184237" w:rsidRPr="0018562C" w:rsidRDefault="00184237" w:rsidP="00184237">
            <w:pPr>
              <w:spacing w:line="276" w:lineRule="auto"/>
              <w:jc w:val="both"/>
              <w:rPr>
                <w:sz w:val="22"/>
                <w:szCs w:val="22"/>
              </w:rPr>
            </w:pPr>
            <w:r w:rsidRPr="0018562C">
              <w:rPr>
                <w:sz w:val="22"/>
                <w:szCs w:val="22"/>
              </w:rPr>
              <w:t>Administrative</w:t>
            </w:r>
          </w:p>
        </w:tc>
        <w:tc>
          <w:tcPr>
            <w:tcW w:w="2700" w:type="dxa"/>
          </w:tcPr>
          <w:p w:rsidR="00184237" w:rsidRPr="00184237" w:rsidRDefault="00184237" w:rsidP="00184237">
            <w:pPr>
              <w:spacing w:line="276" w:lineRule="auto"/>
              <w:jc w:val="center"/>
              <w:rPr>
                <w:bCs/>
                <w:sz w:val="22"/>
                <w:szCs w:val="22"/>
              </w:rPr>
            </w:pPr>
            <w:r w:rsidRPr="00184237">
              <w:rPr>
                <w:sz w:val="22"/>
                <w:szCs w:val="22"/>
              </w:rPr>
              <w:t>4,4</w:t>
            </w:r>
          </w:p>
        </w:tc>
        <w:tc>
          <w:tcPr>
            <w:tcW w:w="3330" w:type="dxa"/>
          </w:tcPr>
          <w:p w:rsidR="00184237" w:rsidRPr="00184237" w:rsidRDefault="00184237" w:rsidP="00184237">
            <w:pPr>
              <w:spacing w:line="276" w:lineRule="auto"/>
              <w:jc w:val="center"/>
              <w:rPr>
                <w:bCs/>
                <w:sz w:val="22"/>
                <w:szCs w:val="22"/>
              </w:rPr>
            </w:pPr>
            <w:r w:rsidRPr="00184237">
              <w:rPr>
                <w:sz w:val="22"/>
                <w:szCs w:val="22"/>
              </w:rPr>
              <w:t>11,09</w:t>
            </w:r>
          </w:p>
        </w:tc>
      </w:tr>
      <w:tr w:rsidR="00184237" w:rsidRPr="0018562C" w:rsidTr="00486D11">
        <w:tc>
          <w:tcPr>
            <w:tcW w:w="625" w:type="dxa"/>
          </w:tcPr>
          <w:p w:rsidR="00184237" w:rsidRPr="0018562C" w:rsidRDefault="00184237" w:rsidP="00184237">
            <w:pPr>
              <w:pStyle w:val="af1"/>
              <w:numPr>
                <w:ilvl w:val="0"/>
                <w:numId w:val="29"/>
              </w:numPr>
              <w:tabs>
                <w:tab w:val="left" w:pos="252"/>
              </w:tabs>
              <w:spacing w:after="0"/>
              <w:ind w:hanging="648"/>
              <w:contextualSpacing w:val="0"/>
              <w:jc w:val="both"/>
              <w:rPr>
                <w:rFonts w:ascii="Times New Roman" w:eastAsia="Times New Roman" w:hAnsi="Times New Roman" w:cs="Times New Roman"/>
                <w:bCs/>
              </w:rPr>
            </w:pPr>
          </w:p>
        </w:tc>
        <w:tc>
          <w:tcPr>
            <w:tcW w:w="2610" w:type="dxa"/>
          </w:tcPr>
          <w:p w:rsidR="00184237" w:rsidRPr="0018562C" w:rsidRDefault="00184237" w:rsidP="00184237">
            <w:pPr>
              <w:spacing w:line="276" w:lineRule="auto"/>
              <w:jc w:val="both"/>
              <w:rPr>
                <w:sz w:val="22"/>
                <w:szCs w:val="22"/>
              </w:rPr>
            </w:pPr>
            <w:r w:rsidRPr="0018562C">
              <w:rPr>
                <w:sz w:val="22"/>
                <w:szCs w:val="22"/>
              </w:rPr>
              <w:t>Educaționale</w:t>
            </w:r>
          </w:p>
        </w:tc>
        <w:tc>
          <w:tcPr>
            <w:tcW w:w="2700" w:type="dxa"/>
          </w:tcPr>
          <w:p w:rsidR="00184237" w:rsidRPr="00184237" w:rsidRDefault="00184237" w:rsidP="00184237">
            <w:pPr>
              <w:spacing w:line="276" w:lineRule="auto"/>
              <w:jc w:val="center"/>
              <w:rPr>
                <w:bCs/>
                <w:sz w:val="22"/>
                <w:szCs w:val="22"/>
              </w:rPr>
            </w:pPr>
            <w:r w:rsidRPr="00184237">
              <w:rPr>
                <w:sz w:val="22"/>
                <w:szCs w:val="22"/>
              </w:rPr>
              <w:t>44,4</w:t>
            </w:r>
          </w:p>
        </w:tc>
        <w:tc>
          <w:tcPr>
            <w:tcW w:w="3330" w:type="dxa"/>
          </w:tcPr>
          <w:p w:rsidR="00184237" w:rsidRPr="00184237" w:rsidRDefault="00184237" w:rsidP="00184237">
            <w:pPr>
              <w:spacing w:line="276" w:lineRule="auto"/>
              <w:jc w:val="center"/>
              <w:rPr>
                <w:bCs/>
                <w:sz w:val="22"/>
                <w:szCs w:val="22"/>
              </w:rPr>
            </w:pPr>
            <w:r w:rsidRPr="00184237">
              <w:rPr>
                <w:sz w:val="22"/>
                <w:szCs w:val="22"/>
              </w:rPr>
              <w:t>12,67</w:t>
            </w:r>
          </w:p>
        </w:tc>
      </w:tr>
      <w:tr w:rsidR="00184237" w:rsidRPr="0018562C" w:rsidTr="00486D11">
        <w:tc>
          <w:tcPr>
            <w:tcW w:w="625" w:type="dxa"/>
          </w:tcPr>
          <w:p w:rsidR="00184237" w:rsidRPr="0018562C" w:rsidRDefault="00184237" w:rsidP="00184237">
            <w:pPr>
              <w:pStyle w:val="af1"/>
              <w:numPr>
                <w:ilvl w:val="0"/>
                <w:numId w:val="29"/>
              </w:numPr>
              <w:tabs>
                <w:tab w:val="left" w:pos="252"/>
              </w:tabs>
              <w:spacing w:after="0"/>
              <w:ind w:hanging="648"/>
              <w:contextualSpacing w:val="0"/>
              <w:jc w:val="both"/>
              <w:rPr>
                <w:rFonts w:ascii="Times New Roman" w:eastAsia="Times New Roman" w:hAnsi="Times New Roman" w:cs="Times New Roman"/>
                <w:bCs/>
              </w:rPr>
            </w:pPr>
          </w:p>
        </w:tc>
        <w:tc>
          <w:tcPr>
            <w:tcW w:w="2610" w:type="dxa"/>
          </w:tcPr>
          <w:p w:rsidR="00184237" w:rsidRPr="0018562C" w:rsidRDefault="00184237" w:rsidP="00184237">
            <w:pPr>
              <w:spacing w:line="276" w:lineRule="auto"/>
              <w:jc w:val="both"/>
              <w:rPr>
                <w:sz w:val="22"/>
                <w:szCs w:val="22"/>
              </w:rPr>
            </w:pPr>
            <w:r w:rsidRPr="0018562C">
              <w:rPr>
                <w:sz w:val="22"/>
                <w:szCs w:val="22"/>
              </w:rPr>
              <w:t>Medicale</w:t>
            </w:r>
          </w:p>
        </w:tc>
        <w:tc>
          <w:tcPr>
            <w:tcW w:w="2700" w:type="dxa"/>
          </w:tcPr>
          <w:p w:rsidR="00184237" w:rsidRPr="00184237" w:rsidRDefault="00184237" w:rsidP="00184237">
            <w:pPr>
              <w:spacing w:line="276" w:lineRule="auto"/>
              <w:jc w:val="center"/>
              <w:rPr>
                <w:bCs/>
                <w:sz w:val="22"/>
                <w:szCs w:val="22"/>
              </w:rPr>
            </w:pPr>
            <w:r w:rsidRPr="00184237">
              <w:rPr>
                <w:sz w:val="22"/>
                <w:szCs w:val="22"/>
              </w:rPr>
              <w:t>3,8</w:t>
            </w:r>
          </w:p>
        </w:tc>
        <w:tc>
          <w:tcPr>
            <w:tcW w:w="3330" w:type="dxa"/>
          </w:tcPr>
          <w:p w:rsidR="00184237" w:rsidRPr="00184237" w:rsidRDefault="00184237" w:rsidP="00184237">
            <w:pPr>
              <w:spacing w:line="276" w:lineRule="auto"/>
              <w:jc w:val="center"/>
              <w:rPr>
                <w:bCs/>
                <w:sz w:val="22"/>
                <w:szCs w:val="22"/>
              </w:rPr>
            </w:pPr>
            <w:r w:rsidRPr="00184237">
              <w:rPr>
                <w:sz w:val="22"/>
                <w:szCs w:val="22"/>
              </w:rPr>
              <w:t>23,58</w:t>
            </w:r>
          </w:p>
        </w:tc>
      </w:tr>
      <w:tr w:rsidR="00184237" w:rsidRPr="0018562C" w:rsidTr="00486D11">
        <w:tc>
          <w:tcPr>
            <w:tcW w:w="625" w:type="dxa"/>
            <w:tcBorders>
              <w:bottom w:val="single" w:sz="4" w:space="0" w:color="auto"/>
            </w:tcBorders>
          </w:tcPr>
          <w:p w:rsidR="00184237" w:rsidRPr="0018562C" w:rsidRDefault="00184237" w:rsidP="00184237">
            <w:pPr>
              <w:pStyle w:val="af1"/>
              <w:numPr>
                <w:ilvl w:val="0"/>
                <w:numId w:val="29"/>
              </w:numPr>
              <w:tabs>
                <w:tab w:val="left" w:pos="252"/>
              </w:tabs>
              <w:spacing w:after="0"/>
              <w:ind w:hanging="648"/>
              <w:contextualSpacing w:val="0"/>
              <w:jc w:val="both"/>
              <w:rPr>
                <w:rFonts w:ascii="Times New Roman" w:eastAsia="Times New Roman" w:hAnsi="Times New Roman" w:cs="Times New Roman"/>
                <w:bCs/>
              </w:rPr>
            </w:pPr>
          </w:p>
        </w:tc>
        <w:tc>
          <w:tcPr>
            <w:tcW w:w="2610" w:type="dxa"/>
            <w:tcBorders>
              <w:bottom w:val="single" w:sz="4" w:space="0" w:color="auto"/>
            </w:tcBorders>
          </w:tcPr>
          <w:p w:rsidR="00184237" w:rsidRPr="0018562C" w:rsidRDefault="00184237" w:rsidP="00184237">
            <w:pPr>
              <w:spacing w:line="276" w:lineRule="auto"/>
              <w:jc w:val="both"/>
              <w:rPr>
                <w:sz w:val="22"/>
                <w:szCs w:val="22"/>
              </w:rPr>
            </w:pPr>
            <w:r w:rsidRPr="0018562C">
              <w:rPr>
                <w:sz w:val="22"/>
                <w:szCs w:val="22"/>
              </w:rPr>
              <w:t>Culturale</w:t>
            </w:r>
          </w:p>
        </w:tc>
        <w:tc>
          <w:tcPr>
            <w:tcW w:w="2700" w:type="dxa"/>
            <w:tcBorders>
              <w:bottom w:val="single" w:sz="4" w:space="0" w:color="auto"/>
            </w:tcBorders>
          </w:tcPr>
          <w:p w:rsidR="00184237" w:rsidRPr="00184237" w:rsidRDefault="00184237" w:rsidP="00184237">
            <w:pPr>
              <w:spacing w:line="276" w:lineRule="auto"/>
              <w:jc w:val="center"/>
              <w:rPr>
                <w:bCs/>
                <w:sz w:val="22"/>
                <w:szCs w:val="22"/>
              </w:rPr>
            </w:pPr>
            <w:r w:rsidRPr="00184237">
              <w:rPr>
                <w:sz w:val="22"/>
                <w:szCs w:val="22"/>
              </w:rPr>
              <w:t>2,7</w:t>
            </w:r>
          </w:p>
        </w:tc>
        <w:tc>
          <w:tcPr>
            <w:tcW w:w="3330" w:type="dxa"/>
            <w:tcBorders>
              <w:bottom w:val="single" w:sz="4" w:space="0" w:color="auto"/>
            </w:tcBorders>
          </w:tcPr>
          <w:p w:rsidR="00184237" w:rsidRPr="00184237" w:rsidRDefault="00184237" w:rsidP="00184237">
            <w:pPr>
              <w:spacing w:line="276" w:lineRule="auto"/>
              <w:jc w:val="center"/>
              <w:rPr>
                <w:bCs/>
                <w:sz w:val="22"/>
                <w:szCs w:val="22"/>
              </w:rPr>
            </w:pPr>
            <w:r w:rsidRPr="00184237">
              <w:rPr>
                <w:sz w:val="22"/>
                <w:szCs w:val="22"/>
              </w:rPr>
              <w:t>3,65</w:t>
            </w:r>
          </w:p>
        </w:tc>
      </w:tr>
      <w:tr w:rsidR="00184237" w:rsidRPr="0018562C" w:rsidTr="0007322E">
        <w:tc>
          <w:tcPr>
            <w:tcW w:w="625" w:type="dxa"/>
            <w:tcBorders>
              <w:bottom w:val="single" w:sz="4" w:space="0" w:color="auto"/>
            </w:tcBorders>
          </w:tcPr>
          <w:p w:rsidR="00184237" w:rsidRPr="0018562C" w:rsidRDefault="00184237" w:rsidP="00184237">
            <w:pPr>
              <w:pStyle w:val="af1"/>
              <w:numPr>
                <w:ilvl w:val="0"/>
                <w:numId w:val="29"/>
              </w:numPr>
              <w:tabs>
                <w:tab w:val="left" w:pos="252"/>
              </w:tabs>
              <w:spacing w:after="0"/>
              <w:ind w:hanging="648"/>
              <w:contextualSpacing w:val="0"/>
              <w:jc w:val="both"/>
              <w:rPr>
                <w:rFonts w:ascii="Times New Roman" w:eastAsia="Times New Roman" w:hAnsi="Times New Roman" w:cs="Times New Roman"/>
                <w:bCs/>
              </w:rPr>
            </w:pPr>
          </w:p>
        </w:tc>
        <w:tc>
          <w:tcPr>
            <w:tcW w:w="2610" w:type="dxa"/>
            <w:tcBorders>
              <w:bottom w:val="single" w:sz="4" w:space="0" w:color="auto"/>
            </w:tcBorders>
          </w:tcPr>
          <w:p w:rsidR="00184237" w:rsidRPr="0018562C" w:rsidRDefault="00184237" w:rsidP="00184237">
            <w:pPr>
              <w:spacing w:line="276" w:lineRule="auto"/>
              <w:jc w:val="both"/>
              <w:rPr>
                <w:sz w:val="22"/>
                <w:szCs w:val="22"/>
              </w:rPr>
            </w:pPr>
            <w:r w:rsidRPr="0018562C">
              <w:rPr>
                <w:sz w:val="22"/>
                <w:szCs w:val="22"/>
              </w:rPr>
              <w:t>Sociale</w:t>
            </w:r>
          </w:p>
        </w:tc>
        <w:tc>
          <w:tcPr>
            <w:tcW w:w="2700" w:type="dxa"/>
            <w:tcBorders>
              <w:bottom w:val="single" w:sz="4" w:space="0" w:color="auto"/>
            </w:tcBorders>
          </w:tcPr>
          <w:p w:rsidR="00184237" w:rsidRPr="00184237" w:rsidRDefault="00184237" w:rsidP="00184237">
            <w:pPr>
              <w:spacing w:line="276" w:lineRule="auto"/>
              <w:jc w:val="center"/>
              <w:rPr>
                <w:bCs/>
                <w:sz w:val="22"/>
                <w:szCs w:val="22"/>
              </w:rPr>
            </w:pPr>
            <w:r w:rsidRPr="00184237">
              <w:rPr>
                <w:sz w:val="22"/>
                <w:szCs w:val="22"/>
              </w:rPr>
              <w:t>1,8</w:t>
            </w:r>
          </w:p>
        </w:tc>
        <w:tc>
          <w:tcPr>
            <w:tcW w:w="3330" w:type="dxa"/>
            <w:tcBorders>
              <w:bottom w:val="single" w:sz="4" w:space="0" w:color="auto"/>
            </w:tcBorders>
          </w:tcPr>
          <w:p w:rsidR="00184237" w:rsidRPr="00184237" w:rsidRDefault="00184237" w:rsidP="00184237">
            <w:pPr>
              <w:spacing w:line="276" w:lineRule="auto"/>
              <w:jc w:val="center"/>
              <w:rPr>
                <w:bCs/>
                <w:sz w:val="22"/>
                <w:szCs w:val="22"/>
              </w:rPr>
            </w:pPr>
            <w:r w:rsidRPr="00184237">
              <w:rPr>
                <w:sz w:val="22"/>
                <w:szCs w:val="22"/>
              </w:rPr>
              <w:t>26,96</w:t>
            </w:r>
          </w:p>
        </w:tc>
      </w:tr>
      <w:tr w:rsidR="00D43CBF" w:rsidRPr="00F42BD5" w:rsidTr="0007322E">
        <w:tc>
          <w:tcPr>
            <w:tcW w:w="9265" w:type="dxa"/>
            <w:gridSpan w:val="4"/>
            <w:tcBorders>
              <w:top w:val="single" w:sz="4" w:space="0" w:color="auto"/>
              <w:left w:val="nil"/>
              <w:bottom w:val="nil"/>
              <w:right w:val="nil"/>
            </w:tcBorders>
          </w:tcPr>
          <w:p w:rsidR="00D43CBF" w:rsidRPr="0018562C" w:rsidRDefault="00D43CBF" w:rsidP="00E52D1A">
            <w:pPr>
              <w:spacing w:line="276" w:lineRule="auto"/>
              <w:jc w:val="both"/>
              <w:rPr>
                <w:bCs/>
              </w:rPr>
            </w:pPr>
            <w:r w:rsidRPr="0018562C">
              <w:rPr>
                <w:bCs/>
              </w:rPr>
              <w:t>*  - se referă la consum total de gaze naturale, pentru toate utilitățile clădirilor</w:t>
            </w:r>
          </w:p>
          <w:p w:rsidR="00D43CBF" w:rsidRPr="0018562C" w:rsidRDefault="00D43CBF" w:rsidP="00E52D1A">
            <w:pPr>
              <w:spacing w:line="276" w:lineRule="auto"/>
              <w:jc w:val="both"/>
              <w:rPr>
                <w:bCs/>
                <w:sz w:val="22"/>
                <w:szCs w:val="22"/>
              </w:rPr>
            </w:pPr>
            <w:r w:rsidRPr="0018562C">
              <w:rPr>
                <w:bCs/>
              </w:rPr>
              <w:t>** - consumul specific de gaze naturale este valoarea medie a rezultatului împărțirii consumului total de energie electrică la suprafața totală a fiecărei clădiri individuale din categoria de clădiri.</w:t>
            </w:r>
          </w:p>
        </w:tc>
      </w:tr>
    </w:tbl>
    <w:p w:rsidR="00D43CBF" w:rsidRPr="00F42BD5" w:rsidRDefault="00D43CBF" w:rsidP="00D15B60">
      <w:pPr>
        <w:pStyle w:val="subtitlu2"/>
        <w:numPr>
          <w:ilvl w:val="1"/>
          <w:numId w:val="59"/>
        </w:numPr>
        <w:spacing w:after="120"/>
        <w:ind w:left="567" w:hanging="567"/>
        <w:rPr>
          <w:rFonts w:ascii="Times New Roman" w:hAnsi="Times New Roman"/>
          <w:i w:val="0"/>
          <w:iCs w:val="0"/>
          <w:sz w:val="24"/>
          <w:szCs w:val="24"/>
          <w:lang w:val="en-US"/>
        </w:rPr>
      </w:pPr>
      <w:bookmarkStart w:id="87" w:name="_Toc210984129"/>
      <w:bookmarkStart w:id="88" w:name="_Toc226733973"/>
      <w:r w:rsidRPr="00F42BD5">
        <w:rPr>
          <w:rFonts w:ascii="Times New Roman" w:hAnsi="Times New Roman"/>
          <w:i w:val="0"/>
          <w:iCs w:val="0"/>
          <w:sz w:val="24"/>
          <w:szCs w:val="24"/>
          <w:lang w:val="en-US"/>
        </w:rPr>
        <w:t>Consumul actual de energie în clădirile rezidențiale</w:t>
      </w:r>
      <w:bookmarkEnd w:id="87"/>
      <w:bookmarkEnd w:id="88"/>
    </w:p>
    <w:p w:rsidR="00645BBC" w:rsidRPr="00F42BD5" w:rsidRDefault="00645BBC" w:rsidP="00E52D1A">
      <w:pPr>
        <w:autoSpaceDE w:val="0"/>
        <w:autoSpaceDN w:val="0"/>
        <w:adjustRightInd w:val="0"/>
        <w:spacing w:before="120" w:line="276" w:lineRule="auto"/>
        <w:jc w:val="both"/>
        <w:rPr>
          <w:lang w:val="en-US"/>
        </w:rPr>
      </w:pPr>
      <w:r w:rsidRPr="00F42BD5">
        <w:rPr>
          <w:lang w:val="en-US"/>
        </w:rPr>
        <w:t>Sectorul rezidențial din satul Bîrnova reprezintă principalul consumator de energie la nivel local, având o pondere semnificativă în consumul total de energie finală al comunității. Consumul energetic al gospodăriilor este determinat în principal de necesarul de încălzire în sezonul rece, prepararea apei calde menajere, iluminat și utilizarea echipamentelor electrocasnice.</w:t>
      </w:r>
    </w:p>
    <w:p w:rsidR="00645BBC" w:rsidRPr="00F42BD5" w:rsidRDefault="00645BBC" w:rsidP="00E52D1A">
      <w:pPr>
        <w:autoSpaceDE w:val="0"/>
        <w:autoSpaceDN w:val="0"/>
        <w:adjustRightInd w:val="0"/>
        <w:spacing w:before="120" w:line="276" w:lineRule="auto"/>
        <w:jc w:val="both"/>
        <w:rPr>
          <w:lang w:val="en-US"/>
        </w:rPr>
      </w:pPr>
      <w:r w:rsidRPr="00F42BD5">
        <w:rPr>
          <w:lang w:val="en-US"/>
        </w:rPr>
        <w:t>În satul Bîrnova, în lipsa unei acoperiri extinse cu gaze naturale, încălzirea locuințelor se realizează preponderent pe bază de combustibili solizi, în special lemn, utilizat fie ca sursă principală, fie complementară. Această situație este specifică mediului rural și este determinată atât de accesibilitatea resurselor, cât și de nivelul veniturilor populației și de dotările tehnice existente la nivel de gospodărie.</w:t>
      </w:r>
    </w:p>
    <w:p w:rsidR="00CD2428" w:rsidRPr="00F42BD5" w:rsidRDefault="00CD2428" w:rsidP="00E52D1A">
      <w:pPr>
        <w:autoSpaceDE w:val="0"/>
        <w:autoSpaceDN w:val="0"/>
        <w:adjustRightInd w:val="0"/>
        <w:spacing w:before="120" w:line="276" w:lineRule="auto"/>
        <w:jc w:val="both"/>
        <w:rPr>
          <w:lang w:val="en-US"/>
        </w:rPr>
      </w:pPr>
      <w:r w:rsidRPr="00F42BD5">
        <w:rPr>
          <w:lang w:val="en-US"/>
        </w:rPr>
        <w:t>Analiza consumului evidențiază faptul că cea mai mare parte a energiei este utilizată pentru încălzirea spațiilor, ceea ce reflectă atât condițiile climatice, cât și nivelul de performanță energetică al fondului locativ. O proporție semnificativă a locuințelor, în special cele construite înainte de anul 2000, prezintă pierderi importante de căldură prin anvelopă, ceea ce conduce la un consum ridicat de energie pentru asigurarea confortului termic.</w:t>
      </w:r>
    </w:p>
    <w:p w:rsidR="00CD2428" w:rsidRPr="00F42BD5" w:rsidRDefault="00CD2428" w:rsidP="00E52D1A">
      <w:pPr>
        <w:autoSpaceDE w:val="0"/>
        <w:autoSpaceDN w:val="0"/>
        <w:adjustRightInd w:val="0"/>
        <w:spacing w:before="120" w:line="276" w:lineRule="auto"/>
        <w:jc w:val="both"/>
        <w:rPr>
          <w:lang w:val="en-US"/>
        </w:rPr>
      </w:pPr>
      <w:r w:rsidRPr="00F42BD5">
        <w:rPr>
          <w:lang w:val="en-US"/>
        </w:rPr>
        <w:t>Utilizarea sistemelor tradiționale de încălzire bazate pe sobe, este asociată cu randamente energetice reduse și emisii mai ridate de poluanți. În același timp, lipsa unor sisteme moderne de reglare și control al temperaturii conduce la utilizarea ineficientă a energiei.</w:t>
      </w:r>
    </w:p>
    <w:p w:rsidR="00CD2428" w:rsidRPr="00F42BD5" w:rsidRDefault="00CD2428" w:rsidP="00E52D1A">
      <w:pPr>
        <w:autoSpaceDE w:val="0"/>
        <w:autoSpaceDN w:val="0"/>
        <w:adjustRightInd w:val="0"/>
        <w:spacing w:before="120" w:line="276" w:lineRule="auto"/>
        <w:jc w:val="both"/>
        <w:rPr>
          <w:lang w:val="en-US"/>
        </w:rPr>
      </w:pPr>
      <w:r w:rsidRPr="00F42BD5">
        <w:rPr>
          <w:lang w:val="en-US"/>
        </w:rPr>
        <w:t>Consumul de energie electrică în sectorul rezidențial este determinat de iluminat și utilizarea echipamentelor electrocasnice, fiind în general stabil pe parcursul anului, cu variații sezoniere moderate.</w:t>
      </w:r>
    </w:p>
    <w:p w:rsidR="00CF3622" w:rsidRPr="00F42BD5" w:rsidRDefault="00CF3622" w:rsidP="00E52D1A">
      <w:pPr>
        <w:autoSpaceDE w:val="0"/>
        <w:autoSpaceDN w:val="0"/>
        <w:adjustRightInd w:val="0"/>
        <w:spacing w:before="120" w:line="276" w:lineRule="auto"/>
        <w:jc w:val="both"/>
        <w:rPr>
          <w:highlight w:val="yellow"/>
          <w:lang w:val="en-US"/>
        </w:rPr>
      </w:pPr>
      <w:r w:rsidRPr="00F42BD5">
        <w:rPr>
          <w:lang w:val="en-US"/>
        </w:rPr>
        <w:t>Datele prezentate în tabelele următoare permit conturarea profilului de consum energetic la nivelul sectorului rezidențial și constituie baza pentru identificarea măsurilor de eficiență energetică, inclusiv reabilitarea termică a locuințelor, modernizarea sistemelor de încălzire și promovarea utilizării surselor regenerabile de energie la nivel de gospodărie.</w:t>
      </w:r>
    </w:p>
    <w:p w:rsidR="00D43CBF" w:rsidRPr="00106509" w:rsidRDefault="00841260" w:rsidP="00841260">
      <w:pPr>
        <w:spacing w:before="120" w:line="276" w:lineRule="auto"/>
        <w:jc w:val="center"/>
        <w:rPr>
          <w:i/>
          <w:iCs/>
          <w:color w:val="0000CC"/>
        </w:rPr>
      </w:pPr>
      <w:bookmarkStart w:id="89" w:name="_Toc210984170"/>
      <w:bookmarkStart w:id="90" w:name="_Toc226734048"/>
      <w:r w:rsidRPr="00106509">
        <w:rPr>
          <w:b/>
          <w:bCs/>
          <w:i/>
          <w:color w:val="44546A" w:themeColor="text2"/>
        </w:rPr>
        <w:t xml:space="preserve">Tabelul </w:t>
      </w:r>
      <w:r w:rsidR="00A75561" w:rsidRPr="00106509">
        <w:rPr>
          <w:b/>
          <w:bCs/>
          <w:i/>
          <w:iCs/>
          <w:color w:val="44546A"/>
        </w:rPr>
        <w:fldChar w:fldCharType="begin"/>
      </w:r>
      <w:r w:rsidRPr="00106509">
        <w:rPr>
          <w:b/>
          <w:bCs/>
          <w:i/>
          <w:iCs/>
          <w:color w:val="44546A"/>
        </w:rPr>
        <w:instrText xml:space="preserve"> SEQ Tab. \* ARABIC </w:instrText>
      </w:r>
      <w:r w:rsidR="00A75561" w:rsidRPr="00106509">
        <w:rPr>
          <w:b/>
          <w:bCs/>
          <w:i/>
          <w:iCs/>
          <w:color w:val="44546A"/>
        </w:rPr>
        <w:fldChar w:fldCharType="separate"/>
      </w:r>
      <w:r w:rsidR="00F42BD5">
        <w:rPr>
          <w:b/>
          <w:bCs/>
          <w:i/>
          <w:iCs/>
          <w:noProof/>
          <w:color w:val="44546A"/>
        </w:rPr>
        <w:t>14</w:t>
      </w:r>
      <w:r w:rsidR="00A75561" w:rsidRPr="00106509">
        <w:rPr>
          <w:b/>
          <w:bCs/>
          <w:i/>
          <w:iCs/>
          <w:color w:val="44546A"/>
        </w:rPr>
        <w:fldChar w:fldCharType="end"/>
      </w:r>
      <w:r w:rsidRPr="00106509">
        <w:rPr>
          <w:b/>
          <w:bCs/>
          <w:i/>
          <w:color w:val="44546A" w:themeColor="text2"/>
        </w:rPr>
        <w:t>.</w:t>
      </w:r>
      <w:r w:rsidR="00D43CBF" w:rsidRPr="00106509">
        <w:rPr>
          <w:i/>
          <w:color w:val="44546A" w:themeColor="text2"/>
        </w:rPr>
        <w:t>Informație generală clădiri rezidențiale</w:t>
      </w:r>
      <w:bookmarkEnd w:id="89"/>
      <w:bookmarkEnd w:id="90"/>
    </w:p>
    <w:tbl>
      <w:tblPr>
        <w:tblStyle w:val="a4"/>
        <w:tblW w:w="0" w:type="auto"/>
        <w:tblLook w:val="04A0"/>
      </w:tblPr>
      <w:tblGrid>
        <w:gridCol w:w="556"/>
        <w:gridCol w:w="2700"/>
        <w:gridCol w:w="1620"/>
        <w:gridCol w:w="2070"/>
        <w:gridCol w:w="2239"/>
      </w:tblGrid>
      <w:tr w:rsidR="00D43CBF" w:rsidRPr="00D15EA0" w:rsidTr="009B4580">
        <w:tc>
          <w:tcPr>
            <w:tcW w:w="556" w:type="dxa"/>
            <w:shd w:val="clear" w:color="auto" w:fill="B4C6E7" w:themeFill="accent1" w:themeFillTint="66"/>
            <w:vAlign w:val="center"/>
          </w:tcPr>
          <w:p w:rsidR="00D43CBF" w:rsidRPr="00D15EA0" w:rsidRDefault="00D43CBF" w:rsidP="00E52D1A">
            <w:pPr>
              <w:spacing w:before="120" w:after="120" w:line="276" w:lineRule="auto"/>
              <w:jc w:val="center"/>
              <w:rPr>
                <w:b/>
                <w:bCs/>
                <w:sz w:val="22"/>
                <w:szCs w:val="22"/>
              </w:rPr>
            </w:pPr>
            <w:r w:rsidRPr="00D15EA0">
              <w:rPr>
                <w:b/>
                <w:bCs/>
                <w:sz w:val="22"/>
                <w:szCs w:val="22"/>
              </w:rPr>
              <w:t>Nr.</w:t>
            </w:r>
          </w:p>
        </w:tc>
        <w:tc>
          <w:tcPr>
            <w:tcW w:w="2700" w:type="dxa"/>
            <w:shd w:val="clear" w:color="auto" w:fill="B4C6E7" w:themeFill="accent1" w:themeFillTint="66"/>
            <w:vAlign w:val="center"/>
          </w:tcPr>
          <w:p w:rsidR="00D43CBF" w:rsidRPr="00D15EA0" w:rsidRDefault="00D43CBF" w:rsidP="00E52D1A">
            <w:pPr>
              <w:spacing w:before="120" w:after="120" w:line="276" w:lineRule="auto"/>
              <w:jc w:val="center"/>
              <w:rPr>
                <w:b/>
                <w:bCs/>
                <w:sz w:val="22"/>
                <w:szCs w:val="22"/>
              </w:rPr>
            </w:pPr>
            <w:r w:rsidRPr="00D15EA0">
              <w:rPr>
                <w:b/>
                <w:bCs/>
                <w:sz w:val="22"/>
                <w:szCs w:val="22"/>
              </w:rPr>
              <w:t>Categorie clădire</w:t>
            </w:r>
          </w:p>
        </w:tc>
        <w:tc>
          <w:tcPr>
            <w:tcW w:w="1620" w:type="dxa"/>
            <w:shd w:val="clear" w:color="auto" w:fill="B4C6E7" w:themeFill="accent1" w:themeFillTint="66"/>
            <w:vAlign w:val="center"/>
          </w:tcPr>
          <w:p w:rsidR="00D43CBF" w:rsidRPr="00D15EA0" w:rsidRDefault="00D43CBF" w:rsidP="00E52D1A">
            <w:pPr>
              <w:spacing w:before="120" w:after="120" w:line="276" w:lineRule="auto"/>
              <w:jc w:val="center"/>
              <w:rPr>
                <w:b/>
                <w:bCs/>
                <w:sz w:val="22"/>
                <w:szCs w:val="22"/>
              </w:rPr>
            </w:pPr>
            <w:r w:rsidRPr="00D15EA0">
              <w:rPr>
                <w:b/>
                <w:bCs/>
                <w:sz w:val="22"/>
                <w:szCs w:val="22"/>
              </w:rPr>
              <w:t>Număr clădiri</w:t>
            </w:r>
          </w:p>
        </w:tc>
        <w:tc>
          <w:tcPr>
            <w:tcW w:w="2070" w:type="dxa"/>
            <w:shd w:val="clear" w:color="auto" w:fill="B4C6E7" w:themeFill="accent1" w:themeFillTint="66"/>
            <w:vAlign w:val="center"/>
          </w:tcPr>
          <w:p w:rsidR="00D43CBF" w:rsidRPr="00D15EA0" w:rsidRDefault="00D43CBF" w:rsidP="00E52D1A">
            <w:pPr>
              <w:spacing w:before="120" w:after="120" w:line="276" w:lineRule="auto"/>
              <w:jc w:val="center"/>
              <w:rPr>
                <w:bCs/>
                <w:color w:val="0000CC"/>
                <w:sz w:val="22"/>
                <w:szCs w:val="22"/>
              </w:rPr>
            </w:pPr>
            <w:r w:rsidRPr="00D15EA0">
              <w:rPr>
                <w:b/>
                <w:bCs/>
                <w:sz w:val="22"/>
                <w:szCs w:val="22"/>
              </w:rPr>
              <w:t>Suprafață totală, m</w:t>
            </w:r>
            <w:r w:rsidRPr="00D15EA0">
              <w:rPr>
                <w:b/>
                <w:bCs/>
                <w:sz w:val="22"/>
                <w:szCs w:val="22"/>
                <w:vertAlign w:val="superscript"/>
              </w:rPr>
              <w:t>2</w:t>
            </w:r>
          </w:p>
        </w:tc>
        <w:tc>
          <w:tcPr>
            <w:tcW w:w="2239" w:type="dxa"/>
            <w:shd w:val="clear" w:color="auto" w:fill="B4C6E7" w:themeFill="accent1" w:themeFillTint="66"/>
            <w:vAlign w:val="center"/>
          </w:tcPr>
          <w:p w:rsidR="00D43CBF" w:rsidRPr="00D15EA0" w:rsidRDefault="00D43CBF" w:rsidP="00E52D1A">
            <w:pPr>
              <w:spacing w:before="120" w:after="120" w:line="276" w:lineRule="auto"/>
              <w:jc w:val="center"/>
              <w:rPr>
                <w:bCs/>
                <w:color w:val="0000CC"/>
                <w:sz w:val="22"/>
                <w:szCs w:val="22"/>
              </w:rPr>
            </w:pPr>
            <w:r w:rsidRPr="00D15EA0">
              <w:rPr>
                <w:b/>
                <w:bCs/>
                <w:sz w:val="22"/>
                <w:szCs w:val="22"/>
              </w:rPr>
              <w:t>Suprafață încălzită, m</w:t>
            </w:r>
            <w:r w:rsidRPr="00D15EA0">
              <w:rPr>
                <w:b/>
                <w:bCs/>
                <w:sz w:val="22"/>
                <w:szCs w:val="22"/>
                <w:vertAlign w:val="superscript"/>
              </w:rPr>
              <w:t>2</w:t>
            </w:r>
          </w:p>
        </w:tc>
      </w:tr>
      <w:tr w:rsidR="00486D11" w:rsidRPr="00D15EA0" w:rsidTr="00486D11">
        <w:tc>
          <w:tcPr>
            <w:tcW w:w="556" w:type="dxa"/>
            <w:vAlign w:val="center"/>
          </w:tcPr>
          <w:p w:rsidR="00486D11" w:rsidRPr="00D15EA0" w:rsidRDefault="00486D11" w:rsidP="00486D11">
            <w:pPr>
              <w:spacing w:line="276" w:lineRule="auto"/>
              <w:jc w:val="center"/>
              <w:rPr>
                <w:bCs/>
                <w:sz w:val="22"/>
                <w:szCs w:val="22"/>
              </w:rPr>
            </w:pPr>
            <w:r w:rsidRPr="00D15EA0">
              <w:rPr>
                <w:bCs/>
                <w:sz w:val="22"/>
                <w:szCs w:val="22"/>
              </w:rPr>
              <w:t>1.</w:t>
            </w:r>
          </w:p>
        </w:tc>
        <w:tc>
          <w:tcPr>
            <w:tcW w:w="2700" w:type="dxa"/>
          </w:tcPr>
          <w:p w:rsidR="00486D11" w:rsidRPr="00D15EA0" w:rsidRDefault="00486D11" w:rsidP="00486D11">
            <w:pPr>
              <w:spacing w:line="276" w:lineRule="auto"/>
              <w:jc w:val="both"/>
              <w:rPr>
                <w:bCs/>
                <w:color w:val="0000CC"/>
                <w:sz w:val="22"/>
                <w:szCs w:val="22"/>
              </w:rPr>
            </w:pPr>
            <w:r w:rsidRPr="00D15EA0">
              <w:rPr>
                <w:sz w:val="22"/>
                <w:szCs w:val="22"/>
              </w:rPr>
              <w:t>Case individuale</w:t>
            </w:r>
          </w:p>
        </w:tc>
        <w:tc>
          <w:tcPr>
            <w:tcW w:w="1620" w:type="dxa"/>
            <w:vAlign w:val="center"/>
          </w:tcPr>
          <w:p w:rsidR="00486D11" w:rsidRPr="00486D11" w:rsidRDefault="00486D11" w:rsidP="00486D11">
            <w:pPr>
              <w:spacing w:line="276" w:lineRule="auto"/>
              <w:jc w:val="center"/>
              <w:rPr>
                <w:bCs/>
                <w:sz w:val="22"/>
                <w:szCs w:val="22"/>
              </w:rPr>
            </w:pPr>
            <w:r w:rsidRPr="00486D11">
              <w:rPr>
                <w:sz w:val="22"/>
                <w:szCs w:val="22"/>
              </w:rPr>
              <w:t>1 238</w:t>
            </w:r>
          </w:p>
        </w:tc>
        <w:tc>
          <w:tcPr>
            <w:tcW w:w="2070" w:type="dxa"/>
            <w:vAlign w:val="center"/>
          </w:tcPr>
          <w:p w:rsidR="00486D11" w:rsidRPr="00486D11" w:rsidRDefault="00486D11" w:rsidP="00486D11">
            <w:pPr>
              <w:spacing w:line="276" w:lineRule="auto"/>
              <w:jc w:val="center"/>
              <w:rPr>
                <w:bCs/>
                <w:sz w:val="22"/>
                <w:szCs w:val="22"/>
              </w:rPr>
            </w:pPr>
            <w:r w:rsidRPr="00486D11">
              <w:rPr>
                <w:sz w:val="22"/>
                <w:szCs w:val="22"/>
              </w:rPr>
              <w:t>68 861</w:t>
            </w:r>
          </w:p>
        </w:tc>
        <w:tc>
          <w:tcPr>
            <w:tcW w:w="2239" w:type="dxa"/>
            <w:vAlign w:val="center"/>
          </w:tcPr>
          <w:p w:rsidR="00486D11" w:rsidRPr="00486D11" w:rsidRDefault="00486D11" w:rsidP="00486D11">
            <w:pPr>
              <w:spacing w:line="276" w:lineRule="auto"/>
              <w:jc w:val="center"/>
              <w:rPr>
                <w:bCs/>
                <w:sz w:val="22"/>
                <w:szCs w:val="22"/>
              </w:rPr>
            </w:pPr>
            <w:r w:rsidRPr="00486D11">
              <w:rPr>
                <w:sz w:val="22"/>
                <w:szCs w:val="22"/>
              </w:rPr>
              <w:t>65 418</w:t>
            </w:r>
          </w:p>
        </w:tc>
      </w:tr>
      <w:tr w:rsidR="00486D11" w:rsidRPr="00D15EA0" w:rsidTr="00486D11">
        <w:tc>
          <w:tcPr>
            <w:tcW w:w="556" w:type="dxa"/>
            <w:vAlign w:val="center"/>
          </w:tcPr>
          <w:p w:rsidR="00486D11" w:rsidRPr="00D15EA0" w:rsidRDefault="00486D11" w:rsidP="00486D11">
            <w:pPr>
              <w:spacing w:line="276" w:lineRule="auto"/>
              <w:jc w:val="center"/>
              <w:rPr>
                <w:bCs/>
                <w:sz w:val="22"/>
                <w:szCs w:val="22"/>
              </w:rPr>
            </w:pPr>
            <w:r>
              <w:rPr>
                <w:bCs/>
                <w:sz w:val="22"/>
                <w:szCs w:val="22"/>
              </w:rPr>
              <w:t>2.</w:t>
            </w:r>
          </w:p>
        </w:tc>
        <w:tc>
          <w:tcPr>
            <w:tcW w:w="2700" w:type="dxa"/>
          </w:tcPr>
          <w:p w:rsidR="00486D11" w:rsidRPr="00486D11" w:rsidRDefault="00486D11" w:rsidP="00486D11">
            <w:pPr>
              <w:spacing w:line="276" w:lineRule="auto"/>
              <w:jc w:val="both"/>
              <w:rPr>
                <w:sz w:val="22"/>
                <w:szCs w:val="22"/>
              </w:rPr>
            </w:pPr>
            <w:r w:rsidRPr="00486D11">
              <w:rPr>
                <w:sz w:val="22"/>
                <w:szCs w:val="22"/>
              </w:rPr>
              <w:t>Clădiri cu apartamente</w:t>
            </w:r>
          </w:p>
        </w:tc>
        <w:tc>
          <w:tcPr>
            <w:tcW w:w="1620" w:type="dxa"/>
            <w:vAlign w:val="center"/>
          </w:tcPr>
          <w:p w:rsidR="00486D11" w:rsidRPr="00486D11" w:rsidRDefault="00486D11" w:rsidP="00486D11">
            <w:pPr>
              <w:spacing w:line="276" w:lineRule="auto"/>
              <w:jc w:val="center"/>
              <w:rPr>
                <w:sz w:val="22"/>
                <w:szCs w:val="22"/>
              </w:rPr>
            </w:pPr>
            <w:r w:rsidRPr="00486D11">
              <w:rPr>
                <w:sz w:val="22"/>
                <w:szCs w:val="22"/>
              </w:rPr>
              <w:t>51</w:t>
            </w:r>
          </w:p>
        </w:tc>
        <w:tc>
          <w:tcPr>
            <w:tcW w:w="2070" w:type="dxa"/>
            <w:vAlign w:val="center"/>
          </w:tcPr>
          <w:p w:rsidR="00486D11" w:rsidRPr="00486D11" w:rsidRDefault="00486D11" w:rsidP="00486D11">
            <w:pPr>
              <w:spacing w:line="276" w:lineRule="auto"/>
              <w:jc w:val="center"/>
              <w:rPr>
                <w:sz w:val="22"/>
                <w:szCs w:val="22"/>
              </w:rPr>
            </w:pPr>
            <w:r w:rsidRPr="00486D11">
              <w:rPr>
                <w:sz w:val="22"/>
                <w:szCs w:val="22"/>
              </w:rPr>
              <w:t>1 920</w:t>
            </w:r>
          </w:p>
        </w:tc>
        <w:tc>
          <w:tcPr>
            <w:tcW w:w="2239" w:type="dxa"/>
            <w:vAlign w:val="center"/>
          </w:tcPr>
          <w:p w:rsidR="00486D11" w:rsidRPr="00486D11" w:rsidRDefault="00486D11" w:rsidP="00486D11">
            <w:pPr>
              <w:spacing w:line="276" w:lineRule="auto"/>
              <w:jc w:val="center"/>
              <w:rPr>
                <w:sz w:val="22"/>
                <w:szCs w:val="22"/>
              </w:rPr>
            </w:pPr>
            <w:r w:rsidRPr="00486D11">
              <w:rPr>
                <w:sz w:val="22"/>
                <w:szCs w:val="22"/>
              </w:rPr>
              <w:t>1 824</w:t>
            </w:r>
          </w:p>
        </w:tc>
      </w:tr>
    </w:tbl>
    <w:p w:rsidR="00D43CBF" w:rsidRPr="00F42BD5" w:rsidRDefault="004F61EA" w:rsidP="004F61EA">
      <w:pPr>
        <w:autoSpaceDE w:val="0"/>
        <w:autoSpaceDN w:val="0"/>
        <w:adjustRightInd w:val="0"/>
        <w:spacing w:before="120" w:line="276" w:lineRule="auto"/>
        <w:jc w:val="center"/>
        <w:rPr>
          <w:i/>
          <w:iCs/>
          <w:color w:val="0000CC"/>
          <w:lang w:val="en-US"/>
        </w:rPr>
      </w:pPr>
      <w:bookmarkStart w:id="91" w:name="_Toc210984171"/>
      <w:bookmarkStart w:id="92" w:name="_Toc226734049"/>
      <w:r w:rsidRPr="00F42BD5">
        <w:rPr>
          <w:b/>
          <w:bCs/>
          <w:i/>
          <w:color w:val="44546A" w:themeColor="text2"/>
          <w:lang w:val="en-US"/>
        </w:rPr>
        <w:t xml:space="preserve">Tabelul </w:t>
      </w:r>
      <w:r w:rsidR="00A75561" w:rsidRPr="00D4347B">
        <w:rPr>
          <w:b/>
          <w:bCs/>
          <w:i/>
          <w:iCs/>
          <w:color w:val="44546A"/>
        </w:rPr>
        <w:fldChar w:fldCharType="begin"/>
      </w:r>
      <w:r w:rsidRPr="00F42BD5">
        <w:rPr>
          <w:b/>
          <w:bCs/>
          <w:i/>
          <w:iCs/>
          <w:color w:val="44546A"/>
          <w:lang w:val="en-US"/>
        </w:rPr>
        <w:instrText xml:space="preserve"> SEQ Tab. \* ARABIC </w:instrText>
      </w:r>
      <w:r w:rsidR="00A75561" w:rsidRPr="00D4347B">
        <w:rPr>
          <w:b/>
          <w:bCs/>
          <w:i/>
          <w:iCs/>
          <w:color w:val="44546A"/>
        </w:rPr>
        <w:fldChar w:fldCharType="separate"/>
      </w:r>
      <w:r w:rsidR="00F42BD5" w:rsidRPr="00F42BD5">
        <w:rPr>
          <w:b/>
          <w:bCs/>
          <w:i/>
          <w:iCs/>
          <w:noProof/>
          <w:color w:val="44546A"/>
          <w:lang w:val="en-US"/>
        </w:rPr>
        <w:t>15</w:t>
      </w:r>
      <w:r w:rsidR="00A75561" w:rsidRPr="00D4347B">
        <w:rPr>
          <w:b/>
          <w:bCs/>
          <w:i/>
          <w:iCs/>
          <w:color w:val="44546A"/>
        </w:rPr>
        <w:fldChar w:fldCharType="end"/>
      </w:r>
      <w:r w:rsidRPr="00F42BD5">
        <w:rPr>
          <w:b/>
          <w:bCs/>
          <w:i/>
          <w:color w:val="44546A" w:themeColor="text2"/>
          <w:lang w:val="en-US"/>
        </w:rPr>
        <w:t>.</w:t>
      </w:r>
      <w:r w:rsidR="00D43CBF" w:rsidRPr="00F42BD5">
        <w:rPr>
          <w:i/>
          <w:color w:val="44546A" w:themeColor="text2"/>
          <w:lang w:val="en-US"/>
        </w:rPr>
        <w:t>Consumul de energie în clădiri rezidențiale</w:t>
      </w:r>
      <w:bookmarkEnd w:id="91"/>
      <w:bookmarkEnd w:id="92"/>
    </w:p>
    <w:tbl>
      <w:tblPr>
        <w:tblStyle w:val="a4"/>
        <w:tblW w:w="7388" w:type="dxa"/>
        <w:jc w:val="center"/>
        <w:tblLayout w:type="fixed"/>
        <w:tblLook w:val="04A0"/>
      </w:tblPr>
      <w:tblGrid>
        <w:gridCol w:w="560"/>
        <w:gridCol w:w="1737"/>
        <w:gridCol w:w="1697"/>
        <w:gridCol w:w="1697"/>
        <w:gridCol w:w="1697"/>
      </w:tblGrid>
      <w:tr w:rsidR="006A5907" w:rsidRPr="00D15EA0" w:rsidTr="00CC02E9">
        <w:trPr>
          <w:trHeight w:val="370"/>
          <w:tblHeader/>
          <w:jc w:val="center"/>
        </w:trPr>
        <w:tc>
          <w:tcPr>
            <w:tcW w:w="560" w:type="dxa"/>
            <w:shd w:val="clear" w:color="auto" w:fill="B4C6E7" w:themeFill="accent1" w:themeFillTint="66"/>
            <w:vAlign w:val="center"/>
          </w:tcPr>
          <w:p w:rsidR="006A5907" w:rsidRPr="00D15EA0" w:rsidRDefault="006A5907" w:rsidP="00E52D1A">
            <w:pPr>
              <w:spacing w:before="60" w:after="60" w:line="276" w:lineRule="auto"/>
              <w:jc w:val="center"/>
              <w:rPr>
                <w:b/>
                <w:bCs/>
                <w:sz w:val="22"/>
                <w:szCs w:val="22"/>
              </w:rPr>
            </w:pPr>
            <w:r w:rsidRPr="00D15EA0">
              <w:rPr>
                <w:b/>
                <w:bCs/>
                <w:sz w:val="22"/>
                <w:szCs w:val="22"/>
              </w:rPr>
              <w:t>Nr.</w:t>
            </w:r>
          </w:p>
        </w:tc>
        <w:tc>
          <w:tcPr>
            <w:tcW w:w="1737" w:type="dxa"/>
            <w:shd w:val="clear" w:color="auto" w:fill="B4C6E7" w:themeFill="accent1" w:themeFillTint="66"/>
            <w:vAlign w:val="center"/>
          </w:tcPr>
          <w:p w:rsidR="006A5907" w:rsidRPr="00D15EA0" w:rsidRDefault="006A5907" w:rsidP="00E52D1A">
            <w:pPr>
              <w:spacing w:before="60" w:after="60" w:line="276" w:lineRule="auto"/>
              <w:jc w:val="center"/>
              <w:rPr>
                <w:b/>
                <w:bCs/>
                <w:sz w:val="22"/>
                <w:szCs w:val="22"/>
              </w:rPr>
            </w:pPr>
            <w:r w:rsidRPr="00D15EA0">
              <w:rPr>
                <w:b/>
                <w:bCs/>
                <w:sz w:val="22"/>
                <w:szCs w:val="22"/>
              </w:rPr>
              <w:t>Tip energie</w:t>
            </w:r>
          </w:p>
        </w:tc>
        <w:tc>
          <w:tcPr>
            <w:tcW w:w="1697" w:type="dxa"/>
            <w:shd w:val="clear" w:color="auto" w:fill="B4C6E7" w:themeFill="accent1" w:themeFillTint="66"/>
            <w:vAlign w:val="center"/>
          </w:tcPr>
          <w:p w:rsidR="006A5907" w:rsidRPr="00D15EA0" w:rsidRDefault="006A5907" w:rsidP="00E52D1A">
            <w:pPr>
              <w:spacing w:before="60" w:after="60" w:line="276" w:lineRule="auto"/>
              <w:jc w:val="center"/>
              <w:rPr>
                <w:b/>
                <w:bCs/>
                <w:sz w:val="22"/>
                <w:szCs w:val="22"/>
              </w:rPr>
            </w:pPr>
            <w:r w:rsidRPr="00D15EA0">
              <w:rPr>
                <w:b/>
                <w:bCs/>
                <w:sz w:val="22"/>
                <w:szCs w:val="22"/>
              </w:rPr>
              <w:t>Tip consum</w:t>
            </w:r>
          </w:p>
        </w:tc>
        <w:tc>
          <w:tcPr>
            <w:tcW w:w="1697" w:type="dxa"/>
            <w:shd w:val="clear" w:color="auto" w:fill="B4C6E7" w:themeFill="accent1" w:themeFillTint="66"/>
            <w:vAlign w:val="center"/>
          </w:tcPr>
          <w:p w:rsidR="006A5907" w:rsidRPr="00D15EA0" w:rsidRDefault="006A5907" w:rsidP="00E52D1A">
            <w:pPr>
              <w:spacing w:before="60" w:after="60" w:line="276" w:lineRule="auto"/>
              <w:jc w:val="center"/>
              <w:rPr>
                <w:b/>
                <w:bCs/>
                <w:sz w:val="22"/>
                <w:szCs w:val="22"/>
              </w:rPr>
            </w:pPr>
            <w:r w:rsidRPr="00D15EA0">
              <w:rPr>
                <w:b/>
                <w:bCs/>
                <w:sz w:val="22"/>
                <w:szCs w:val="22"/>
              </w:rPr>
              <w:t>Unitate măsură</w:t>
            </w:r>
          </w:p>
        </w:tc>
        <w:tc>
          <w:tcPr>
            <w:tcW w:w="1697" w:type="dxa"/>
            <w:shd w:val="clear" w:color="auto" w:fill="B4C6E7" w:themeFill="accent1" w:themeFillTint="66"/>
            <w:vAlign w:val="center"/>
          </w:tcPr>
          <w:p w:rsidR="006A5907" w:rsidRPr="00D15EA0" w:rsidRDefault="006A5907" w:rsidP="00E52D1A">
            <w:pPr>
              <w:spacing w:before="60" w:after="60" w:line="276" w:lineRule="auto"/>
              <w:jc w:val="center"/>
              <w:rPr>
                <w:b/>
                <w:bCs/>
                <w:sz w:val="22"/>
                <w:szCs w:val="22"/>
              </w:rPr>
            </w:pPr>
            <w:r w:rsidRPr="00D15EA0">
              <w:rPr>
                <w:b/>
                <w:bCs/>
                <w:sz w:val="22"/>
                <w:szCs w:val="22"/>
              </w:rPr>
              <w:t>Valoare</w:t>
            </w:r>
          </w:p>
        </w:tc>
      </w:tr>
      <w:tr w:rsidR="00645BBC" w:rsidRPr="00D15EA0" w:rsidTr="00184237">
        <w:trPr>
          <w:trHeight w:val="53"/>
          <w:jc w:val="center"/>
        </w:trPr>
        <w:tc>
          <w:tcPr>
            <w:tcW w:w="560" w:type="dxa"/>
            <w:vMerge w:val="restart"/>
            <w:vAlign w:val="center"/>
          </w:tcPr>
          <w:p w:rsidR="00645BBC" w:rsidRPr="00D15EA0" w:rsidRDefault="00645BBC" w:rsidP="00645BBC">
            <w:pPr>
              <w:autoSpaceDE w:val="0"/>
              <w:autoSpaceDN w:val="0"/>
              <w:adjustRightInd w:val="0"/>
              <w:jc w:val="center"/>
              <w:rPr>
                <w:sz w:val="22"/>
                <w:szCs w:val="22"/>
              </w:rPr>
            </w:pPr>
            <w:r w:rsidRPr="00D15EA0">
              <w:rPr>
                <w:sz w:val="22"/>
                <w:szCs w:val="22"/>
              </w:rPr>
              <w:t>1.</w:t>
            </w:r>
          </w:p>
        </w:tc>
        <w:tc>
          <w:tcPr>
            <w:tcW w:w="1737" w:type="dxa"/>
            <w:vMerge w:val="restart"/>
            <w:vAlign w:val="center"/>
          </w:tcPr>
          <w:p w:rsidR="00645BBC" w:rsidRPr="00D15EA0" w:rsidRDefault="00645BBC" w:rsidP="00645BBC">
            <w:pPr>
              <w:autoSpaceDE w:val="0"/>
              <w:autoSpaceDN w:val="0"/>
              <w:adjustRightInd w:val="0"/>
              <w:spacing w:line="276" w:lineRule="auto"/>
              <w:rPr>
                <w:sz w:val="22"/>
                <w:szCs w:val="22"/>
              </w:rPr>
            </w:pPr>
            <w:r w:rsidRPr="00D15EA0">
              <w:rPr>
                <w:sz w:val="22"/>
                <w:szCs w:val="22"/>
              </w:rPr>
              <w:t>Electrică</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total</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kWh</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878 263</w:t>
            </w:r>
          </w:p>
        </w:tc>
      </w:tr>
      <w:tr w:rsidR="00645BBC" w:rsidRPr="00D15EA0" w:rsidTr="00184237">
        <w:trPr>
          <w:trHeight w:val="167"/>
          <w:jc w:val="center"/>
        </w:trPr>
        <w:tc>
          <w:tcPr>
            <w:tcW w:w="560" w:type="dxa"/>
            <w:vMerge/>
            <w:vAlign w:val="center"/>
          </w:tcPr>
          <w:p w:rsidR="00645BBC" w:rsidRPr="00D15EA0" w:rsidRDefault="00645BBC" w:rsidP="00645BBC">
            <w:pPr>
              <w:pStyle w:val="af1"/>
              <w:numPr>
                <w:ilvl w:val="0"/>
                <w:numId w:val="49"/>
              </w:numPr>
              <w:autoSpaceDE w:val="0"/>
              <w:autoSpaceDN w:val="0"/>
              <w:adjustRightInd w:val="0"/>
              <w:spacing w:after="0"/>
              <w:ind w:left="0" w:firstLine="0"/>
              <w:contextualSpacing w:val="0"/>
              <w:jc w:val="center"/>
              <w:rPr>
                <w:rFonts w:ascii="Times New Roman" w:hAnsi="Times New Roman" w:cs="Times New Roman"/>
              </w:rPr>
            </w:pPr>
          </w:p>
        </w:tc>
        <w:tc>
          <w:tcPr>
            <w:tcW w:w="1737" w:type="dxa"/>
            <w:vMerge/>
            <w:vAlign w:val="center"/>
          </w:tcPr>
          <w:p w:rsidR="00645BBC" w:rsidRPr="00D15EA0" w:rsidRDefault="00645BBC" w:rsidP="00645BBC">
            <w:pPr>
              <w:autoSpaceDE w:val="0"/>
              <w:autoSpaceDN w:val="0"/>
              <w:adjustRightInd w:val="0"/>
              <w:spacing w:line="276" w:lineRule="auto"/>
              <w:rPr>
                <w:sz w:val="22"/>
                <w:szCs w:val="22"/>
              </w:rPr>
            </w:pP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specific</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kWh/m</w:t>
            </w:r>
            <w:r w:rsidRPr="00D15EA0">
              <w:rPr>
                <w:b/>
                <w:bCs/>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12,4</w:t>
            </w:r>
          </w:p>
        </w:tc>
      </w:tr>
      <w:tr w:rsidR="00645BBC" w:rsidRPr="00D15EA0" w:rsidTr="00184237">
        <w:trPr>
          <w:trHeight w:val="53"/>
          <w:jc w:val="center"/>
        </w:trPr>
        <w:tc>
          <w:tcPr>
            <w:tcW w:w="560" w:type="dxa"/>
            <w:vMerge w:val="restart"/>
            <w:vAlign w:val="center"/>
          </w:tcPr>
          <w:p w:rsidR="00645BBC" w:rsidRPr="00D15EA0" w:rsidRDefault="00645BBC" w:rsidP="00645BBC">
            <w:pPr>
              <w:autoSpaceDE w:val="0"/>
              <w:autoSpaceDN w:val="0"/>
              <w:adjustRightInd w:val="0"/>
              <w:jc w:val="center"/>
              <w:rPr>
                <w:sz w:val="22"/>
                <w:szCs w:val="22"/>
              </w:rPr>
            </w:pPr>
            <w:r w:rsidRPr="00D15EA0">
              <w:rPr>
                <w:sz w:val="22"/>
                <w:szCs w:val="22"/>
              </w:rPr>
              <w:t>2.</w:t>
            </w:r>
          </w:p>
        </w:tc>
        <w:tc>
          <w:tcPr>
            <w:tcW w:w="1737" w:type="dxa"/>
            <w:vMerge w:val="restart"/>
            <w:vAlign w:val="center"/>
          </w:tcPr>
          <w:p w:rsidR="00645BBC" w:rsidRPr="00D15EA0" w:rsidRDefault="00645BBC" w:rsidP="00645BBC">
            <w:pPr>
              <w:autoSpaceDE w:val="0"/>
              <w:autoSpaceDN w:val="0"/>
              <w:adjustRightInd w:val="0"/>
              <w:spacing w:line="276" w:lineRule="auto"/>
              <w:rPr>
                <w:sz w:val="22"/>
                <w:szCs w:val="22"/>
              </w:rPr>
            </w:pPr>
            <w:r w:rsidRPr="00D15EA0">
              <w:rPr>
                <w:sz w:val="22"/>
                <w:szCs w:val="22"/>
              </w:rPr>
              <w:t xml:space="preserve">Termică </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total</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kWh</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w:t>
            </w:r>
          </w:p>
        </w:tc>
      </w:tr>
      <w:tr w:rsidR="00645BBC" w:rsidRPr="00D15EA0" w:rsidTr="00184237">
        <w:trPr>
          <w:trHeight w:val="53"/>
          <w:jc w:val="center"/>
        </w:trPr>
        <w:tc>
          <w:tcPr>
            <w:tcW w:w="560" w:type="dxa"/>
            <w:vMerge/>
            <w:vAlign w:val="center"/>
          </w:tcPr>
          <w:p w:rsidR="00645BBC" w:rsidRPr="00D15EA0" w:rsidRDefault="00645BBC" w:rsidP="00645BBC">
            <w:pPr>
              <w:autoSpaceDE w:val="0"/>
              <w:autoSpaceDN w:val="0"/>
              <w:adjustRightInd w:val="0"/>
              <w:jc w:val="center"/>
              <w:rPr>
                <w:sz w:val="22"/>
                <w:szCs w:val="22"/>
              </w:rPr>
            </w:pPr>
          </w:p>
        </w:tc>
        <w:tc>
          <w:tcPr>
            <w:tcW w:w="1737" w:type="dxa"/>
            <w:vMerge/>
            <w:vAlign w:val="center"/>
          </w:tcPr>
          <w:p w:rsidR="00645BBC" w:rsidRPr="00D15EA0" w:rsidRDefault="00645BBC" w:rsidP="00645BBC">
            <w:pPr>
              <w:autoSpaceDE w:val="0"/>
              <w:autoSpaceDN w:val="0"/>
              <w:adjustRightInd w:val="0"/>
              <w:spacing w:line="276" w:lineRule="auto"/>
              <w:rPr>
                <w:sz w:val="22"/>
                <w:szCs w:val="22"/>
              </w:rPr>
            </w:pP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specific</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kWh/m</w:t>
            </w:r>
            <w:r w:rsidRPr="00D15EA0">
              <w:rPr>
                <w:b/>
                <w:bCs/>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w:t>
            </w:r>
          </w:p>
        </w:tc>
      </w:tr>
      <w:tr w:rsidR="00645BBC" w:rsidRPr="00D15EA0" w:rsidTr="00184237">
        <w:trPr>
          <w:trHeight w:val="110"/>
          <w:jc w:val="center"/>
        </w:trPr>
        <w:tc>
          <w:tcPr>
            <w:tcW w:w="560" w:type="dxa"/>
            <w:vMerge w:val="restart"/>
            <w:vAlign w:val="center"/>
          </w:tcPr>
          <w:p w:rsidR="00645BBC" w:rsidRPr="00D15EA0" w:rsidRDefault="00645BBC" w:rsidP="00645BBC">
            <w:pPr>
              <w:autoSpaceDE w:val="0"/>
              <w:autoSpaceDN w:val="0"/>
              <w:adjustRightInd w:val="0"/>
              <w:jc w:val="center"/>
              <w:rPr>
                <w:sz w:val="22"/>
                <w:szCs w:val="22"/>
              </w:rPr>
            </w:pPr>
            <w:r w:rsidRPr="00D15EA0">
              <w:rPr>
                <w:sz w:val="22"/>
                <w:szCs w:val="22"/>
              </w:rPr>
              <w:t>3.</w:t>
            </w:r>
          </w:p>
        </w:tc>
        <w:tc>
          <w:tcPr>
            <w:tcW w:w="1737" w:type="dxa"/>
            <w:vMerge w:val="restart"/>
            <w:vAlign w:val="center"/>
          </w:tcPr>
          <w:p w:rsidR="00645BBC" w:rsidRPr="00D15EA0" w:rsidRDefault="00645BBC" w:rsidP="00645BBC">
            <w:pPr>
              <w:autoSpaceDE w:val="0"/>
              <w:autoSpaceDN w:val="0"/>
              <w:adjustRightInd w:val="0"/>
              <w:spacing w:line="276" w:lineRule="auto"/>
              <w:rPr>
                <w:sz w:val="22"/>
                <w:szCs w:val="22"/>
              </w:rPr>
            </w:pPr>
            <w:r w:rsidRPr="00D15EA0">
              <w:rPr>
                <w:sz w:val="22"/>
                <w:szCs w:val="22"/>
              </w:rPr>
              <w:t>Gaze naturale</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total</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m</w:t>
            </w:r>
            <w:r w:rsidRPr="00D15EA0">
              <w:rPr>
                <w:b/>
                <w:bCs/>
                <w:sz w:val="22"/>
                <w:szCs w:val="22"/>
                <w:vertAlign w:val="superscript"/>
              </w:rPr>
              <w:t>3</w:t>
            </w:r>
            <w:r w:rsidRPr="00D15EA0">
              <w:rPr>
                <w:b/>
                <w:bCs/>
                <w:sz w:val="22"/>
                <w:szCs w:val="22"/>
                <w:vertAlign w:val="subscript"/>
              </w:rPr>
              <w:t>GN</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33 790</w:t>
            </w:r>
          </w:p>
        </w:tc>
      </w:tr>
      <w:tr w:rsidR="00645BBC" w:rsidRPr="00D15EA0" w:rsidTr="00184237">
        <w:trPr>
          <w:trHeight w:val="99"/>
          <w:jc w:val="center"/>
        </w:trPr>
        <w:tc>
          <w:tcPr>
            <w:tcW w:w="560" w:type="dxa"/>
            <w:vMerge/>
            <w:vAlign w:val="center"/>
          </w:tcPr>
          <w:p w:rsidR="00645BBC" w:rsidRPr="00D15EA0" w:rsidRDefault="00645BBC" w:rsidP="00645BBC">
            <w:pPr>
              <w:autoSpaceDE w:val="0"/>
              <w:autoSpaceDN w:val="0"/>
              <w:adjustRightInd w:val="0"/>
              <w:jc w:val="center"/>
              <w:rPr>
                <w:sz w:val="22"/>
                <w:szCs w:val="22"/>
              </w:rPr>
            </w:pPr>
          </w:p>
        </w:tc>
        <w:tc>
          <w:tcPr>
            <w:tcW w:w="1737" w:type="dxa"/>
            <w:vMerge/>
            <w:vAlign w:val="center"/>
          </w:tcPr>
          <w:p w:rsidR="00645BBC" w:rsidRPr="00D15EA0" w:rsidRDefault="00645BBC" w:rsidP="00645BBC">
            <w:pPr>
              <w:autoSpaceDE w:val="0"/>
              <w:autoSpaceDN w:val="0"/>
              <w:adjustRightInd w:val="0"/>
              <w:spacing w:line="276" w:lineRule="auto"/>
              <w:jc w:val="both"/>
              <w:rPr>
                <w:sz w:val="22"/>
                <w:szCs w:val="22"/>
              </w:rPr>
            </w:pP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specific</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sz w:val="22"/>
                <w:szCs w:val="22"/>
              </w:rPr>
              <w:t>m</w:t>
            </w:r>
            <w:r w:rsidRPr="00D15EA0">
              <w:rPr>
                <w:b/>
                <w:bCs/>
                <w:sz w:val="22"/>
                <w:szCs w:val="22"/>
                <w:vertAlign w:val="superscript"/>
              </w:rPr>
              <w:t>3</w:t>
            </w:r>
            <w:r w:rsidRPr="00D15EA0">
              <w:rPr>
                <w:b/>
                <w:bCs/>
                <w:sz w:val="22"/>
                <w:szCs w:val="22"/>
                <w:vertAlign w:val="subscript"/>
              </w:rPr>
              <w:t>GN</w:t>
            </w:r>
            <w:r w:rsidRPr="00D15EA0">
              <w:rPr>
                <w:b/>
                <w:bCs/>
                <w:sz w:val="22"/>
                <w:szCs w:val="22"/>
              </w:rPr>
              <w:t>/m</w:t>
            </w:r>
            <w:r w:rsidRPr="00D15EA0">
              <w:rPr>
                <w:b/>
                <w:bCs/>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0,5</w:t>
            </w:r>
          </w:p>
        </w:tc>
      </w:tr>
      <w:tr w:rsidR="00645BBC" w:rsidRPr="00D15EA0" w:rsidTr="006A5907">
        <w:trPr>
          <w:trHeight w:val="397"/>
          <w:jc w:val="center"/>
        </w:trPr>
        <w:tc>
          <w:tcPr>
            <w:tcW w:w="560" w:type="dxa"/>
            <w:vMerge w:val="restart"/>
            <w:vAlign w:val="center"/>
          </w:tcPr>
          <w:p w:rsidR="00645BBC" w:rsidRPr="00D15EA0" w:rsidRDefault="00645BBC" w:rsidP="00645BBC">
            <w:pPr>
              <w:autoSpaceDE w:val="0"/>
              <w:autoSpaceDN w:val="0"/>
              <w:adjustRightInd w:val="0"/>
              <w:jc w:val="center"/>
              <w:rPr>
                <w:sz w:val="22"/>
                <w:szCs w:val="22"/>
              </w:rPr>
            </w:pPr>
            <w:r w:rsidRPr="00D15EA0">
              <w:rPr>
                <w:sz w:val="22"/>
                <w:szCs w:val="22"/>
              </w:rPr>
              <w:t>4.</w:t>
            </w:r>
          </w:p>
        </w:tc>
        <w:tc>
          <w:tcPr>
            <w:tcW w:w="1737" w:type="dxa"/>
            <w:vMerge w:val="restart"/>
            <w:vAlign w:val="center"/>
          </w:tcPr>
          <w:p w:rsidR="00645BBC" w:rsidRPr="00D15EA0" w:rsidRDefault="00645BBC" w:rsidP="00645BBC">
            <w:pPr>
              <w:autoSpaceDE w:val="0"/>
              <w:autoSpaceDN w:val="0"/>
              <w:adjustRightInd w:val="0"/>
              <w:spacing w:line="276" w:lineRule="auto"/>
              <w:rPr>
                <w:sz w:val="22"/>
                <w:szCs w:val="22"/>
              </w:rPr>
            </w:pPr>
            <w:r w:rsidRPr="00D15EA0">
              <w:rPr>
                <w:sz w:val="22"/>
                <w:szCs w:val="22"/>
              </w:rPr>
              <w:t>Biocombustibil (lemne, pelete, brichete)</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total</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color w:val="181716"/>
                <w:sz w:val="22"/>
                <w:szCs w:val="22"/>
              </w:rPr>
              <w:t>m</w:t>
            </w:r>
            <w:r w:rsidRPr="00D15EA0">
              <w:rPr>
                <w:b/>
                <w:bCs/>
                <w:color w:val="181716"/>
                <w:sz w:val="22"/>
                <w:szCs w:val="22"/>
                <w:vertAlign w:val="superscript"/>
              </w:rPr>
              <w:t>3</w:t>
            </w:r>
            <w:r w:rsidRPr="00D15EA0">
              <w:rPr>
                <w:b/>
                <w:bCs/>
                <w:color w:val="181716"/>
                <w:sz w:val="22"/>
                <w:szCs w:val="22"/>
                <w:vertAlign w:val="subscript"/>
              </w:rPr>
              <w:t>Bio</w:t>
            </w:r>
            <w:r w:rsidRPr="00D15EA0">
              <w:rPr>
                <w:b/>
                <w:bCs/>
                <w:color w:val="181716"/>
                <w:sz w:val="22"/>
                <w:szCs w:val="22"/>
              </w:rPr>
              <w:t>/m</w:t>
            </w:r>
            <w:r w:rsidRPr="00D15EA0">
              <w:rPr>
                <w:b/>
                <w:bCs/>
                <w:color w:val="181716"/>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722</w:t>
            </w:r>
          </w:p>
        </w:tc>
      </w:tr>
      <w:tr w:rsidR="00645BBC" w:rsidRPr="00D15EA0" w:rsidTr="006A5907">
        <w:trPr>
          <w:trHeight w:val="397"/>
          <w:jc w:val="center"/>
        </w:trPr>
        <w:tc>
          <w:tcPr>
            <w:tcW w:w="560" w:type="dxa"/>
            <w:vMerge/>
            <w:vAlign w:val="center"/>
          </w:tcPr>
          <w:p w:rsidR="00645BBC" w:rsidRPr="00D15EA0" w:rsidRDefault="00645BBC" w:rsidP="00645BBC">
            <w:pPr>
              <w:autoSpaceDE w:val="0"/>
              <w:autoSpaceDN w:val="0"/>
              <w:adjustRightInd w:val="0"/>
              <w:spacing w:before="60"/>
              <w:jc w:val="center"/>
              <w:rPr>
                <w:sz w:val="22"/>
                <w:szCs w:val="22"/>
              </w:rPr>
            </w:pPr>
          </w:p>
        </w:tc>
        <w:tc>
          <w:tcPr>
            <w:tcW w:w="1737" w:type="dxa"/>
            <w:vMerge/>
            <w:vAlign w:val="center"/>
          </w:tcPr>
          <w:p w:rsidR="00645BBC" w:rsidRPr="00D15EA0" w:rsidRDefault="00645BBC" w:rsidP="00645BBC">
            <w:pPr>
              <w:autoSpaceDE w:val="0"/>
              <w:autoSpaceDN w:val="0"/>
              <w:adjustRightInd w:val="0"/>
              <w:spacing w:before="60" w:line="276" w:lineRule="auto"/>
              <w:jc w:val="both"/>
              <w:rPr>
                <w:sz w:val="22"/>
                <w:szCs w:val="22"/>
              </w:rPr>
            </w:pP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specific</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color w:val="181716"/>
                <w:sz w:val="22"/>
                <w:szCs w:val="22"/>
              </w:rPr>
              <w:t>m</w:t>
            </w:r>
            <w:r w:rsidRPr="00D15EA0">
              <w:rPr>
                <w:b/>
                <w:bCs/>
                <w:color w:val="181716"/>
                <w:sz w:val="22"/>
                <w:szCs w:val="22"/>
                <w:vertAlign w:val="superscript"/>
              </w:rPr>
              <w:t>3</w:t>
            </w:r>
            <w:r w:rsidRPr="00D15EA0">
              <w:rPr>
                <w:b/>
                <w:bCs/>
                <w:color w:val="181716"/>
                <w:sz w:val="22"/>
                <w:szCs w:val="22"/>
                <w:vertAlign w:val="subscript"/>
              </w:rPr>
              <w:t>Bio</w:t>
            </w:r>
            <w:r w:rsidRPr="00D15EA0">
              <w:rPr>
                <w:b/>
                <w:bCs/>
                <w:color w:val="181716"/>
                <w:sz w:val="22"/>
                <w:szCs w:val="22"/>
              </w:rPr>
              <w:t>/m</w:t>
            </w:r>
            <w:r w:rsidRPr="00D15EA0">
              <w:rPr>
                <w:b/>
                <w:bCs/>
                <w:color w:val="181716"/>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0,010</w:t>
            </w:r>
          </w:p>
        </w:tc>
      </w:tr>
      <w:tr w:rsidR="00645BBC" w:rsidRPr="00D15EA0" w:rsidTr="003818A5">
        <w:trPr>
          <w:trHeight w:val="53"/>
          <w:jc w:val="center"/>
        </w:trPr>
        <w:tc>
          <w:tcPr>
            <w:tcW w:w="560" w:type="dxa"/>
            <w:vMerge w:val="restart"/>
            <w:vAlign w:val="center"/>
          </w:tcPr>
          <w:p w:rsidR="00645BBC" w:rsidRPr="00D15EA0" w:rsidRDefault="00645BBC" w:rsidP="00645BBC">
            <w:pPr>
              <w:autoSpaceDE w:val="0"/>
              <w:autoSpaceDN w:val="0"/>
              <w:adjustRightInd w:val="0"/>
              <w:spacing w:before="60"/>
              <w:jc w:val="center"/>
              <w:rPr>
                <w:sz w:val="22"/>
                <w:szCs w:val="22"/>
              </w:rPr>
            </w:pPr>
            <w:r w:rsidRPr="00D15EA0">
              <w:rPr>
                <w:sz w:val="22"/>
                <w:szCs w:val="22"/>
              </w:rPr>
              <w:t>5.</w:t>
            </w:r>
          </w:p>
        </w:tc>
        <w:tc>
          <w:tcPr>
            <w:tcW w:w="1737" w:type="dxa"/>
            <w:vMerge w:val="restart"/>
            <w:vAlign w:val="center"/>
          </w:tcPr>
          <w:p w:rsidR="00645BBC" w:rsidRPr="00D15EA0" w:rsidRDefault="00645BBC" w:rsidP="00645BBC">
            <w:pPr>
              <w:autoSpaceDE w:val="0"/>
              <w:autoSpaceDN w:val="0"/>
              <w:adjustRightInd w:val="0"/>
              <w:spacing w:before="60" w:line="276" w:lineRule="auto"/>
              <w:jc w:val="both"/>
              <w:rPr>
                <w:sz w:val="22"/>
                <w:szCs w:val="22"/>
              </w:rPr>
            </w:pPr>
            <w:r w:rsidRPr="00D15EA0">
              <w:rPr>
                <w:sz w:val="22"/>
                <w:szCs w:val="22"/>
              </w:rPr>
              <w:t>Cărbune</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total</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color w:val="181716"/>
                <w:sz w:val="22"/>
                <w:szCs w:val="22"/>
              </w:rPr>
              <w:t>tone</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336</w:t>
            </w:r>
          </w:p>
        </w:tc>
      </w:tr>
      <w:tr w:rsidR="00645BBC" w:rsidRPr="00D15EA0" w:rsidTr="003818A5">
        <w:trPr>
          <w:trHeight w:val="53"/>
          <w:jc w:val="center"/>
        </w:trPr>
        <w:tc>
          <w:tcPr>
            <w:tcW w:w="560" w:type="dxa"/>
            <w:vMerge/>
            <w:vAlign w:val="center"/>
          </w:tcPr>
          <w:p w:rsidR="00645BBC" w:rsidRPr="00D15EA0" w:rsidRDefault="00645BBC" w:rsidP="00645BBC">
            <w:pPr>
              <w:pStyle w:val="af1"/>
              <w:numPr>
                <w:ilvl w:val="0"/>
                <w:numId w:val="49"/>
              </w:numPr>
              <w:autoSpaceDE w:val="0"/>
              <w:autoSpaceDN w:val="0"/>
              <w:adjustRightInd w:val="0"/>
              <w:spacing w:before="60" w:after="0"/>
              <w:ind w:left="0" w:firstLine="0"/>
              <w:rPr>
                <w:rFonts w:ascii="Times New Roman" w:hAnsi="Times New Roman" w:cs="Times New Roman"/>
              </w:rPr>
            </w:pPr>
          </w:p>
        </w:tc>
        <w:tc>
          <w:tcPr>
            <w:tcW w:w="1737" w:type="dxa"/>
            <w:vMerge/>
            <w:vAlign w:val="center"/>
          </w:tcPr>
          <w:p w:rsidR="00645BBC" w:rsidRPr="00D15EA0" w:rsidRDefault="00645BBC" w:rsidP="00645BBC">
            <w:pPr>
              <w:autoSpaceDE w:val="0"/>
              <w:autoSpaceDN w:val="0"/>
              <w:adjustRightInd w:val="0"/>
              <w:spacing w:before="60" w:line="276" w:lineRule="auto"/>
              <w:jc w:val="both"/>
              <w:rPr>
                <w:sz w:val="22"/>
                <w:szCs w:val="22"/>
              </w:rPr>
            </w:pP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sz w:val="22"/>
                <w:szCs w:val="22"/>
              </w:rPr>
              <w:t>specific</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sidRPr="00D15EA0">
              <w:rPr>
                <w:b/>
                <w:bCs/>
                <w:color w:val="181716"/>
                <w:sz w:val="22"/>
                <w:szCs w:val="22"/>
              </w:rPr>
              <w:t>tone/m</w:t>
            </w:r>
            <w:r w:rsidRPr="00D15EA0">
              <w:rPr>
                <w:b/>
                <w:bCs/>
                <w:color w:val="181716"/>
                <w:sz w:val="22"/>
                <w:szCs w:val="22"/>
                <w:vertAlign w:val="superscript"/>
              </w:rPr>
              <w:t>2</w:t>
            </w:r>
          </w:p>
        </w:tc>
        <w:tc>
          <w:tcPr>
            <w:tcW w:w="1697" w:type="dxa"/>
            <w:vAlign w:val="center"/>
          </w:tcPr>
          <w:p w:rsidR="00645BBC" w:rsidRPr="00D15EA0" w:rsidRDefault="00645BBC" w:rsidP="00645BBC">
            <w:pPr>
              <w:autoSpaceDE w:val="0"/>
              <w:autoSpaceDN w:val="0"/>
              <w:adjustRightInd w:val="0"/>
              <w:spacing w:line="276" w:lineRule="auto"/>
              <w:jc w:val="center"/>
              <w:rPr>
                <w:sz w:val="22"/>
                <w:szCs w:val="22"/>
              </w:rPr>
            </w:pPr>
            <w:r>
              <w:rPr>
                <w:color w:val="181716"/>
                <w:sz w:val="22"/>
                <w:szCs w:val="22"/>
              </w:rPr>
              <w:t>0,005</w:t>
            </w:r>
          </w:p>
        </w:tc>
      </w:tr>
    </w:tbl>
    <w:p w:rsidR="00CC02E9" w:rsidRPr="00F42BD5" w:rsidRDefault="00CC02E9" w:rsidP="00CC02E9">
      <w:pPr>
        <w:autoSpaceDE w:val="0"/>
        <w:autoSpaceDN w:val="0"/>
        <w:adjustRightInd w:val="0"/>
        <w:spacing w:before="120" w:line="276" w:lineRule="auto"/>
        <w:jc w:val="both"/>
        <w:rPr>
          <w:lang w:val="en-US"/>
        </w:rPr>
      </w:pPr>
      <w:r w:rsidRPr="00F42BD5">
        <w:rPr>
          <w:lang w:val="en-US"/>
        </w:rPr>
        <w:t>Nivelul actual al consumului este influențat de vechimea fondului construit, gradul variabil de termoizolare a anvelopei, existența punților termice și utilizarea unor sisteme de încălzire învechite sau parțial modernizate. Intervențiile realizate până în prezent sunt, în multe cazuri, fragmentare și nu vizează o reabilitare energetică integrată.</w:t>
      </w:r>
    </w:p>
    <w:p w:rsidR="00CC02E9" w:rsidRPr="00F42BD5" w:rsidRDefault="00CC02E9" w:rsidP="00CC02E9">
      <w:pPr>
        <w:autoSpaceDE w:val="0"/>
        <w:autoSpaceDN w:val="0"/>
        <w:adjustRightInd w:val="0"/>
        <w:spacing w:before="120" w:line="276" w:lineRule="auto"/>
        <w:jc w:val="both"/>
        <w:rPr>
          <w:lang w:val="en-US"/>
        </w:rPr>
      </w:pPr>
      <w:r w:rsidRPr="00F42BD5">
        <w:rPr>
          <w:lang w:val="en-US"/>
        </w:rPr>
        <w:t xml:space="preserve">În ansamblu, sectorul rezidențial al </w:t>
      </w:r>
      <w:r w:rsidR="001E74E1" w:rsidRPr="00F42BD5">
        <w:rPr>
          <w:lang w:val="en-US"/>
        </w:rPr>
        <w:t>satului Bîrnova</w:t>
      </w:r>
      <w:r w:rsidRPr="00F42BD5">
        <w:rPr>
          <w:lang w:val="en-US"/>
        </w:rPr>
        <w:t xml:space="preserve"> prezintă un potențial ridicat de reducere a consumului specific de energie prin măsuri de eficiență energetică și integrarea surselor regenerabile, contribuind astfel la diminuarea cheltuielilor gospodăriilor și la reducerea impactului asupra mediului.</w:t>
      </w:r>
    </w:p>
    <w:p w:rsidR="00D43CBF" w:rsidRPr="00F42BD5" w:rsidRDefault="00D43CBF" w:rsidP="00CC02E9">
      <w:pPr>
        <w:pStyle w:val="subtitlu2"/>
        <w:numPr>
          <w:ilvl w:val="1"/>
          <w:numId w:val="59"/>
        </w:numPr>
        <w:spacing w:after="120"/>
        <w:ind w:left="567" w:hanging="567"/>
        <w:rPr>
          <w:rFonts w:ascii="Times New Roman" w:hAnsi="Times New Roman"/>
          <w:i w:val="0"/>
          <w:iCs w:val="0"/>
          <w:sz w:val="24"/>
          <w:szCs w:val="24"/>
          <w:lang w:val="en-US"/>
        </w:rPr>
      </w:pPr>
      <w:bookmarkStart w:id="93" w:name="_Toc210984130"/>
      <w:bookmarkStart w:id="94" w:name="_Toc226733974"/>
      <w:r w:rsidRPr="00F42BD5">
        <w:rPr>
          <w:rFonts w:ascii="Times New Roman" w:hAnsi="Times New Roman"/>
          <w:i w:val="0"/>
          <w:iCs w:val="0"/>
          <w:sz w:val="24"/>
          <w:szCs w:val="24"/>
          <w:lang w:val="en-US"/>
        </w:rPr>
        <w:t xml:space="preserve">Consumul de </w:t>
      </w:r>
      <w:bookmarkEnd w:id="78"/>
      <w:r w:rsidRPr="00F42BD5">
        <w:rPr>
          <w:rFonts w:ascii="Times New Roman" w:hAnsi="Times New Roman"/>
          <w:i w:val="0"/>
          <w:iCs w:val="0"/>
          <w:sz w:val="24"/>
          <w:szCs w:val="24"/>
          <w:lang w:val="en-US"/>
        </w:rPr>
        <w:t>energie pentru iluminatul public</w:t>
      </w:r>
      <w:bookmarkEnd w:id="93"/>
      <w:bookmarkEnd w:id="94"/>
    </w:p>
    <w:p w:rsidR="00EB6DAC" w:rsidRPr="00F42BD5" w:rsidRDefault="00EB6DAC" w:rsidP="00E52D1A">
      <w:pPr>
        <w:autoSpaceDE w:val="0"/>
        <w:autoSpaceDN w:val="0"/>
        <w:adjustRightInd w:val="0"/>
        <w:spacing w:before="120" w:line="276" w:lineRule="auto"/>
        <w:jc w:val="both"/>
        <w:rPr>
          <w:lang w:val="en-US"/>
        </w:rPr>
      </w:pPr>
      <w:bookmarkStart w:id="95" w:name="_Toc56068901"/>
      <w:r w:rsidRPr="00F42BD5">
        <w:rPr>
          <w:lang w:val="en-US"/>
        </w:rPr>
        <w:t>Iluminatul public reprezintă un consumator important de energie electrică la nivelul satului Bîrnova, având un impact direct asupra cheltuielilor bugetare ale administrației publice locale. Sistemul de iluminat funcționează pe timp de noapte, în intervale sezoniere variabile, ceea ce determină un consum relativ constant pe parcursul anului, cu valori mai ridicate în perioada sezonului rece, când durata nopții este mai mare.</w:t>
      </w:r>
    </w:p>
    <w:p w:rsidR="00EB6DAC" w:rsidRPr="00F42BD5" w:rsidRDefault="00EB6DAC" w:rsidP="00E52D1A">
      <w:pPr>
        <w:autoSpaceDE w:val="0"/>
        <w:autoSpaceDN w:val="0"/>
        <w:adjustRightInd w:val="0"/>
        <w:spacing w:before="120" w:line="276" w:lineRule="auto"/>
        <w:jc w:val="both"/>
        <w:rPr>
          <w:lang w:val="en-US"/>
        </w:rPr>
      </w:pPr>
      <w:r w:rsidRPr="00F42BD5">
        <w:rPr>
          <w:lang w:val="en-US"/>
        </w:rPr>
        <w:t>Consumul anual de energie electrică pentru iluminatul public este determinat de numărul corpurilor de iluminat instalate, tipul acestora, puterea instalată și durata medie de funcționare. În satul Bîrnova, sistemul de iluminat public este bazat pe tehnologie LED, fiind instalate aproximativ 98 corpuri de iluminat de circa 30 W fiecare.</w:t>
      </w:r>
    </w:p>
    <w:p w:rsidR="00EB6DAC" w:rsidRPr="00F42BD5" w:rsidRDefault="00EB6DAC" w:rsidP="00E52D1A">
      <w:pPr>
        <w:autoSpaceDE w:val="0"/>
        <w:autoSpaceDN w:val="0"/>
        <w:adjustRightInd w:val="0"/>
        <w:spacing w:before="120" w:line="276" w:lineRule="auto"/>
        <w:jc w:val="both"/>
        <w:rPr>
          <w:lang w:val="en-US"/>
        </w:rPr>
      </w:pPr>
      <w:r w:rsidRPr="00F42BD5">
        <w:rPr>
          <w:lang w:val="en-US"/>
        </w:rPr>
        <w:t>Rețeaua de iluminat public acoperă în prezent aproximativ 3,1 km de străzi, ceea ce indică un nivel redus de acoperire raportat la totalul rețelei stradale. Extinderea iluminatului public către restul străzilor, cu o lungime estimată de circa 30,9 km, reprezintă o necesitate pentru creșterea nivelului de siguranță și confort al populației.</w:t>
      </w:r>
    </w:p>
    <w:p w:rsidR="00EB6DAC" w:rsidRPr="00F42BD5" w:rsidRDefault="00EB6DAC" w:rsidP="00E52D1A">
      <w:pPr>
        <w:autoSpaceDE w:val="0"/>
        <w:autoSpaceDN w:val="0"/>
        <w:adjustRightInd w:val="0"/>
        <w:spacing w:before="120" w:line="276" w:lineRule="auto"/>
        <w:jc w:val="both"/>
        <w:rPr>
          <w:lang w:val="en-US"/>
        </w:rPr>
      </w:pPr>
      <w:r w:rsidRPr="00F42BD5">
        <w:rPr>
          <w:lang w:val="en-US"/>
        </w:rPr>
        <w:t>Utilizarea corpurilor de iluminat LED contribuie la reducerea consumului specific de energie electrică și la diminuarea costurilor de exploatare, comparativ cu sistemele tradiționale. Totodată, durata de viață mai mare a acestor echipamente reduce frecvența intervențiilor tehnice și costurile de mentenanță.</w:t>
      </w:r>
    </w:p>
    <w:p w:rsidR="00F3145F" w:rsidRPr="00F42BD5" w:rsidRDefault="00F3145F" w:rsidP="00E52D1A">
      <w:pPr>
        <w:autoSpaceDE w:val="0"/>
        <w:autoSpaceDN w:val="0"/>
        <w:adjustRightInd w:val="0"/>
        <w:spacing w:before="120" w:line="276" w:lineRule="auto"/>
        <w:jc w:val="both"/>
        <w:rPr>
          <w:lang w:val="en-US"/>
        </w:rPr>
      </w:pPr>
      <w:r w:rsidRPr="00F42BD5">
        <w:rPr>
          <w:lang w:val="en-US"/>
        </w:rPr>
        <w:t>Iluminatul public are un rol important în asigurarea siguranței circulației rutiere și pietonale, prevenirea incidentelor și creșterea calității vieții la nivel local. În acest context, extinderea și optimizarea sistemului de iluminat public reprezintă o direcție importantă pentru eficientizarea consumului energetic și gestionarea sustenabilă a resurselor la nivelul satului Bîrnova.</w:t>
      </w:r>
    </w:p>
    <w:p w:rsidR="00F3145F" w:rsidRPr="00F42BD5" w:rsidRDefault="00F3145F" w:rsidP="00E52D1A">
      <w:pPr>
        <w:autoSpaceDE w:val="0"/>
        <w:autoSpaceDN w:val="0"/>
        <w:adjustRightInd w:val="0"/>
        <w:spacing w:before="120" w:line="276" w:lineRule="auto"/>
        <w:jc w:val="both"/>
        <w:rPr>
          <w:highlight w:val="yellow"/>
          <w:lang w:val="en-US"/>
        </w:rPr>
      </w:pPr>
      <w:r w:rsidRPr="00F42BD5">
        <w:rPr>
          <w:lang w:val="en-US"/>
        </w:rPr>
        <w:t>În tabelul de mai jos este prezentată structura surselor de lumină utilizate în sistemul de iluminat public din satul Bîrnova, incluzând tipurile de corpuri de iluminat existente, puterea instalată și consumul anual estimat de energie electrică.</w:t>
      </w:r>
    </w:p>
    <w:p w:rsidR="00D43CBF" w:rsidRPr="00F42BD5" w:rsidRDefault="004239B0" w:rsidP="00E52D1A">
      <w:pPr>
        <w:spacing w:before="120" w:line="276" w:lineRule="auto"/>
        <w:jc w:val="both"/>
        <w:rPr>
          <w:i/>
          <w:color w:val="0000CC"/>
          <w:lang w:val="en-US"/>
        </w:rPr>
      </w:pPr>
      <w:bookmarkStart w:id="96" w:name="_Toc210984172"/>
      <w:bookmarkStart w:id="97" w:name="_Toc226734050"/>
      <w:r w:rsidRPr="00F42BD5">
        <w:rPr>
          <w:b/>
          <w:bCs/>
          <w:i/>
          <w:color w:val="44546A" w:themeColor="text2"/>
          <w:lang w:val="en-US"/>
        </w:rPr>
        <w:t xml:space="preserve">Tabelul </w:t>
      </w:r>
      <w:r w:rsidR="00A75561" w:rsidRPr="00106509">
        <w:rPr>
          <w:b/>
          <w:bCs/>
          <w:i/>
          <w:iCs/>
          <w:color w:val="44546A"/>
        </w:rPr>
        <w:fldChar w:fldCharType="begin"/>
      </w:r>
      <w:r w:rsidRPr="00F42BD5">
        <w:rPr>
          <w:b/>
          <w:bCs/>
          <w:i/>
          <w:iCs/>
          <w:color w:val="44546A"/>
          <w:lang w:val="en-US"/>
        </w:rPr>
        <w:instrText xml:space="preserve"> SEQ Tab. \* ARABIC </w:instrText>
      </w:r>
      <w:r w:rsidR="00A75561" w:rsidRPr="00106509">
        <w:rPr>
          <w:b/>
          <w:bCs/>
          <w:i/>
          <w:iCs/>
          <w:color w:val="44546A"/>
        </w:rPr>
        <w:fldChar w:fldCharType="separate"/>
      </w:r>
      <w:r w:rsidR="00F42BD5" w:rsidRPr="00F42BD5">
        <w:rPr>
          <w:b/>
          <w:bCs/>
          <w:i/>
          <w:iCs/>
          <w:noProof/>
          <w:color w:val="44546A"/>
          <w:lang w:val="en-US"/>
        </w:rPr>
        <w:t>16</w:t>
      </w:r>
      <w:r w:rsidR="00A75561" w:rsidRPr="00106509">
        <w:rPr>
          <w:b/>
          <w:bCs/>
          <w:i/>
          <w:iCs/>
          <w:color w:val="44546A"/>
        </w:rPr>
        <w:fldChar w:fldCharType="end"/>
      </w:r>
      <w:r w:rsidRPr="00F42BD5">
        <w:rPr>
          <w:b/>
          <w:bCs/>
          <w:i/>
          <w:color w:val="44546A" w:themeColor="text2"/>
          <w:lang w:val="en-US"/>
        </w:rPr>
        <w:t>.</w:t>
      </w:r>
      <w:r w:rsidR="00D43CBF" w:rsidRPr="00F42BD5">
        <w:rPr>
          <w:i/>
          <w:iCs/>
          <w:noProof/>
          <w:color w:val="44546A"/>
          <w:lang w:val="en-US"/>
        </w:rPr>
        <w:t>Prezentare generală a surselor de lumină utilizate în sistemul de iluminat public</w:t>
      </w:r>
      <w:bookmarkEnd w:id="96"/>
      <w:bookmarkEnd w:id="97"/>
    </w:p>
    <w:tbl>
      <w:tblPr>
        <w:tblW w:w="8359" w:type="dxa"/>
        <w:jc w:val="center"/>
        <w:tblLayout w:type="fixed"/>
        <w:tblLook w:val="04A0"/>
      </w:tblPr>
      <w:tblGrid>
        <w:gridCol w:w="451"/>
        <w:gridCol w:w="2805"/>
        <w:gridCol w:w="1417"/>
        <w:gridCol w:w="1418"/>
        <w:gridCol w:w="1134"/>
        <w:gridCol w:w="1134"/>
      </w:tblGrid>
      <w:tr w:rsidR="009F0C27" w:rsidRPr="004E7CEF" w:rsidTr="00502542">
        <w:trPr>
          <w:trHeight w:val="560"/>
          <w:jc w:val="center"/>
        </w:trPr>
        <w:tc>
          <w:tcPr>
            <w:tcW w:w="451"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96536" w:rsidRPr="004E7CEF" w:rsidRDefault="00C96536" w:rsidP="004E7CEF">
            <w:pPr>
              <w:ind w:left="-115" w:right="-141"/>
              <w:jc w:val="center"/>
              <w:rPr>
                <w:b/>
                <w:bCs/>
                <w:color w:val="000000"/>
              </w:rPr>
            </w:pPr>
            <w:r w:rsidRPr="004E7CEF">
              <w:rPr>
                <w:b/>
                <w:bCs/>
                <w:color w:val="000000"/>
                <w:sz w:val="22"/>
                <w:szCs w:val="22"/>
              </w:rPr>
              <w:lastRenderedPageBreak/>
              <w:t>Nr.</w:t>
            </w:r>
          </w:p>
        </w:tc>
        <w:tc>
          <w:tcPr>
            <w:tcW w:w="2805"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96536" w:rsidRPr="004E7CEF" w:rsidRDefault="00C96536" w:rsidP="004E7CEF">
            <w:pPr>
              <w:jc w:val="center"/>
              <w:rPr>
                <w:b/>
                <w:bCs/>
                <w:color w:val="000000"/>
              </w:rPr>
            </w:pPr>
            <w:r w:rsidRPr="004E7CEF">
              <w:rPr>
                <w:b/>
                <w:bCs/>
                <w:color w:val="000000"/>
                <w:sz w:val="22"/>
                <w:szCs w:val="22"/>
              </w:rPr>
              <w:t>Tip corp iluminat</w:t>
            </w:r>
          </w:p>
        </w:tc>
        <w:tc>
          <w:tcPr>
            <w:tcW w:w="1417" w:type="dxa"/>
            <w:tcBorders>
              <w:top w:val="single" w:sz="4" w:space="0" w:color="auto"/>
              <w:left w:val="nil"/>
              <w:bottom w:val="single" w:sz="4" w:space="0" w:color="auto"/>
              <w:right w:val="single" w:sz="4" w:space="0" w:color="auto"/>
            </w:tcBorders>
            <w:shd w:val="clear" w:color="000000" w:fill="B4C6E7"/>
            <w:vAlign w:val="center"/>
            <w:hideMark/>
          </w:tcPr>
          <w:p w:rsidR="00C96536" w:rsidRPr="004E7CEF" w:rsidRDefault="00C96536" w:rsidP="004E7CEF">
            <w:pPr>
              <w:jc w:val="center"/>
              <w:rPr>
                <w:b/>
                <w:bCs/>
                <w:color w:val="000000"/>
              </w:rPr>
            </w:pPr>
            <w:r w:rsidRPr="004E7CEF">
              <w:rPr>
                <w:b/>
                <w:bCs/>
                <w:color w:val="000000"/>
                <w:sz w:val="22"/>
                <w:szCs w:val="22"/>
              </w:rPr>
              <w:t>Număr corpuri</w:t>
            </w:r>
          </w:p>
          <w:p w:rsidR="00C96536" w:rsidRPr="004E7CEF" w:rsidRDefault="00C96536" w:rsidP="004E7CEF">
            <w:pPr>
              <w:jc w:val="center"/>
              <w:rPr>
                <w:b/>
                <w:bCs/>
                <w:color w:val="000000"/>
              </w:rPr>
            </w:pPr>
            <w:r w:rsidRPr="004E7CEF">
              <w:rPr>
                <w:b/>
                <w:bCs/>
                <w:color w:val="000000"/>
                <w:sz w:val="22"/>
                <w:szCs w:val="22"/>
              </w:rPr>
              <w:t>de iluminat</w:t>
            </w:r>
          </w:p>
        </w:tc>
        <w:tc>
          <w:tcPr>
            <w:tcW w:w="1418"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96536" w:rsidRPr="004E7CEF" w:rsidRDefault="00C96536" w:rsidP="004E7CEF">
            <w:pPr>
              <w:jc w:val="center"/>
              <w:rPr>
                <w:b/>
                <w:bCs/>
                <w:color w:val="000000"/>
              </w:rPr>
            </w:pPr>
            <w:r w:rsidRPr="004E7CEF">
              <w:rPr>
                <w:b/>
                <w:bCs/>
                <w:color w:val="000000"/>
                <w:sz w:val="22"/>
                <w:szCs w:val="22"/>
              </w:rPr>
              <w:t>Pondere, %</w:t>
            </w:r>
          </w:p>
        </w:tc>
        <w:tc>
          <w:tcPr>
            <w:tcW w:w="1134"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96536" w:rsidRPr="004E7CEF" w:rsidRDefault="00C96536" w:rsidP="004E7CEF">
            <w:pPr>
              <w:jc w:val="center"/>
              <w:rPr>
                <w:b/>
                <w:bCs/>
                <w:color w:val="000000"/>
              </w:rPr>
            </w:pPr>
            <w:r w:rsidRPr="004E7CEF">
              <w:rPr>
                <w:b/>
                <w:bCs/>
                <w:color w:val="000000"/>
                <w:sz w:val="22"/>
                <w:szCs w:val="22"/>
              </w:rPr>
              <w:t>Putere instalată, kW</w:t>
            </w:r>
          </w:p>
        </w:tc>
        <w:tc>
          <w:tcPr>
            <w:tcW w:w="1134"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96536" w:rsidRPr="004E7CEF" w:rsidRDefault="00C96536" w:rsidP="004E7CEF">
            <w:pPr>
              <w:jc w:val="center"/>
              <w:rPr>
                <w:b/>
                <w:bCs/>
                <w:color w:val="000000"/>
              </w:rPr>
            </w:pPr>
            <w:r w:rsidRPr="004E7CEF">
              <w:rPr>
                <w:b/>
                <w:bCs/>
                <w:color w:val="000000"/>
                <w:sz w:val="22"/>
                <w:szCs w:val="22"/>
              </w:rPr>
              <w:t>Consum, MWh/an</w:t>
            </w:r>
          </w:p>
        </w:tc>
      </w:tr>
      <w:tr w:rsidR="009F0C27" w:rsidRPr="004E7CEF" w:rsidTr="00502542">
        <w:trPr>
          <w:trHeight w:val="319"/>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C96536" w:rsidRPr="004E7CEF" w:rsidRDefault="00C96536" w:rsidP="004E7CEF">
            <w:pPr>
              <w:jc w:val="center"/>
              <w:rPr>
                <w:color w:val="181716"/>
              </w:rPr>
            </w:pPr>
            <w:r w:rsidRPr="004E7CEF">
              <w:rPr>
                <w:color w:val="181716"/>
                <w:sz w:val="22"/>
                <w:szCs w:val="22"/>
              </w:rPr>
              <w:t>1.</w:t>
            </w:r>
          </w:p>
        </w:tc>
        <w:tc>
          <w:tcPr>
            <w:tcW w:w="2805" w:type="dxa"/>
            <w:tcBorders>
              <w:top w:val="nil"/>
              <w:left w:val="nil"/>
              <w:bottom w:val="single" w:sz="4" w:space="0" w:color="auto"/>
              <w:right w:val="single" w:sz="4" w:space="0" w:color="auto"/>
            </w:tcBorders>
            <w:shd w:val="clear" w:color="auto" w:fill="auto"/>
            <w:vAlign w:val="center"/>
            <w:hideMark/>
          </w:tcPr>
          <w:p w:rsidR="00C96536" w:rsidRPr="00F42BD5" w:rsidRDefault="00C96536" w:rsidP="004E7CEF">
            <w:pPr>
              <w:rPr>
                <w:color w:val="181716"/>
                <w:lang w:val="en-US"/>
              </w:rPr>
            </w:pPr>
            <w:r w:rsidRPr="00F42BD5">
              <w:rPr>
                <w:color w:val="181716"/>
                <w:sz w:val="22"/>
                <w:szCs w:val="22"/>
                <w:lang w:val="en-US"/>
              </w:rPr>
              <w:t>Lămpi bazate pe diode emițătoare de lumină (LED)</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96536" w:rsidRPr="004E7CEF" w:rsidRDefault="00502542" w:rsidP="004E7CEF">
            <w:pPr>
              <w:jc w:val="center"/>
              <w:rPr>
                <w:color w:val="181716"/>
              </w:rPr>
            </w:pPr>
            <w:r>
              <w:rPr>
                <w:color w:val="181716"/>
                <w:sz w:val="22"/>
                <w:szCs w:val="22"/>
              </w:rPr>
              <w:t>89</w:t>
            </w:r>
          </w:p>
        </w:tc>
        <w:tc>
          <w:tcPr>
            <w:tcW w:w="1418" w:type="dxa"/>
            <w:tcBorders>
              <w:top w:val="nil"/>
              <w:left w:val="nil"/>
              <w:bottom w:val="single" w:sz="4" w:space="0" w:color="auto"/>
              <w:right w:val="single" w:sz="4" w:space="0" w:color="auto"/>
            </w:tcBorders>
            <w:shd w:val="clear" w:color="auto" w:fill="auto"/>
            <w:vAlign w:val="center"/>
            <w:hideMark/>
          </w:tcPr>
          <w:p w:rsidR="00C96536" w:rsidRPr="004E7CEF" w:rsidRDefault="00C96536" w:rsidP="004E7CEF">
            <w:pPr>
              <w:jc w:val="center"/>
              <w:rPr>
                <w:color w:val="181716"/>
              </w:rPr>
            </w:pPr>
            <w:r>
              <w:rPr>
                <w:color w:val="181716"/>
                <w:sz w:val="22"/>
                <w:szCs w:val="22"/>
              </w:rPr>
              <w:t>10</w:t>
            </w:r>
            <w:r w:rsidRPr="004E7CEF">
              <w:rPr>
                <w:color w:val="181716"/>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rsidR="00C96536" w:rsidRPr="004E7CEF" w:rsidRDefault="00EB6DAC" w:rsidP="004E7CEF">
            <w:pPr>
              <w:jc w:val="center"/>
              <w:rPr>
                <w:color w:val="181716"/>
              </w:rPr>
            </w:pPr>
            <w:r>
              <w:rPr>
                <w:color w:val="181716"/>
                <w:sz w:val="22"/>
                <w:szCs w:val="22"/>
              </w:rPr>
              <w:t>4,9</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6536" w:rsidRPr="004E7CEF" w:rsidRDefault="00EB6DAC" w:rsidP="004E7CEF">
            <w:pPr>
              <w:jc w:val="center"/>
              <w:rPr>
                <w:b/>
                <w:bCs/>
                <w:color w:val="181716"/>
              </w:rPr>
            </w:pPr>
            <w:r>
              <w:rPr>
                <w:b/>
                <w:bCs/>
                <w:color w:val="181716"/>
                <w:sz w:val="22"/>
                <w:szCs w:val="22"/>
              </w:rPr>
              <w:t>8,3</w:t>
            </w:r>
          </w:p>
        </w:tc>
      </w:tr>
      <w:tr w:rsidR="009F0C27" w:rsidRPr="004E7CEF" w:rsidTr="00502542">
        <w:trPr>
          <w:trHeight w:val="134"/>
          <w:jc w:val="center"/>
        </w:trPr>
        <w:tc>
          <w:tcPr>
            <w:tcW w:w="451" w:type="dxa"/>
            <w:tcBorders>
              <w:top w:val="nil"/>
              <w:left w:val="single" w:sz="4" w:space="0" w:color="auto"/>
              <w:bottom w:val="single" w:sz="4" w:space="0" w:color="auto"/>
              <w:right w:val="single" w:sz="4" w:space="0" w:color="auto"/>
            </w:tcBorders>
            <w:shd w:val="clear" w:color="auto" w:fill="auto"/>
            <w:vAlign w:val="center"/>
            <w:hideMark/>
          </w:tcPr>
          <w:p w:rsidR="00C96536" w:rsidRPr="004E7CEF" w:rsidRDefault="00BD35AE" w:rsidP="004E7CEF">
            <w:pPr>
              <w:jc w:val="center"/>
              <w:rPr>
                <w:color w:val="181716"/>
              </w:rPr>
            </w:pPr>
            <w:r>
              <w:rPr>
                <w:color w:val="181716"/>
                <w:sz w:val="22"/>
                <w:szCs w:val="22"/>
              </w:rPr>
              <w:t>2</w:t>
            </w:r>
            <w:r w:rsidR="00C96536" w:rsidRPr="004E7CEF">
              <w:rPr>
                <w:color w:val="181716"/>
                <w:sz w:val="22"/>
                <w:szCs w:val="22"/>
              </w:rPr>
              <w:t>.</w:t>
            </w:r>
          </w:p>
        </w:tc>
        <w:tc>
          <w:tcPr>
            <w:tcW w:w="2805" w:type="dxa"/>
            <w:tcBorders>
              <w:top w:val="nil"/>
              <w:left w:val="nil"/>
              <w:bottom w:val="single" w:sz="4" w:space="0" w:color="auto"/>
              <w:right w:val="single" w:sz="4" w:space="0" w:color="auto"/>
            </w:tcBorders>
            <w:shd w:val="clear" w:color="auto" w:fill="auto"/>
            <w:vAlign w:val="center"/>
            <w:hideMark/>
          </w:tcPr>
          <w:p w:rsidR="00C96536" w:rsidRPr="004E7CEF" w:rsidRDefault="00C96536" w:rsidP="004E7CEF">
            <w:pPr>
              <w:rPr>
                <w:color w:val="181716"/>
              </w:rPr>
            </w:pPr>
            <w:r w:rsidRPr="004E7CEF">
              <w:rPr>
                <w:color w:val="181716"/>
                <w:sz w:val="22"/>
                <w:szCs w:val="22"/>
              </w:rPr>
              <w:t>Lipsește corpul de iluminat</w:t>
            </w:r>
          </w:p>
        </w:tc>
        <w:tc>
          <w:tcPr>
            <w:tcW w:w="1417" w:type="dxa"/>
            <w:tcBorders>
              <w:top w:val="nil"/>
              <w:left w:val="nil"/>
              <w:bottom w:val="single" w:sz="4" w:space="0" w:color="auto"/>
              <w:right w:val="single" w:sz="4" w:space="0" w:color="auto"/>
            </w:tcBorders>
            <w:shd w:val="clear" w:color="auto" w:fill="auto"/>
            <w:vAlign w:val="center"/>
            <w:hideMark/>
          </w:tcPr>
          <w:p w:rsidR="00C96536" w:rsidRPr="004E7CEF" w:rsidRDefault="00502542" w:rsidP="004E7CEF">
            <w:pPr>
              <w:jc w:val="center"/>
              <w:rPr>
                <w:color w:val="181716"/>
              </w:rPr>
            </w:pPr>
            <w:r>
              <w:rPr>
                <w:color w:val="181716"/>
                <w:sz w:val="22"/>
                <w:szCs w:val="22"/>
              </w:rPr>
              <w:t>883</w:t>
            </w:r>
          </w:p>
        </w:tc>
        <w:tc>
          <w:tcPr>
            <w:tcW w:w="1418" w:type="dxa"/>
            <w:tcBorders>
              <w:top w:val="nil"/>
              <w:left w:val="nil"/>
              <w:bottom w:val="single" w:sz="4" w:space="0" w:color="auto"/>
              <w:right w:val="single" w:sz="4" w:space="0" w:color="auto"/>
            </w:tcBorders>
            <w:shd w:val="clear" w:color="auto" w:fill="auto"/>
            <w:vAlign w:val="center"/>
            <w:hideMark/>
          </w:tcPr>
          <w:p w:rsidR="00C96536" w:rsidRPr="004E7CEF" w:rsidRDefault="00502542" w:rsidP="004E7CEF">
            <w:pPr>
              <w:jc w:val="center"/>
              <w:rPr>
                <w:color w:val="181716"/>
              </w:rPr>
            </w:pPr>
            <w:r>
              <w:rPr>
                <w:color w:val="181716"/>
                <w:sz w:val="22"/>
                <w:szCs w:val="22"/>
              </w:rPr>
              <w:t>90%</w:t>
            </w:r>
          </w:p>
        </w:tc>
        <w:tc>
          <w:tcPr>
            <w:tcW w:w="1134" w:type="dxa"/>
            <w:tcBorders>
              <w:top w:val="nil"/>
              <w:left w:val="nil"/>
              <w:bottom w:val="single" w:sz="4" w:space="0" w:color="auto"/>
              <w:right w:val="single" w:sz="4" w:space="0" w:color="auto"/>
            </w:tcBorders>
            <w:shd w:val="clear" w:color="auto" w:fill="auto"/>
            <w:vAlign w:val="center"/>
            <w:hideMark/>
          </w:tcPr>
          <w:p w:rsidR="00C96536" w:rsidRPr="004E7CEF" w:rsidRDefault="00C96536" w:rsidP="004E7CEF">
            <w:pPr>
              <w:jc w:val="center"/>
              <w:rPr>
                <w:color w:val="181716"/>
              </w:rPr>
            </w:pPr>
            <w:r>
              <w:rPr>
                <w:color w:val="181716"/>
                <w:sz w:val="22"/>
                <w:szCs w:val="22"/>
              </w:rPr>
              <w:t>-</w:t>
            </w:r>
          </w:p>
        </w:tc>
        <w:tc>
          <w:tcPr>
            <w:tcW w:w="1134" w:type="dxa"/>
            <w:vMerge/>
            <w:tcBorders>
              <w:top w:val="nil"/>
              <w:left w:val="single" w:sz="4" w:space="0" w:color="auto"/>
              <w:bottom w:val="single" w:sz="4" w:space="0" w:color="auto"/>
              <w:right w:val="single" w:sz="4" w:space="0" w:color="auto"/>
            </w:tcBorders>
            <w:vAlign w:val="center"/>
            <w:hideMark/>
          </w:tcPr>
          <w:p w:rsidR="00C96536" w:rsidRPr="004E7CEF" w:rsidRDefault="00C96536" w:rsidP="004E7CEF">
            <w:pPr>
              <w:rPr>
                <w:b/>
                <w:bCs/>
                <w:color w:val="181716"/>
              </w:rPr>
            </w:pPr>
          </w:p>
        </w:tc>
      </w:tr>
      <w:tr w:rsidR="009F0C27" w:rsidRPr="004E7CEF" w:rsidTr="00502542">
        <w:trPr>
          <w:trHeight w:val="285"/>
          <w:jc w:val="center"/>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6536" w:rsidRPr="004E7CEF" w:rsidRDefault="00C96536" w:rsidP="004E7CEF">
            <w:pPr>
              <w:jc w:val="both"/>
              <w:rPr>
                <w:b/>
                <w:bCs/>
                <w:color w:val="000000"/>
              </w:rPr>
            </w:pPr>
            <w:r w:rsidRPr="004E7CEF">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vAlign w:val="center"/>
            <w:hideMark/>
          </w:tcPr>
          <w:p w:rsidR="00C96536" w:rsidRPr="004E7CEF" w:rsidRDefault="00502542" w:rsidP="004E7CEF">
            <w:pPr>
              <w:jc w:val="center"/>
              <w:rPr>
                <w:b/>
                <w:bCs/>
                <w:color w:val="181716"/>
              </w:rPr>
            </w:pPr>
            <w:r>
              <w:rPr>
                <w:b/>
                <w:bCs/>
                <w:color w:val="181716"/>
                <w:sz w:val="22"/>
                <w:szCs w:val="22"/>
              </w:rPr>
              <w:t>981</w:t>
            </w:r>
          </w:p>
        </w:tc>
        <w:tc>
          <w:tcPr>
            <w:tcW w:w="1418" w:type="dxa"/>
            <w:tcBorders>
              <w:top w:val="nil"/>
              <w:left w:val="nil"/>
              <w:bottom w:val="single" w:sz="4" w:space="0" w:color="auto"/>
              <w:right w:val="single" w:sz="4" w:space="0" w:color="auto"/>
            </w:tcBorders>
            <w:shd w:val="clear" w:color="auto" w:fill="auto"/>
            <w:vAlign w:val="center"/>
            <w:hideMark/>
          </w:tcPr>
          <w:p w:rsidR="00C96536" w:rsidRPr="004E7CEF" w:rsidRDefault="00502542" w:rsidP="004E7CEF">
            <w:pPr>
              <w:jc w:val="center"/>
              <w:rPr>
                <w:b/>
                <w:bCs/>
                <w:color w:val="181716"/>
              </w:rPr>
            </w:pPr>
            <w:r>
              <w:rPr>
                <w:b/>
                <w:bCs/>
                <w:color w:val="181716"/>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rsidR="00C96536" w:rsidRPr="004E7CEF" w:rsidRDefault="00EB6DAC" w:rsidP="004E7CEF">
            <w:pPr>
              <w:jc w:val="center"/>
              <w:rPr>
                <w:b/>
                <w:bCs/>
                <w:color w:val="181716"/>
              </w:rPr>
            </w:pPr>
            <w:r>
              <w:rPr>
                <w:b/>
                <w:bCs/>
                <w:color w:val="181716"/>
                <w:sz w:val="22"/>
                <w:szCs w:val="22"/>
              </w:rPr>
              <w:t>4,9</w:t>
            </w:r>
          </w:p>
        </w:tc>
        <w:tc>
          <w:tcPr>
            <w:tcW w:w="1134" w:type="dxa"/>
            <w:vMerge/>
            <w:tcBorders>
              <w:top w:val="nil"/>
              <w:left w:val="single" w:sz="4" w:space="0" w:color="auto"/>
              <w:bottom w:val="single" w:sz="4" w:space="0" w:color="auto"/>
              <w:right w:val="single" w:sz="4" w:space="0" w:color="auto"/>
            </w:tcBorders>
            <w:vAlign w:val="center"/>
            <w:hideMark/>
          </w:tcPr>
          <w:p w:rsidR="00C96536" w:rsidRPr="004E7CEF" w:rsidRDefault="00C96536" w:rsidP="004E7CEF">
            <w:pPr>
              <w:rPr>
                <w:b/>
                <w:bCs/>
                <w:color w:val="181716"/>
              </w:rPr>
            </w:pPr>
          </w:p>
        </w:tc>
      </w:tr>
    </w:tbl>
    <w:p w:rsidR="005D692A" w:rsidRPr="00106509" w:rsidRDefault="005D692A" w:rsidP="005D692A">
      <w:pPr>
        <w:pStyle w:val="titlu1"/>
        <w:numPr>
          <w:ilvl w:val="0"/>
          <w:numId w:val="59"/>
        </w:numPr>
        <w:spacing w:before="0" w:after="120"/>
        <w:ind w:left="425" w:hanging="425"/>
        <w:rPr>
          <w:rFonts w:ascii="Times New Roman" w:hAnsi="Times New Roman"/>
          <w:sz w:val="24"/>
          <w:szCs w:val="24"/>
        </w:rPr>
      </w:pPr>
      <w:bookmarkStart w:id="98" w:name="_Toc86077204"/>
      <w:bookmarkStart w:id="99" w:name="_Toc226733975"/>
      <w:bookmarkEnd w:id="95"/>
      <w:r w:rsidRPr="00106509">
        <w:rPr>
          <w:rFonts w:ascii="Times New Roman" w:hAnsi="Times New Roman"/>
          <w:sz w:val="24"/>
          <w:szCs w:val="24"/>
        </w:rPr>
        <w:t>STRATEGIA</w:t>
      </w:r>
      <w:bookmarkEnd w:id="98"/>
      <w:r w:rsidRPr="00106509">
        <w:rPr>
          <w:rFonts w:ascii="Times New Roman" w:hAnsi="Times New Roman"/>
          <w:sz w:val="24"/>
          <w:szCs w:val="24"/>
        </w:rPr>
        <w:t xml:space="preserve"> DE REDUCERE A EMISIILOR</w:t>
      </w:r>
      <w:bookmarkEnd w:id="99"/>
    </w:p>
    <w:p w:rsidR="005D692A" w:rsidRPr="00106509" w:rsidRDefault="005D692A" w:rsidP="005D692A">
      <w:pPr>
        <w:pStyle w:val="subtitlu2"/>
        <w:numPr>
          <w:ilvl w:val="1"/>
          <w:numId w:val="59"/>
        </w:numPr>
        <w:spacing w:before="0" w:after="120"/>
        <w:ind w:left="426" w:hanging="426"/>
        <w:rPr>
          <w:rFonts w:ascii="Times New Roman" w:hAnsi="Times New Roman"/>
          <w:i w:val="0"/>
          <w:iCs w:val="0"/>
          <w:color w:val="FF0000"/>
          <w:sz w:val="24"/>
          <w:szCs w:val="24"/>
        </w:rPr>
      </w:pPr>
      <w:bookmarkStart w:id="100" w:name="_Toc86077205"/>
      <w:bookmarkStart w:id="101" w:name="_Toc226733976"/>
      <w:r w:rsidRPr="00106509">
        <w:rPr>
          <w:rFonts w:ascii="Times New Roman" w:hAnsi="Times New Roman"/>
          <w:i w:val="0"/>
          <w:iCs w:val="0"/>
          <w:sz w:val="24"/>
          <w:szCs w:val="24"/>
        </w:rPr>
        <w:t>Viziune</w:t>
      </w:r>
      <w:bookmarkEnd w:id="100"/>
      <w:bookmarkEnd w:id="101"/>
    </w:p>
    <w:p w:rsidR="002C40E6" w:rsidRPr="00F42BD5" w:rsidRDefault="002C40E6" w:rsidP="005D692A">
      <w:pPr>
        <w:spacing w:after="120" w:line="276" w:lineRule="auto"/>
        <w:jc w:val="both"/>
        <w:rPr>
          <w:lang w:val="en-US"/>
        </w:rPr>
      </w:pPr>
      <w:r w:rsidRPr="00F42BD5">
        <w:rPr>
          <w:lang w:val="en-US"/>
        </w:rPr>
        <w:t>Satul Bîrnova, în calitate de semnatar al Convenției Primarilor privind Clima și Energia, își asumă viziunea și obiectivele acestei inițiative europene, orientate spre dezvoltare durabilă, reducerea emisiilor de gaze cu efect de seră și creșterea rezilienței climatice la nivel local.</w:t>
      </w:r>
    </w:p>
    <w:p w:rsidR="00C64A1F" w:rsidRPr="00F42BD5" w:rsidRDefault="00C64A1F" w:rsidP="005D692A">
      <w:pPr>
        <w:spacing w:after="120" w:line="276" w:lineRule="auto"/>
        <w:jc w:val="both"/>
        <w:rPr>
          <w:highlight w:val="yellow"/>
          <w:lang w:val="en-US"/>
        </w:rPr>
      </w:pPr>
      <w:r w:rsidRPr="00F42BD5">
        <w:rPr>
          <w:lang w:val="en-US"/>
        </w:rPr>
        <w:t>În acest context, satul Bîrnova își propune:</w:t>
      </w:r>
    </w:p>
    <w:p w:rsidR="00C64A1F" w:rsidRPr="00F42BD5" w:rsidRDefault="00C64A1F"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accelerarea procesului de decarbonizare la nivel local;</w:t>
      </w:r>
    </w:p>
    <w:p w:rsidR="00C64A1F" w:rsidRPr="00F42BD5" w:rsidRDefault="00C64A1F"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capacității de adaptare la efectele schimbărilor climatice;</w:t>
      </w:r>
    </w:p>
    <w:p w:rsidR="00C64A1F" w:rsidRPr="00F42BD5" w:rsidRDefault="00C64A1F"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eficienței energetice în toate sectoarele (rezidențial, public, transport);</w:t>
      </w:r>
    </w:p>
    <w:p w:rsidR="00C64A1F" w:rsidRPr="00F42BD5" w:rsidRDefault="00C64A1F"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promovarea utilizării surselor regenerabile de energie;</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asigurarea accesului populației la energie sigură, durabilă și la costuri accesibile.</w:t>
      </w:r>
    </w:p>
    <w:p w:rsidR="009F0AB6" w:rsidRPr="00F42BD5" w:rsidRDefault="009F0AB6" w:rsidP="005D692A">
      <w:pPr>
        <w:spacing w:after="120" w:line="276" w:lineRule="auto"/>
        <w:jc w:val="both"/>
        <w:rPr>
          <w:highlight w:val="yellow"/>
          <w:lang w:val="en-US"/>
        </w:rPr>
      </w:pPr>
      <w:r w:rsidRPr="00F42BD5">
        <w:rPr>
          <w:lang w:val="en-US"/>
        </w:rPr>
        <w:t>Prin asumarea acestor angajamente, satul Bîrnova contribuie la realizarea obiectivelor europene de reducere a emisiilor de gaze cu efect de seră până în anul 2030 și la atingerea neutralității climatice pe termen lung, printr-o abordare integrată care îmbină măsurile de atenuare cu cele de adaptare la schimbările climatice.</w:t>
      </w:r>
    </w:p>
    <w:p w:rsidR="009F0AB6" w:rsidRDefault="009F0AB6" w:rsidP="005D692A">
      <w:pPr>
        <w:spacing w:after="120" w:line="276" w:lineRule="auto"/>
        <w:jc w:val="both"/>
        <w:rPr>
          <w:highlight w:val="yellow"/>
        </w:rPr>
      </w:pPr>
      <w:r w:rsidRPr="00F42BD5">
        <w:rPr>
          <w:lang w:val="en-US"/>
        </w:rPr>
        <w:t xml:space="preserve">Instrumentul principal pentru realizarea acestor obiective este PAEDC, care reprezintă documentul strategic de planificare la nivel local. </w:t>
      </w:r>
      <w:r>
        <w:t>Acesta include: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inventarul de referință al emisiilor de gaze cu efect de seră;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analiza consumurilor energetice la nivel local;</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evaluarea riscurilor și vulnerabilităților climatice;</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setul de măsuri și acțiuni prioritare pentru reducerea emisiilor și creșterea rezilienței climatice.</w:t>
      </w:r>
    </w:p>
    <w:p w:rsidR="009F0AB6" w:rsidRPr="00F42BD5" w:rsidRDefault="009F0AB6" w:rsidP="005D692A">
      <w:pPr>
        <w:spacing w:after="120"/>
        <w:jc w:val="both"/>
        <w:rPr>
          <w:lang w:val="en-US"/>
        </w:rPr>
      </w:pPr>
      <w:r w:rsidRPr="00F42BD5">
        <w:rPr>
          <w:lang w:val="en-US"/>
        </w:rPr>
        <w:t>Viziunea de dezvoltare a satului Bîrnova este orientată spre transformarea acestuia într-o comunitate eficientă energetic, rezilientă la schimbările climatice și responsabilă în utilizarea resurselor, capabilă să asigure condiții de trai îmbunătățite pentru populație și să valorifice oportunitățile oferite de tranziția energetică.</w:t>
      </w:r>
    </w:p>
    <w:p w:rsidR="009F0AB6" w:rsidRPr="00F42BD5" w:rsidRDefault="009F0AB6" w:rsidP="005D692A">
      <w:pPr>
        <w:spacing w:after="120"/>
        <w:jc w:val="both"/>
        <w:rPr>
          <w:highlight w:val="yellow"/>
          <w:lang w:val="en-US"/>
        </w:rPr>
      </w:pPr>
      <w:r w:rsidRPr="00F42BD5">
        <w:rPr>
          <w:lang w:val="en-US"/>
        </w:rPr>
        <w:t>PAEDC este conceput ca un document strategic dinamic, care va fi revizuit și actualizat periodic, în funcție de evoluțiile economice, tehnologice și climatice, precum și de progresul înregistrat în implementarea măsurilor propuse.</w:t>
      </w:r>
    </w:p>
    <w:p w:rsidR="005D692A" w:rsidRPr="00106509" w:rsidRDefault="005D692A" w:rsidP="005D692A">
      <w:pPr>
        <w:pStyle w:val="subtitlu2"/>
        <w:numPr>
          <w:ilvl w:val="1"/>
          <w:numId w:val="59"/>
        </w:numPr>
        <w:spacing w:after="120"/>
        <w:ind w:left="425" w:hanging="425"/>
        <w:rPr>
          <w:rFonts w:ascii="Times New Roman" w:hAnsi="Times New Roman"/>
          <w:i w:val="0"/>
          <w:iCs w:val="0"/>
          <w:sz w:val="24"/>
          <w:szCs w:val="24"/>
        </w:rPr>
      </w:pPr>
      <w:bookmarkStart w:id="102" w:name="_Toc86077206"/>
      <w:bookmarkStart w:id="103" w:name="_Toc226733977"/>
      <w:r w:rsidRPr="00106509">
        <w:rPr>
          <w:rFonts w:ascii="Times New Roman" w:hAnsi="Times New Roman"/>
          <w:i w:val="0"/>
          <w:iCs w:val="0"/>
          <w:sz w:val="24"/>
          <w:szCs w:val="24"/>
        </w:rPr>
        <w:t>Obiectiv și țintă</w:t>
      </w:r>
      <w:bookmarkEnd w:id="102"/>
      <w:bookmarkEnd w:id="103"/>
    </w:p>
    <w:p w:rsidR="009F0AB6" w:rsidRPr="00F42BD5" w:rsidRDefault="009F0AB6" w:rsidP="005D692A">
      <w:pPr>
        <w:spacing w:after="120" w:line="276" w:lineRule="auto"/>
        <w:jc w:val="both"/>
        <w:rPr>
          <w:lang w:val="en-US"/>
        </w:rPr>
      </w:pPr>
      <w:r w:rsidRPr="00F42BD5">
        <w:rPr>
          <w:lang w:val="en-US"/>
        </w:rPr>
        <w:t>Pentru satul Bîrnova, anul de referință al PAEDC a fost stabilit anul 2024, pentru care au fost disponibile date consolidate privind consumurile energetice în sectorul public, sectorul rezidențial și iluminatul public, precum și informații relevante privind mobilitatea și infrastructura locală. Pe baza acestui an a fost elaborat Inventarul de Referință al Emisiilor de CO₂, care constituie punctul de plecare pentru definirea obiectivelor de reducere a emisiilor.</w:t>
      </w:r>
    </w:p>
    <w:p w:rsidR="009F0AB6" w:rsidRPr="00F42BD5" w:rsidRDefault="009F0AB6" w:rsidP="005D692A">
      <w:pPr>
        <w:spacing w:after="120" w:line="276" w:lineRule="auto"/>
        <w:jc w:val="both"/>
        <w:rPr>
          <w:highlight w:val="yellow"/>
          <w:lang w:val="en-US"/>
        </w:rPr>
      </w:pPr>
      <w:r w:rsidRPr="00F42BD5">
        <w:rPr>
          <w:lang w:val="en-US"/>
        </w:rPr>
        <w:lastRenderedPageBreak/>
        <w:t>Obiectivul general al satului Bîrnova este creșterea eficienței energetice la nivel local și valorificarea potențialului de utilizare a surselor regenerabile de energie, prin implicarea administrației publice locale, a instituțiilor publice, a sectorului economic și a gospodăriilor individuale.</w:t>
      </w:r>
    </w:p>
    <w:p w:rsidR="009F0AB6" w:rsidRPr="00F42BD5" w:rsidRDefault="009F0AB6" w:rsidP="005D692A">
      <w:pPr>
        <w:spacing w:after="120" w:line="276" w:lineRule="auto"/>
        <w:jc w:val="both"/>
        <w:rPr>
          <w:lang w:val="en-US"/>
        </w:rPr>
      </w:pPr>
      <w:r w:rsidRPr="00F42BD5">
        <w:rPr>
          <w:lang w:val="en-US"/>
        </w:rPr>
        <w:t>Ținta asumată de reducere a emisiilor de CO₂ pentru satul Bîrnova este de cel puțin 35% până în anul 2030, raportat la anul de referință 2024. Atingerea acestei ținte se va realiza prin implementarea măsurilor prevăzute în PAEDC, care vizează:</w:t>
      </w:r>
    </w:p>
    <w:p w:rsidR="00260A32" w:rsidRPr="00F42BD5" w:rsidRDefault="00260A32"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modernizarea energetică a clădirilor publice;</w:t>
      </w:r>
    </w:p>
    <w:p w:rsidR="00260A32" w:rsidRPr="00F42BD5" w:rsidRDefault="00260A32"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performanței energetice a fondului locuibil;</w:t>
      </w:r>
    </w:p>
    <w:p w:rsidR="00260A32" w:rsidRPr="00F42BD5" w:rsidRDefault="00260A32"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optimizarea și extinderea sistemului de iluminat public;</w:t>
      </w:r>
    </w:p>
    <w:p w:rsidR="00260A32" w:rsidRPr="00F42BD5" w:rsidRDefault="00260A32"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mobilității locale și reducerea consumului de combustibili fosili în transport;</w:t>
      </w:r>
    </w:p>
    <w:p w:rsidR="00260A32" w:rsidRPr="00F42BD5" w:rsidRDefault="00260A32" w:rsidP="00B12CDB">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promovarea utilizării surselor regenerabile de energie, în special a sistemelor fotovoltaice la nivel public și rezidențial.</w:t>
      </w:r>
    </w:p>
    <w:p w:rsidR="00B12CDB" w:rsidRDefault="00B12CDB" w:rsidP="005D692A">
      <w:pPr>
        <w:spacing w:after="120"/>
        <w:jc w:val="both"/>
        <w:rPr>
          <w:highlight w:val="yellow"/>
        </w:rPr>
      </w:pPr>
      <w:r w:rsidRPr="00F42BD5">
        <w:rPr>
          <w:lang w:val="en-US"/>
        </w:rPr>
        <w:t xml:space="preserve">În domeniul adaptării la schimbările climatice, satul Bîrnova își propune reducerea vulnerabilității la fenomenele climatice extreme, precum seceta, valurile de căldură, precipitațiile intense și episoadele de vânt puternic. </w:t>
      </w:r>
      <w:r>
        <w:t>Direcțiile prioritare includ:</w:t>
      </w:r>
    </w:p>
    <w:p w:rsidR="00B12CDB" w:rsidRPr="00F42BD5" w:rsidRDefault="00B12CDB"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adaptarea practicilor agricole la noile condiții climatice;</w:t>
      </w:r>
    </w:p>
    <w:p w:rsidR="00B12CDB" w:rsidRPr="00F42BD5" w:rsidRDefault="00B12CDB"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impactului secetei asupra resurselor de apă și a producției agricole;</w:t>
      </w:r>
    </w:p>
    <w:p w:rsidR="00B12CDB" w:rsidRPr="00F42BD5" w:rsidRDefault="00B12CDB"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îmbunătățirea managementului resurselor de apă, inclusiv dezvoltarea și modernizarea sistemelor de alimentare cu apă;</w:t>
      </w:r>
    </w:p>
    <w:p w:rsidR="00B12CDB" w:rsidRPr="00F42BD5" w:rsidRDefault="00B12CDB"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infrastructurii publice și a rețelelor edilitare pentru a face față riscurilor climatice;</w:t>
      </w:r>
    </w:p>
    <w:p w:rsidR="00B12CDB" w:rsidRPr="00F42BD5" w:rsidRDefault="00E2452A" w:rsidP="00E245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protejarea ecosistemelor locale și a resurselor naturale.</w:t>
      </w:r>
    </w:p>
    <w:p w:rsidR="00E2452A" w:rsidRPr="00F42BD5" w:rsidRDefault="00E2452A" w:rsidP="005D692A">
      <w:pPr>
        <w:jc w:val="both"/>
        <w:rPr>
          <w:highlight w:val="yellow"/>
          <w:lang w:val="en-US"/>
        </w:rPr>
      </w:pPr>
      <w:r w:rsidRPr="00F42BD5">
        <w:rPr>
          <w:lang w:val="en-US"/>
        </w:rPr>
        <w:t>Prin realizarea acestor obiective, satul Bîrnova urmărește dezvoltarea unei comunități eficiente energetic, adaptate la schimbările climatice și orientate spre utilizarea durabilă a resurselor, contribuind totodată la îmbunătățirea calității vieții populației și la creșterea rezilienței locale pe termen lung.</w:t>
      </w:r>
    </w:p>
    <w:p w:rsidR="005D692A" w:rsidRPr="00F42BD5" w:rsidRDefault="005D692A" w:rsidP="005D692A">
      <w:pPr>
        <w:pStyle w:val="subtitlu2"/>
        <w:numPr>
          <w:ilvl w:val="1"/>
          <w:numId w:val="59"/>
        </w:numPr>
        <w:spacing w:after="120"/>
        <w:ind w:left="425" w:hanging="425"/>
        <w:rPr>
          <w:rFonts w:ascii="Times New Roman" w:hAnsi="Times New Roman"/>
          <w:i w:val="0"/>
          <w:iCs w:val="0"/>
          <w:sz w:val="24"/>
          <w:szCs w:val="24"/>
          <w:lang w:val="en-US"/>
        </w:rPr>
      </w:pPr>
      <w:bookmarkStart w:id="104" w:name="_Toc86077207"/>
      <w:bookmarkStart w:id="105" w:name="_Toc226733978"/>
      <w:r w:rsidRPr="00F42BD5">
        <w:rPr>
          <w:rFonts w:ascii="Times New Roman" w:hAnsi="Times New Roman"/>
          <w:i w:val="0"/>
          <w:iCs w:val="0"/>
          <w:sz w:val="24"/>
          <w:szCs w:val="24"/>
          <w:lang w:val="en-US"/>
        </w:rPr>
        <w:t>Coordonare și structuri organizaționale create / atribuite</w:t>
      </w:r>
      <w:bookmarkEnd w:id="104"/>
      <w:bookmarkEnd w:id="105"/>
    </w:p>
    <w:p w:rsidR="00E2452A" w:rsidRPr="00F42BD5" w:rsidRDefault="00E2452A" w:rsidP="005D692A">
      <w:pPr>
        <w:spacing w:after="120" w:line="276" w:lineRule="auto"/>
        <w:jc w:val="both"/>
        <w:rPr>
          <w:lang w:val="en-US"/>
        </w:rPr>
      </w:pPr>
      <w:r w:rsidRPr="00F42BD5">
        <w:rPr>
          <w:lang w:val="en-US"/>
        </w:rPr>
        <w:t>În prezent, administrația publică locală a satului Bîrnova nu dispune de o structură distinctă dedicată exclusiv domeniului eficienței energetice și utilizării surselor regenerabile de energie. Responsabilitățile aferente gestionării consumurilor energetice și implementării proiectelor investiționale sunt exercitate în cadrul aparatului primăriei, în funcție de competențele existente și de resursele disponibile.</w:t>
      </w:r>
    </w:p>
    <w:p w:rsidR="00E2452A" w:rsidRPr="00F42BD5" w:rsidRDefault="00E2452A" w:rsidP="005D692A">
      <w:pPr>
        <w:spacing w:after="120" w:line="276" w:lineRule="auto"/>
        <w:jc w:val="both"/>
        <w:rPr>
          <w:highlight w:val="yellow"/>
          <w:lang w:val="en-US"/>
        </w:rPr>
      </w:pPr>
      <w:r w:rsidRPr="00F42BD5">
        <w:rPr>
          <w:lang w:val="en-US"/>
        </w:rPr>
        <w:t>Implementarea PAEDC necesită o abordare coordonată și o cooperare instituțională extinsă, implicând mai mulți actori relevanți la nivel local, raional și național. În acest context, rolul principal revine Primăriei satului Bîrnova, care va asigura coordonarea procesului de implementare, integrarea măsurilor în planificarea bugetară și monitorizarea progresului.</w:t>
      </w:r>
    </w:p>
    <w:p w:rsidR="005D692A" w:rsidRPr="00F42BD5" w:rsidRDefault="005D692A" w:rsidP="005D692A">
      <w:pPr>
        <w:spacing w:after="120" w:line="276" w:lineRule="auto"/>
        <w:jc w:val="both"/>
        <w:rPr>
          <w:lang w:val="en-US"/>
        </w:rPr>
      </w:pPr>
      <w:r w:rsidRPr="00F42BD5">
        <w:rPr>
          <w:lang w:val="en-US"/>
        </w:rPr>
        <w:t>La nivel instituțional, procesul va fi susținut de:</w:t>
      </w:r>
    </w:p>
    <w:p w:rsidR="00E2452A" w:rsidRPr="00F42BD5" w:rsidRDefault="00E245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Consiliul Raional Ocnița, prin sprijin tehnic și instituțional;</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Centrul Național pentru Energie Durabilă (CNED), în domeniul politicilor și programelor de eficiență energetică;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lastRenderedPageBreak/>
        <w:t>Parteneri externi, inclusiv autorități de management, organisme intermediare și agenții executive implicate în implementarea programelor naționale și europene în domeniile energiei, mediului și infrastructurii;</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parteneri locali, precum instituții publice, organizații non-guvernamentale și agenți economici activi în domeniile relevante.</w:t>
      </w:r>
    </w:p>
    <w:p w:rsidR="00B70974" w:rsidRDefault="00B70974" w:rsidP="005D692A">
      <w:pPr>
        <w:spacing w:after="120" w:line="276" w:lineRule="auto"/>
        <w:jc w:val="both"/>
        <w:rPr>
          <w:highlight w:val="yellow"/>
        </w:rPr>
      </w:pPr>
      <w:r w:rsidRPr="00F42BD5">
        <w:rPr>
          <w:lang w:val="en-US"/>
        </w:rPr>
        <w:t xml:space="preserve">În vederea asigurării unei implementări eficiente a PAEDC, în cadrul Primăriei satului Bîrnova va fi constituit un grup local de coordonare energetică, cu rol operațional în gestionarea și monitorizarea acțiunilor prevăzute în plan. </w:t>
      </w:r>
      <w:r>
        <w:t>Structura funcțională a acestui grup va include: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consultant tehnic în domeniul energetic, care va coordona implementarea măsurilor și va urmări indicatorii de performanță;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specialist în atragerea investițiilor, responsabil de identificarea oportunităților de finanțare și de elaborarea aplicațiilor de proiect;</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responsabil de comunicare și informare publică, care va asigura promovarea măsurilor energetice și climatice și implicarea comunității locale.</w:t>
      </w:r>
    </w:p>
    <w:p w:rsidR="00B70974" w:rsidRPr="00F42BD5" w:rsidRDefault="00B70974" w:rsidP="005D692A">
      <w:pPr>
        <w:spacing w:after="120" w:line="276" w:lineRule="auto"/>
        <w:jc w:val="both"/>
        <w:rPr>
          <w:highlight w:val="yellow"/>
          <w:lang w:val="en-US"/>
        </w:rPr>
      </w:pPr>
      <w:r w:rsidRPr="00F42BD5">
        <w:rPr>
          <w:lang w:val="en-US"/>
        </w:rPr>
        <w:t>Acest grup va avea atribuții privind planificarea intervențiilor, monitorizarea implementării, colectarea și centralizarea datelor relevante, precum și raportarea periodică a progresului. Totodată, va contribui la actualizarea periodică a PAEDC și la integrarea obiectivelor energetice și climatice în documentele strategice locale și în procesul anual de planificare bugetară al satului Bîrnova.</w:t>
      </w:r>
    </w:p>
    <w:p w:rsidR="005D692A" w:rsidRPr="00106509" w:rsidRDefault="005D692A" w:rsidP="005D692A">
      <w:pPr>
        <w:pStyle w:val="subtitlu2"/>
        <w:numPr>
          <w:ilvl w:val="1"/>
          <w:numId w:val="59"/>
        </w:numPr>
        <w:spacing w:after="120"/>
        <w:ind w:left="425" w:hanging="425"/>
        <w:rPr>
          <w:rFonts w:ascii="Times New Roman" w:hAnsi="Times New Roman"/>
          <w:i w:val="0"/>
          <w:iCs w:val="0"/>
          <w:sz w:val="24"/>
          <w:szCs w:val="24"/>
        </w:rPr>
      </w:pPr>
      <w:bookmarkStart w:id="106" w:name="_Toc86077208"/>
      <w:bookmarkStart w:id="107" w:name="_Toc226733979"/>
      <w:r w:rsidRPr="00106509">
        <w:rPr>
          <w:rFonts w:ascii="Times New Roman" w:hAnsi="Times New Roman"/>
          <w:i w:val="0"/>
          <w:iCs w:val="0"/>
          <w:sz w:val="24"/>
          <w:szCs w:val="24"/>
        </w:rPr>
        <w:t>Capacitatea de personal alocată</w:t>
      </w:r>
      <w:bookmarkEnd w:id="106"/>
      <w:bookmarkEnd w:id="107"/>
    </w:p>
    <w:p w:rsidR="00BA1123" w:rsidRPr="00F42BD5" w:rsidRDefault="00795CDC" w:rsidP="005D692A">
      <w:pPr>
        <w:spacing w:after="120" w:line="276" w:lineRule="auto"/>
        <w:jc w:val="both"/>
        <w:rPr>
          <w:lang w:val="en-US"/>
        </w:rPr>
      </w:pPr>
      <w:r w:rsidRPr="00F42BD5">
        <w:rPr>
          <w:lang w:val="en-US"/>
        </w:rPr>
        <w:t>Pentru implementarea eficientă a PAEDC în satul Bîrnova este necesară consolidarea capacității administrative prin desemnarea și, după caz, contractarea personalului responsabil de coordonarea domeniului energetic și climatic.</w:t>
      </w:r>
    </w:p>
    <w:p w:rsidR="00795CDC" w:rsidRPr="00F42BD5" w:rsidRDefault="00795CDC" w:rsidP="005D692A">
      <w:pPr>
        <w:spacing w:after="120" w:line="276" w:lineRule="auto"/>
        <w:jc w:val="both"/>
        <w:rPr>
          <w:lang w:val="en-US"/>
        </w:rPr>
      </w:pPr>
      <w:r w:rsidRPr="00F42BD5">
        <w:rPr>
          <w:lang w:val="en-US"/>
        </w:rPr>
        <w:t>În acest sens, se consideră oportună implicarea unui consultant tehnic în domeniul energetic, cu studii superioare de specialitate în eficiență energetică și/sau surse regenerabile de energie. Acesta va avea atribuții privind monitorizarea consumurilor energetice la nivelul localității, analiza performanței energetice a clădirilor publice, elaborarea și evaluarea soluțiilor tehnice pentru proiectele de investiții, precum și raportarea progresului în implementarea măsurilor prevăzute în PAEDC.</w:t>
      </w:r>
    </w:p>
    <w:p w:rsidR="00795CDC" w:rsidRPr="00F42BD5" w:rsidRDefault="00795CDC" w:rsidP="005D692A">
      <w:pPr>
        <w:spacing w:after="120" w:line="276" w:lineRule="auto"/>
        <w:jc w:val="both"/>
        <w:rPr>
          <w:lang w:val="en-US"/>
        </w:rPr>
      </w:pPr>
      <w:r w:rsidRPr="00F42BD5">
        <w:rPr>
          <w:lang w:val="en-US"/>
        </w:rPr>
        <w:t>Celelalte responsabilități aferente implementării planului – inclusiv identificarea surselor de finanțare, elaborarea și depunerea proiectelor, integrarea măsurilor în procesul anual de planificare bugetară, precum și activitățile de comunicare și informare publică – pot fi preluate de personalul existent din cadrul Primăriei satului Bîrnova, prin redistribuirea atribuțiilor și adaptarea fișelor de post.</w:t>
      </w:r>
    </w:p>
    <w:p w:rsidR="00795CDC" w:rsidRPr="00F42BD5" w:rsidRDefault="00795CDC" w:rsidP="005D692A">
      <w:pPr>
        <w:spacing w:after="120" w:line="276" w:lineRule="auto"/>
        <w:jc w:val="both"/>
        <w:rPr>
          <w:lang w:val="en-US"/>
        </w:rPr>
      </w:pPr>
      <w:r w:rsidRPr="00F42BD5">
        <w:rPr>
          <w:lang w:val="en-US"/>
        </w:rPr>
        <w:t>Având în vedere dimensiunea administrației publice locale, utilizarea eficientă a resurselor umane disponibile este importantă, prin coordonarea activităților între compartimente și colaborarea cu instituțiile publice locale. Totodată, implicarea actorilor locali, inclusiv instituții de învățământ, agenți economici și comunitatea locală, poate contribui la sprijinirea procesului de implementare.</w:t>
      </w:r>
    </w:p>
    <w:p w:rsidR="00795CDC" w:rsidRPr="00F42BD5" w:rsidRDefault="00795CDC" w:rsidP="005D692A">
      <w:pPr>
        <w:spacing w:after="120" w:line="276" w:lineRule="auto"/>
        <w:jc w:val="both"/>
        <w:rPr>
          <w:lang w:val="en-US"/>
        </w:rPr>
      </w:pPr>
      <w:r w:rsidRPr="00F42BD5">
        <w:rPr>
          <w:lang w:val="en-US"/>
        </w:rPr>
        <w:t xml:space="preserve">Pe termen mediu, consolidarea capacității instituționale va presupune participarea personalului la programe de instruire și formare profesională în domenii precum eficiența energetică, managementul proiectelor, accesarea fondurilor externe și adaptarea la schimbările climatice. </w:t>
      </w:r>
      <w:r w:rsidRPr="00F42BD5">
        <w:rPr>
          <w:lang w:val="en-US"/>
        </w:rPr>
        <w:lastRenderedPageBreak/>
        <w:t>Aceste acțiuni vor contribui la creșterea competențelor interne și la asigurarea unei implementări coerente și sustenabile a obiectivelor asumate prin PAEDC.</w:t>
      </w:r>
    </w:p>
    <w:p w:rsidR="00795CDC" w:rsidRPr="00F42BD5" w:rsidRDefault="00795CDC" w:rsidP="005D692A">
      <w:pPr>
        <w:spacing w:after="120" w:line="276" w:lineRule="auto"/>
        <w:jc w:val="both"/>
        <w:rPr>
          <w:highlight w:val="yellow"/>
          <w:lang w:val="en-US"/>
        </w:rPr>
      </w:pPr>
    </w:p>
    <w:p w:rsidR="00795CDC" w:rsidRPr="00F42BD5" w:rsidRDefault="00795CDC" w:rsidP="005D692A">
      <w:pPr>
        <w:spacing w:after="120" w:line="276" w:lineRule="auto"/>
        <w:jc w:val="both"/>
        <w:rPr>
          <w:highlight w:val="yellow"/>
          <w:lang w:val="en-US"/>
        </w:rPr>
      </w:pPr>
    </w:p>
    <w:p w:rsidR="005D692A" w:rsidRPr="00F42BD5" w:rsidRDefault="005D692A" w:rsidP="005D692A">
      <w:pPr>
        <w:pStyle w:val="subtitlu2"/>
        <w:numPr>
          <w:ilvl w:val="1"/>
          <w:numId w:val="59"/>
        </w:numPr>
        <w:spacing w:after="120"/>
        <w:ind w:left="425" w:hanging="425"/>
        <w:rPr>
          <w:rFonts w:ascii="Times New Roman" w:hAnsi="Times New Roman"/>
          <w:i w:val="0"/>
          <w:iCs w:val="0"/>
          <w:sz w:val="24"/>
          <w:szCs w:val="24"/>
          <w:lang w:val="en-US"/>
        </w:rPr>
      </w:pPr>
      <w:bookmarkStart w:id="108" w:name="_Toc86077209"/>
      <w:bookmarkStart w:id="109" w:name="_Toc226733980"/>
      <w:r w:rsidRPr="00F42BD5">
        <w:rPr>
          <w:rFonts w:ascii="Times New Roman" w:hAnsi="Times New Roman"/>
          <w:i w:val="0"/>
          <w:iCs w:val="0"/>
          <w:sz w:val="24"/>
          <w:szCs w:val="24"/>
          <w:lang w:val="en-US"/>
        </w:rPr>
        <w:t>Implicarea părților interesate și a cetățenilor</w:t>
      </w:r>
      <w:bookmarkEnd w:id="108"/>
      <w:bookmarkEnd w:id="109"/>
    </w:p>
    <w:p w:rsidR="00795CDC" w:rsidRPr="00F42BD5" w:rsidRDefault="00795CDC" w:rsidP="005D692A">
      <w:pPr>
        <w:spacing w:after="120" w:line="276" w:lineRule="auto"/>
        <w:jc w:val="both"/>
        <w:rPr>
          <w:lang w:val="en-US"/>
        </w:rPr>
      </w:pPr>
      <w:r w:rsidRPr="00F42BD5">
        <w:rPr>
          <w:lang w:val="en-US"/>
        </w:rPr>
        <w:t>Implementarea eficientă a PAEDC în satul Bîrnova presupune implicarea activă a cetățenilor, instituțiilor publice, mediului economic și societății civile în procesul de planificare, implementare, monitorizare și evaluare a măsurilor propuse. Participarea acestor actori contribuie la creșterea gradului de acceptare a măsurilor, la identificarea unor soluții adaptate realităților locale și la consolidarea responsabilității colective față de obiectivele energetice și climatice.</w:t>
      </w:r>
    </w:p>
    <w:p w:rsidR="00795CDC" w:rsidRPr="00F42BD5" w:rsidRDefault="00795CDC" w:rsidP="005D692A">
      <w:pPr>
        <w:spacing w:after="120" w:line="276" w:lineRule="auto"/>
        <w:jc w:val="both"/>
        <w:rPr>
          <w:lang w:val="en-US"/>
        </w:rPr>
      </w:pPr>
      <w:r w:rsidRPr="00F42BD5">
        <w:rPr>
          <w:lang w:val="en-US"/>
        </w:rPr>
        <w:t>În acest sens, se propune organizarea periodică a unor ateliere tematice locale, dedicate unor domenii precum eficiența energetică în gospodării și clădiri publice, utilizarea surselor regenerabile de energie, mobilitatea durabilă și adaptarea la schimbările climatice. Aceste întâlniri vor avea caracter consultativ și vor fi organizate, de regulă, cel puțin o dată la șase luni, oferind un cadru structurat pentru dialog între administrația publică locală și comunitate.</w:t>
      </w:r>
    </w:p>
    <w:p w:rsidR="00795CDC" w:rsidRPr="00F42BD5" w:rsidRDefault="00795CDC" w:rsidP="005D692A">
      <w:pPr>
        <w:spacing w:after="120" w:line="276" w:lineRule="auto"/>
        <w:jc w:val="both"/>
        <w:rPr>
          <w:lang w:val="en-US"/>
        </w:rPr>
      </w:pPr>
      <w:r w:rsidRPr="00F42BD5">
        <w:rPr>
          <w:lang w:val="en-US"/>
        </w:rPr>
        <w:t>La aceste ateliere vor fi invitați reprezentanți ai instituțiilor publice locale, agenți economici, fermieri, organizații non-guvernamentale, experți tehnici și cetățeni interesați. Implicarea sectorului agricol este deosebit de relevantă pentru satul Bîrnova, având în vedere specificul local și impactul schimbărilor climatice asupra activităților agricole.</w:t>
      </w:r>
    </w:p>
    <w:p w:rsidR="00795CDC" w:rsidRPr="00F42BD5" w:rsidRDefault="00795CDC" w:rsidP="005D692A">
      <w:pPr>
        <w:spacing w:after="120" w:line="276" w:lineRule="auto"/>
        <w:jc w:val="both"/>
        <w:rPr>
          <w:lang w:val="en-US"/>
        </w:rPr>
      </w:pPr>
      <w:r w:rsidRPr="00F42BD5">
        <w:rPr>
          <w:lang w:val="en-US"/>
        </w:rPr>
        <w:t>Propunerile și recomandările formulate în cadrul acestor consultări vor fi analizate de administrația publică locală și, după caz, integrate în procesul de actualizare a PAEDC. Această abordare permite menținerea caracterului dinamic al documentului și adaptarea continuă a măsurilor la nevoile și prioritățile comunității.</w:t>
      </w:r>
    </w:p>
    <w:p w:rsidR="00795CDC" w:rsidRPr="00F42BD5" w:rsidRDefault="00795CDC" w:rsidP="005D692A">
      <w:pPr>
        <w:spacing w:after="120" w:line="276" w:lineRule="auto"/>
        <w:jc w:val="both"/>
        <w:rPr>
          <w:lang w:val="en-US"/>
        </w:rPr>
      </w:pPr>
      <w:r w:rsidRPr="00F42BD5">
        <w:rPr>
          <w:lang w:val="en-US"/>
        </w:rPr>
        <w:t>În paralel, vor fi desfășurate activități de informare și conștientizare a populației, prin campanii locale, materiale informative și comunicare publică privind beneficiile eficienței energetice, utilizării surselor regenerabile și adoptării unui comportament responsabil din punct de vedere energetic. Cetățenii vor fi încurajați să participe activ la implementarea măsurilor, inclusiv prin investiții la nivel de gospodărie și prin adoptarea unor practici sustenabile.</w:t>
      </w:r>
    </w:p>
    <w:p w:rsidR="00795CDC" w:rsidRPr="00F42BD5" w:rsidRDefault="00795CDC" w:rsidP="005D692A">
      <w:pPr>
        <w:spacing w:after="120" w:line="276" w:lineRule="auto"/>
        <w:jc w:val="both"/>
        <w:rPr>
          <w:lang w:val="en-US"/>
        </w:rPr>
      </w:pPr>
      <w:r w:rsidRPr="00F42BD5">
        <w:rPr>
          <w:lang w:val="en-US"/>
        </w:rPr>
        <w:t>Implicarea părților interesate contribuie astfel la crearea unui cadru participativ de guvernanță locală, în care comunitatea devine un partener activ în procesul de tranziție energetică și adaptare la schimbările climatice în satul Bîrnova.</w:t>
      </w:r>
    </w:p>
    <w:p w:rsidR="005D692A" w:rsidRPr="00F42BD5" w:rsidRDefault="005D692A" w:rsidP="005D692A">
      <w:pPr>
        <w:pStyle w:val="subtitlu2"/>
        <w:numPr>
          <w:ilvl w:val="1"/>
          <w:numId w:val="59"/>
        </w:numPr>
        <w:spacing w:after="120"/>
        <w:ind w:left="425" w:hanging="425"/>
        <w:rPr>
          <w:rFonts w:ascii="Times New Roman" w:hAnsi="Times New Roman"/>
          <w:i w:val="0"/>
          <w:iCs w:val="0"/>
          <w:sz w:val="24"/>
          <w:szCs w:val="24"/>
          <w:lang w:val="en-US"/>
        </w:rPr>
      </w:pPr>
      <w:bookmarkStart w:id="110" w:name="_Toc86077210"/>
      <w:bookmarkStart w:id="111" w:name="_Toc226733981"/>
      <w:r w:rsidRPr="00F42BD5">
        <w:rPr>
          <w:rFonts w:ascii="Times New Roman" w:hAnsi="Times New Roman"/>
          <w:i w:val="0"/>
          <w:iCs w:val="0"/>
          <w:sz w:val="24"/>
          <w:szCs w:val="24"/>
          <w:lang w:val="en-US"/>
        </w:rPr>
        <w:t>Bugetul global pentru implementare și sursele de finanțare</w:t>
      </w:r>
      <w:bookmarkEnd w:id="110"/>
      <w:bookmarkEnd w:id="111"/>
    </w:p>
    <w:p w:rsidR="00E96F2A" w:rsidRPr="00F42BD5" w:rsidRDefault="00E96F2A" w:rsidP="00A5040B">
      <w:pPr>
        <w:jc w:val="both"/>
        <w:rPr>
          <w:b/>
          <w:bCs/>
          <w:color w:val="000000"/>
          <w:sz w:val="20"/>
          <w:szCs w:val="20"/>
          <w:lang w:val="en-US"/>
        </w:rPr>
      </w:pPr>
      <w:r w:rsidRPr="00F42BD5">
        <w:rPr>
          <w:lang w:val="en-US"/>
        </w:rPr>
        <w:t xml:space="preserve">Bugetul total estimat necesar pentru dezvoltarea și implementarea măsurilor prevăzute în cadrul PAEDC al satului Bîrnova este de aproximativ 6 141 554 EUR până în anul 2030 și de </w:t>
      </w:r>
      <w:r w:rsidR="00A229E6" w:rsidRPr="00F42BD5">
        <w:rPr>
          <w:color w:val="000000"/>
          <w:lang w:val="en-US"/>
        </w:rPr>
        <w:t>9 054</w:t>
      </w:r>
      <w:r w:rsidR="00A5040B" w:rsidRPr="00F42BD5">
        <w:rPr>
          <w:color w:val="000000"/>
          <w:lang w:val="en-US"/>
        </w:rPr>
        <w:t> </w:t>
      </w:r>
      <w:r w:rsidR="00A229E6" w:rsidRPr="00F42BD5">
        <w:rPr>
          <w:color w:val="000000"/>
          <w:lang w:val="en-US"/>
        </w:rPr>
        <w:t>608</w:t>
      </w:r>
      <w:r w:rsidRPr="00F42BD5">
        <w:rPr>
          <w:lang w:val="en-US"/>
        </w:rPr>
        <w:t>EUR până în anul 2050, reflectând amploarea intervențiilor planificate și angajamentul administrației publice locale pentru o tranziție energetică durabilă și o dezvoltare rezilientă pe termen lung.</w:t>
      </w:r>
    </w:p>
    <w:p w:rsidR="00E96F2A" w:rsidRPr="00F42BD5" w:rsidRDefault="00E96F2A" w:rsidP="005D692A">
      <w:pPr>
        <w:spacing w:after="120" w:line="276" w:lineRule="auto"/>
        <w:jc w:val="both"/>
        <w:rPr>
          <w:lang w:val="en-US"/>
        </w:rPr>
      </w:pPr>
      <w:r w:rsidRPr="00F42BD5">
        <w:rPr>
          <w:lang w:val="en-US"/>
        </w:rPr>
        <w:t xml:space="preserve">Valoarea investițiilor este determinată de necesitatea modernizării infrastructurii publice, creșterii performanței energetice a fondului locativ, dezvoltării infrastructurii edilitare, precum și extinderii utilizării surselor regenerabile de energie. Totodată, bugetul include măsuri de </w:t>
      </w:r>
      <w:r w:rsidRPr="00F42BD5">
        <w:rPr>
          <w:lang w:val="en-US"/>
        </w:rPr>
        <w:lastRenderedPageBreak/>
        <w:t>adaptare la schimbările climatice, necesare pentru reducerea vulnerabilităților identificate la nivel local.</w:t>
      </w:r>
    </w:p>
    <w:p w:rsidR="00E96F2A" w:rsidRPr="00F42BD5" w:rsidRDefault="00E96F2A" w:rsidP="005D692A">
      <w:pPr>
        <w:spacing w:after="120" w:line="276" w:lineRule="auto"/>
        <w:jc w:val="both"/>
        <w:rPr>
          <w:lang w:val="en-US"/>
        </w:rPr>
      </w:pPr>
      <w:r w:rsidRPr="00F42BD5">
        <w:rPr>
          <w:lang w:val="en-US"/>
        </w:rPr>
        <w:t>În vederea asigurării sustenabilității financiare a planului, administrația publică locală va urmări diversificarea și combinarea mai multor surse de finanțare, astfel încât implementarea măsurilor să fie realizată etapizat, în funcție de prioritățile stabilite și de oportunitățile de finanțare disponibile.</w:t>
      </w:r>
    </w:p>
    <w:p w:rsidR="00E96F2A" w:rsidRPr="00F42BD5" w:rsidRDefault="00E96F2A" w:rsidP="005D692A">
      <w:pPr>
        <w:spacing w:after="120" w:line="276" w:lineRule="auto"/>
        <w:jc w:val="both"/>
        <w:rPr>
          <w:lang w:val="en-US"/>
        </w:rPr>
      </w:pPr>
    </w:p>
    <w:p w:rsidR="00B25DCE" w:rsidRPr="00F42BD5" w:rsidRDefault="00E96F2A" w:rsidP="005D692A">
      <w:pPr>
        <w:spacing w:after="120" w:line="276" w:lineRule="auto"/>
        <w:jc w:val="both"/>
        <w:rPr>
          <w:highlight w:val="yellow"/>
          <w:lang w:val="en-US"/>
        </w:rPr>
      </w:pPr>
      <w:r w:rsidRPr="00F42BD5">
        <w:rPr>
          <w:lang w:val="en-US"/>
        </w:rPr>
        <w:t>Sursele potențiale de finanțare includ:</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Bugetul local, prin alocări anuale pentru cofinanțarea proiectelor și realizarea investițiilor prioritare;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Fonduri guvernamentale cu destinație specială, destinate susținerii proiectelor de eficiență energetică, reabilitare a clădirilor publice și rezidențiale, dezvoltare a infrastructurii și promovare a surselor regenerabile de energie;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Fonduri structurale și programe naționale de finanțare, accesibile prin intermediul instituțiilor de profil;</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Fonduri europene și alte instrumente financiare externe, destinate proiectelor de energie, mediu, mobilitate și adaptare la schimbările climatice;</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Acorduri interguvernamentale și parteneriate internaționale, care pot sprijini implementarea proiectelor majore de infrastructură și modernizare energetică.</w:t>
      </w:r>
    </w:p>
    <w:p w:rsidR="00FA2A90" w:rsidRPr="00F42BD5" w:rsidRDefault="00FA2A90" w:rsidP="005D692A">
      <w:pPr>
        <w:spacing w:after="120" w:line="276" w:lineRule="auto"/>
        <w:jc w:val="both"/>
        <w:rPr>
          <w:lang w:val="en-US"/>
        </w:rPr>
      </w:pPr>
      <w:r w:rsidRPr="00F42BD5">
        <w:rPr>
          <w:lang w:val="en-US"/>
        </w:rPr>
        <w:t>Accesarea acestor surse va presupune elaborarea de proiecte tehnice bine pregătite, depunerea aplicațiilor de finanțare și consolidarea capacității instituționale a primăriei în domeniul atragerii investițiilor și managementului proiectelor. În acest sens, dezvoltarea competențelor administrative și colaborarea cu parteneri specializați vor avea un rol important în valorificarea oportunităților de finanțare disponibile.</w:t>
      </w:r>
    </w:p>
    <w:p w:rsidR="00FA2A90" w:rsidRPr="00F42BD5" w:rsidRDefault="00FA2A90" w:rsidP="005D692A">
      <w:pPr>
        <w:spacing w:after="120" w:line="276" w:lineRule="auto"/>
        <w:jc w:val="both"/>
        <w:rPr>
          <w:highlight w:val="yellow"/>
          <w:lang w:val="en-US"/>
        </w:rPr>
      </w:pPr>
      <w:r w:rsidRPr="00F42BD5">
        <w:rPr>
          <w:lang w:val="en-US"/>
        </w:rPr>
        <w:t>Implementarea etapizată a măsurilor, corelată cu identificarea surselor de finanțare adecvate, va permite realizarea obiectivelor stabilite prin PAEDC și asigurarea unei dezvoltări sustenabile a satului Bîrnova pe termen mediu și lung.</w:t>
      </w:r>
    </w:p>
    <w:p w:rsidR="005D692A" w:rsidRPr="00F42BD5" w:rsidRDefault="005D692A" w:rsidP="005D692A">
      <w:pPr>
        <w:pStyle w:val="subtitlu2"/>
        <w:numPr>
          <w:ilvl w:val="1"/>
          <w:numId w:val="59"/>
        </w:numPr>
        <w:spacing w:after="120"/>
        <w:ind w:left="425" w:hanging="425"/>
        <w:rPr>
          <w:rFonts w:ascii="Times New Roman" w:hAnsi="Times New Roman"/>
          <w:i w:val="0"/>
          <w:iCs w:val="0"/>
          <w:sz w:val="24"/>
          <w:szCs w:val="24"/>
          <w:lang w:val="en-US"/>
        </w:rPr>
      </w:pPr>
      <w:bookmarkStart w:id="112" w:name="_Toc226733982"/>
      <w:r w:rsidRPr="00F42BD5">
        <w:rPr>
          <w:rFonts w:ascii="Times New Roman" w:hAnsi="Times New Roman"/>
          <w:i w:val="0"/>
          <w:iCs w:val="0"/>
          <w:sz w:val="24"/>
          <w:szCs w:val="24"/>
          <w:lang w:val="en-US"/>
        </w:rPr>
        <w:t>Inventarul de Monitorizare al Emisiilor (MEI) și raportarea progresului</w:t>
      </w:r>
      <w:bookmarkEnd w:id="112"/>
    </w:p>
    <w:p w:rsidR="00FA2A90" w:rsidRPr="00F42BD5" w:rsidRDefault="00FA2A90" w:rsidP="005D692A">
      <w:pPr>
        <w:spacing w:after="120" w:line="276" w:lineRule="auto"/>
        <w:jc w:val="both"/>
        <w:rPr>
          <w:lang w:val="en-US"/>
        </w:rPr>
      </w:pPr>
      <w:r w:rsidRPr="00F42BD5">
        <w:rPr>
          <w:lang w:val="en-US"/>
        </w:rPr>
        <w:t>Implementarea și monitorizarea PAEDC în satul Bîrnova vor fi coordonate de grupul local de coordonare energetică, constituit în cadrul Primăriei satului. Acest grup va asigura urmărirea progresului în realizarea obiectivelor stabilite și actualizarea periodică a datelor privind consumurile energetice și emisiile de gaze cu efect de seră.</w:t>
      </w:r>
    </w:p>
    <w:p w:rsidR="00FA2A90" w:rsidRPr="00F42BD5" w:rsidRDefault="00FA2A90" w:rsidP="005D692A">
      <w:pPr>
        <w:spacing w:after="120" w:line="276" w:lineRule="auto"/>
        <w:jc w:val="both"/>
        <w:rPr>
          <w:highlight w:val="yellow"/>
          <w:lang w:val="en-US"/>
        </w:rPr>
      </w:pPr>
      <w:r w:rsidRPr="00F42BD5">
        <w:rPr>
          <w:lang w:val="en-US"/>
        </w:rPr>
        <w:t>Activitatea grupului va fi organizată conform principiilor managementului de proiect și va include: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stabilirea etapelor și termenelor pentru fiecare obiectiv și acțiune prevăzută în PAEDC;</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definirea responsabilităților pentru implementarea măsurilor, în funcție de sursa de finanțare și competențele structurilor implicate;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monitorizarea respectării termenelor și a indicatorilor de performanță;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evaluarea rezultatelor obținute după finalizarea fiecărei intervenții;</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prezentarea rapoartelor anuale privind stadiul implementării către </w:t>
      </w:r>
      <w:r w:rsidR="000C61AC" w:rsidRPr="00F42BD5">
        <w:rPr>
          <w:rFonts w:ascii="Times New Roman" w:hAnsi="Times New Roman" w:cs="Times New Roman"/>
          <w:sz w:val="24"/>
          <w:szCs w:val="24"/>
          <w:lang w:val="en-US"/>
        </w:rPr>
        <w:t>Consiliul local al satului Bîrnova.</w:t>
      </w:r>
    </w:p>
    <w:p w:rsidR="000C61AC" w:rsidRPr="00F42BD5" w:rsidRDefault="000C61AC" w:rsidP="005D692A">
      <w:pPr>
        <w:spacing w:after="120" w:line="276" w:lineRule="auto"/>
        <w:jc w:val="both"/>
        <w:rPr>
          <w:lang w:val="en-US"/>
        </w:rPr>
      </w:pPr>
      <w:r w:rsidRPr="00F42BD5">
        <w:rPr>
          <w:lang w:val="en-US"/>
        </w:rPr>
        <w:lastRenderedPageBreak/>
        <w:t>Pentru monitorizarea consumului de energie în clădirile publice și în alte sectoare relevante, va fi instituit un sistem de colectare și centralizare a datelor, inclusiv prin utilizarea unei platforme electronice pentru introducerea informațiilor din facturile de utilități. Acest mecanism va permite urmărirea evoluției consumurilor în timp și identificarea eventualelor abateri față de obiectivele stabilite.</w:t>
      </w:r>
    </w:p>
    <w:p w:rsidR="000C61AC" w:rsidRPr="00F42BD5" w:rsidRDefault="000C61AC" w:rsidP="005D692A">
      <w:pPr>
        <w:spacing w:after="120" w:line="276" w:lineRule="auto"/>
        <w:jc w:val="both"/>
        <w:rPr>
          <w:lang w:val="en-US"/>
        </w:rPr>
      </w:pPr>
      <w:r w:rsidRPr="00F42BD5">
        <w:rPr>
          <w:lang w:val="en-US"/>
        </w:rPr>
        <w:t>În conformitate cu angajamentele asumate prin Convenția Primarilor, satul Bîrnova va raporta progresul în implementarea planului o dată la doi ani, prin actualizarea Inventarului de Monitorizare al Emisiilor (MEI) și transmiterea datelor către platforma oficială a inițiativei.</w:t>
      </w:r>
    </w:p>
    <w:p w:rsidR="000C61AC" w:rsidRPr="00F42BD5" w:rsidRDefault="000C61AC" w:rsidP="005D692A">
      <w:pPr>
        <w:spacing w:after="120" w:line="276" w:lineRule="auto"/>
        <w:jc w:val="both"/>
        <w:rPr>
          <w:lang w:val="en-US"/>
        </w:rPr>
      </w:pPr>
      <w:r w:rsidRPr="00F42BD5">
        <w:rPr>
          <w:lang w:val="en-US"/>
        </w:rPr>
        <w:t>În domeniul adaptării la schimbările climatice și al reducerii vulnerabilității energetice, vor fi instituite mecanisme suplimentare de monitorizare și reacție, care vor include: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elaborarea unor instrucțiuni clare pentru gestionarea situațiilor de criză, inclusiv a celor cu caracter climatic;</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activarea unei celule locale de coordonare în perioade de secetă, temperaturi extreme sau alte fenomene meteorologice severe;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stabilirea protocoalelor de intervenție și a instituțiilor responsabile pentru fiecare tip de situație de urgență;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organizarea periodică a instruirilor și exercițiilor de simulare pentru creșterea nivelului de pregătire la nivel local;</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menținerea unei cooperări permanente cu autoritățile raionale și centrale competente în domeniul protecției civile și al gestionării situațiilor de urgență.</w:t>
      </w:r>
    </w:p>
    <w:p w:rsidR="000C61AC" w:rsidRPr="00F42BD5" w:rsidRDefault="000C61AC" w:rsidP="005D692A">
      <w:pPr>
        <w:spacing w:after="120" w:line="276" w:lineRule="auto"/>
        <w:jc w:val="both"/>
        <w:rPr>
          <w:highlight w:val="yellow"/>
          <w:lang w:val="en-US"/>
        </w:rPr>
      </w:pPr>
      <w:r w:rsidRPr="00F42BD5">
        <w:rPr>
          <w:lang w:val="en-US"/>
        </w:rPr>
        <w:t>Prin aceste măsuri, satul Bîrnova își propune să asigure o implementare coerentă, transparentă și eficientă a PAEDC, precum și o capacitate sporită de adaptare și reacție la provocările climatice și energetice.</w:t>
      </w:r>
    </w:p>
    <w:p w:rsidR="005D692A" w:rsidRPr="00106509" w:rsidRDefault="005D692A" w:rsidP="005D692A">
      <w:pPr>
        <w:pStyle w:val="subtitlu2"/>
        <w:numPr>
          <w:ilvl w:val="1"/>
          <w:numId w:val="59"/>
        </w:numPr>
        <w:spacing w:after="120"/>
        <w:ind w:left="425" w:hanging="425"/>
        <w:rPr>
          <w:rFonts w:ascii="Times New Roman" w:hAnsi="Times New Roman"/>
          <w:i w:val="0"/>
          <w:iCs w:val="0"/>
          <w:sz w:val="24"/>
          <w:szCs w:val="24"/>
        </w:rPr>
      </w:pPr>
      <w:bookmarkStart w:id="113" w:name="_Toc226733983"/>
      <w:r w:rsidRPr="00106509">
        <w:rPr>
          <w:rFonts w:ascii="Times New Roman" w:hAnsi="Times New Roman"/>
          <w:i w:val="0"/>
          <w:iCs w:val="0"/>
          <w:sz w:val="24"/>
          <w:szCs w:val="24"/>
        </w:rPr>
        <w:t>Caracteristici social</w:t>
      </w:r>
      <w:r>
        <w:rPr>
          <w:rFonts w:ascii="Times New Roman" w:hAnsi="Times New Roman"/>
          <w:i w:val="0"/>
          <w:iCs w:val="0"/>
          <w:sz w:val="24"/>
          <w:szCs w:val="24"/>
        </w:rPr>
        <w:t>-</w:t>
      </w:r>
      <w:r w:rsidRPr="00106509">
        <w:rPr>
          <w:rFonts w:ascii="Times New Roman" w:hAnsi="Times New Roman"/>
          <w:i w:val="0"/>
          <w:iCs w:val="0"/>
          <w:sz w:val="24"/>
          <w:szCs w:val="24"/>
        </w:rPr>
        <w:t>economice</w:t>
      </w:r>
      <w:bookmarkEnd w:id="113"/>
    </w:p>
    <w:p w:rsidR="00712DCB" w:rsidRPr="00F42BD5" w:rsidRDefault="00712DCB" w:rsidP="005D692A">
      <w:pPr>
        <w:spacing w:after="120" w:line="276" w:lineRule="auto"/>
        <w:jc w:val="both"/>
        <w:rPr>
          <w:lang w:val="en-US"/>
        </w:rPr>
      </w:pPr>
      <w:r w:rsidRPr="00F42BD5">
        <w:rPr>
          <w:lang w:val="en-US"/>
        </w:rPr>
        <w:t>Economia locală a satului Bîrnova este specifică unei comunități rurale, fiind caracterizată printr-un nivel moderat de dezvoltare și o diversificare limitată a activităților economice. Structura economică este dominată de agricultură și activități conexe, completate de comerț de mică amploare și servicii locale, în timp ce sectorul industrial este slab reprezentat.</w:t>
      </w:r>
    </w:p>
    <w:p w:rsidR="00712DCB" w:rsidRPr="00F42BD5" w:rsidRDefault="00712DCB" w:rsidP="005D692A">
      <w:pPr>
        <w:spacing w:after="120" w:line="276" w:lineRule="auto"/>
        <w:jc w:val="both"/>
        <w:rPr>
          <w:lang w:val="en-US"/>
        </w:rPr>
      </w:pPr>
      <w:r w:rsidRPr="00F42BD5">
        <w:rPr>
          <w:lang w:val="en-US"/>
        </w:rPr>
        <w:t>Agricultura constituie principalul sector economic, fiind practicată atât la nivel de gospodării individuale, cât și prin exploatații agricole de dimensiuni mici. Activitățile sunt orientate spre cultivarea cerealelor, plantelor tehnice și a culturilor furajere, precum și spre creșterea animalelor, acestea având un rol important în asigurarea veniturilor populației și în susținerea consumului local.</w:t>
      </w:r>
    </w:p>
    <w:p w:rsidR="00712DCB" w:rsidRPr="00F42BD5" w:rsidRDefault="00712DCB" w:rsidP="005D692A">
      <w:pPr>
        <w:spacing w:after="120" w:line="276" w:lineRule="auto"/>
        <w:jc w:val="both"/>
        <w:rPr>
          <w:lang w:val="en-US"/>
        </w:rPr>
      </w:pPr>
      <w:r w:rsidRPr="00F42BD5">
        <w:rPr>
          <w:lang w:val="en-US"/>
        </w:rPr>
        <w:t>Un element distinctiv al economiei locale îl reprezintă activitățile de extracție a resurselor minerale, fiind prezentă o carieră de piatră și nisip. Aceasta contribuie la diversificarea activităților economice și oferă oportunități pentru dezvoltarea unor servicii conexe, precum transportul și comercializarea materialelor de construcții.</w:t>
      </w:r>
    </w:p>
    <w:p w:rsidR="00712DCB" w:rsidRPr="00F42BD5" w:rsidRDefault="00712DCB" w:rsidP="005D692A">
      <w:pPr>
        <w:spacing w:after="120" w:line="276" w:lineRule="auto"/>
        <w:jc w:val="both"/>
        <w:rPr>
          <w:lang w:val="en-US"/>
        </w:rPr>
      </w:pPr>
      <w:r w:rsidRPr="00F42BD5">
        <w:rPr>
          <w:lang w:val="en-US"/>
        </w:rPr>
        <w:t>Comerțul este reprezentat prin unități de mică dimensiune, orientate spre deservirea necesităților de bază ale populației. Sectorul serviciilor este limitat, fiind constituit în principal din activități locale de bază, inclusiv servicii agricole și alte activități desfășurate la nivel de gospodărie.</w:t>
      </w:r>
    </w:p>
    <w:p w:rsidR="00712DCB" w:rsidRPr="00F42BD5" w:rsidRDefault="00712DCB" w:rsidP="005D692A">
      <w:pPr>
        <w:spacing w:after="120" w:line="276" w:lineRule="auto"/>
        <w:jc w:val="both"/>
        <w:rPr>
          <w:lang w:val="en-US"/>
        </w:rPr>
      </w:pPr>
      <w:r w:rsidRPr="00F42BD5">
        <w:rPr>
          <w:lang w:val="en-US"/>
        </w:rPr>
        <w:lastRenderedPageBreak/>
        <w:t>În ansamblu, structura social-economică a satului Bîrnova evidențiază o comunitate rurală în care activitățile economice sunt concentrate în jurul utilizării resurselor locale, cu un potențial de dezvoltare care poate fi valorificat prin diversificarea activităților și modernizarea infrastructurii.</w:t>
      </w:r>
    </w:p>
    <w:p w:rsidR="00712DCB" w:rsidRPr="00F42BD5" w:rsidRDefault="00712DCB" w:rsidP="005D692A">
      <w:pPr>
        <w:spacing w:after="120" w:line="276" w:lineRule="auto"/>
        <w:jc w:val="both"/>
        <w:rPr>
          <w:highlight w:val="yellow"/>
          <w:lang w:val="en-US"/>
        </w:rPr>
      </w:pPr>
      <w:r w:rsidRPr="00F42BD5">
        <w:rPr>
          <w:lang w:val="en-US"/>
        </w:rPr>
        <w:t>În contextul implementării PAEDC, dezvoltarea economică locală poate fi susținută prin promovarea investițiilor în eficiență energetică, utilizarea surselor regenerabile de energie, modernizarea activităților agricole și creșterea competitivității agenților economici locali. Aceste direcții pot contribui la reducerea consumului de energie, la diminuarea emisiilor de gaze cu efect de seră și la crearea unor oportunități de dezvoltare durabilă pentru comunitate.</w:t>
      </w:r>
    </w:p>
    <w:p w:rsidR="005D692A" w:rsidRPr="00106509" w:rsidRDefault="005D692A" w:rsidP="005D692A">
      <w:pPr>
        <w:pStyle w:val="subtitlu2"/>
        <w:numPr>
          <w:ilvl w:val="1"/>
          <w:numId w:val="59"/>
        </w:numPr>
        <w:spacing w:after="120"/>
        <w:ind w:left="425" w:hanging="425"/>
        <w:rPr>
          <w:rFonts w:ascii="Times New Roman" w:hAnsi="Times New Roman"/>
          <w:i w:val="0"/>
          <w:iCs w:val="0"/>
          <w:sz w:val="24"/>
          <w:szCs w:val="24"/>
        </w:rPr>
      </w:pPr>
      <w:bookmarkStart w:id="114" w:name="_Toc226733984"/>
      <w:r w:rsidRPr="00106509">
        <w:rPr>
          <w:rFonts w:ascii="Times New Roman" w:hAnsi="Times New Roman"/>
          <w:i w:val="0"/>
          <w:iCs w:val="0"/>
          <w:sz w:val="24"/>
          <w:szCs w:val="24"/>
        </w:rPr>
        <w:t>Reglementări de urbanism</w:t>
      </w:r>
      <w:bookmarkEnd w:id="114"/>
    </w:p>
    <w:p w:rsidR="00A1637E" w:rsidRPr="00F42BD5" w:rsidRDefault="00A1637E" w:rsidP="005D692A">
      <w:pPr>
        <w:shd w:val="clear" w:color="auto" w:fill="FFFFFF"/>
        <w:spacing w:after="120" w:line="276" w:lineRule="auto"/>
        <w:jc w:val="both"/>
        <w:rPr>
          <w:lang w:val="en-US"/>
        </w:rPr>
      </w:pPr>
      <w:r w:rsidRPr="00F42BD5">
        <w:rPr>
          <w:lang w:val="en-US"/>
        </w:rPr>
        <w:t>Creșterea performanței energetice a clădirilor reprezintă o direcție prioritară în procesul de dezvoltare a satului Bîrnova, având un rol important în reducerea consumului de energie, îmbunătățirea calității mediului construit și diminuarea emisiilor de gaze cu efect de seră.</w:t>
      </w:r>
    </w:p>
    <w:p w:rsidR="00A1637E" w:rsidRPr="00F42BD5" w:rsidRDefault="00A1637E" w:rsidP="005D692A">
      <w:pPr>
        <w:shd w:val="clear" w:color="auto" w:fill="FFFFFF"/>
        <w:spacing w:after="120" w:line="276" w:lineRule="auto"/>
        <w:jc w:val="both"/>
        <w:rPr>
          <w:lang w:val="en-US"/>
        </w:rPr>
      </w:pPr>
      <w:r w:rsidRPr="00F42BD5">
        <w:rPr>
          <w:lang w:val="en-US"/>
        </w:rPr>
        <w:t>În cadrul planificării urbanistice locale, se urmărește promovarea unor soluții de dezvoltare durabilă, care să integreze criterii de eficiență energetică încă din faza de proiectare. Astfel, atât construcțiile noi, cât și intervențiile asupra clădirilor existente trebuie să răspundă cerințelor actuale privind performanța energetică și utilizarea rațională a resurselor.</w:t>
      </w:r>
    </w:p>
    <w:p w:rsidR="00A1637E" w:rsidRPr="00F42BD5" w:rsidRDefault="00A1637E" w:rsidP="005D692A">
      <w:pPr>
        <w:shd w:val="clear" w:color="auto" w:fill="FFFFFF"/>
        <w:spacing w:after="120" w:line="276" w:lineRule="auto"/>
        <w:jc w:val="both"/>
        <w:rPr>
          <w:highlight w:val="yellow"/>
          <w:lang w:val="en-US"/>
        </w:rPr>
      </w:pPr>
      <w:r w:rsidRPr="00F42BD5">
        <w:rPr>
          <w:lang w:val="en-US"/>
        </w:rPr>
        <w:t>Performanța energetică a clădirilor este evaluată printr-o serie de indicatori specifici, care permit cuantificarea consumului și a impactului asupra mediului, dintre care cei mai relevanți sunt:</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clasa energetică a clădirii, care reflectă nivelul general de eficiență energetică;</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consumul total specific de energie, exprimat în kWh/m²/an;</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indicele de emisii echivalent CO₂, care indică impactul asupra mediului în funcție de sursele de energie utilizate.</w:t>
      </w:r>
    </w:p>
    <w:p w:rsidR="00A1637E" w:rsidRPr="00F42BD5" w:rsidRDefault="00A1637E" w:rsidP="005D692A">
      <w:pPr>
        <w:shd w:val="clear" w:color="auto" w:fill="FFFFFF"/>
        <w:spacing w:after="120" w:line="276" w:lineRule="auto"/>
        <w:jc w:val="both"/>
        <w:rPr>
          <w:lang w:val="en-US"/>
        </w:rPr>
      </w:pPr>
      <w:r w:rsidRPr="00F42BD5">
        <w:rPr>
          <w:lang w:val="en-US"/>
        </w:rPr>
        <w:t>Acești indicatori sunt utilizați atât pentru evaluarea situației existente, cât și pentru stabilirea unor ținte de performanță în cadrul proiectelor de reabilitare sau construcție.</w:t>
      </w:r>
    </w:p>
    <w:p w:rsidR="00A1637E" w:rsidRPr="00F42BD5" w:rsidRDefault="00A1637E" w:rsidP="005D692A">
      <w:pPr>
        <w:shd w:val="clear" w:color="auto" w:fill="FFFFFF"/>
        <w:spacing w:after="120" w:line="276" w:lineRule="auto"/>
        <w:jc w:val="both"/>
        <w:rPr>
          <w:lang w:val="en-US"/>
        </w:rPr>
      </w:pPr>
      <w:r w:rsidRPr="00F42BD5">
        <w:rPr>
          <w:lang w:val="en-US"/>
        </w:rPr>
        <w:t>La nivel legislativ, domeniul performanței energetice a clădirilor este reglementat prin Legea                 nr. 282 din 05 octombrie 2023 privind performanța energetică a clădirilor, care stabilește cerințe clare privind proiectarea, execuția și exploatarea clădirilor eficiente energetic. Legea introduce obligativitatea certificării energetice, definește standarde minime de performanță și impune cerințe atât pentru clădirile noi, cât și pentru cele existente supuse renovărilor.</w:t>
      </w:r>
    </w:p>
    <w:p w:rsidR="00A1637E" w:rsidRPr="00F42BD5" w:rsidRDefault="00A1637E" w:rsidP="005D692A">
      <w:pPr>
        <w:shd w:val="clear" w:color="auto" w:fill="FFFFFF"/>
        <w:spacing w:after="120" w:line="276" w:lineRule="auto"/>
        <w:jc w:val="both"/>
        <w:rPr>
          <w:lang w:val="en-US"/>
        </w:rPr>
      </w:pPr>
      <w:r w:rsidRPr="00F42BD5">
        <w:rPr>
          <w:lang w:val="en-US"/>
        </w:rPr>
        <w:t>În contextul implementării PAEDC, administrația publică locală a satului Bîrnova va urmări aplicarea acestor prevederi în toate etapele de dezvoltare urbanistică. Astfel, în procesul de emitere a certificatelor de urbanism și a autorizațiilor de construire, se va acorda o atenție sporită respectării cerințelor de performanță energetică prevăzute de legislația în vigoare.</w:t>
      </w:r>
    </w:p>
    <w:p w:rsidR="00A1637E" w:rsidRPr="00F42BD5" w:rsidRDefault="00A1637E" w:rsidP="005D692A">
      <w:pPr>
        <w:shd w:val="clear" w:color="auto" w:fill="FFFFFF"/>
        <w:spacing w:after="120" w:line="276" w:lineRule="auto"/>
        <w:jc w:val="both"/>
        <w:rPr>
          <w:highlight w:val="yellow"/>
          <w:lang w:val="en-US"/>
        </w:rPr>
      </w:pPr>
      <w:r w:rsidRPr="00F42BD5">
        <w:rPr>
          <w:lang w:val="en-US"/>
        </w:rPr>
        <w:t>Totodată, se va promova utilizarea unor soluții constructive și tehnologice care să contribuie la reducerea consumului de energie, cum ar fi:</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în procesul de dezvoltare urbanistică și eliberare a autorizațiilor de construire se va urmări conformitatea cu cerințele de performanță energetică stabilite prin legislația națională în vigoare;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se vor promova soluții de proiectare și execuție care să favorizeze consumul redus de energie, utilizarea materialelor eficiente energetic și integrarea tehnologiilor verzi (ex. pompe de căldură, panouri fotovoltaice, sisteme de iluminat eficiente);</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lastRenderedPageBreak/>
        <w:t>se va urmări îmbunătățirea calității anvelopei termice a clădirilor existente, prin lucrări de termoizolare, înlocuirea tâmplăriei și optimizarea sistemelor tehnice, conform standardelor actuale.</w:t>
      </w:r>
    </w:p>
    <w:p w:rsidR="00A1637E" w:rsidRPr="00F42BD5" w:rsidRDefault="00A1637E" w:rsidP="005D692A">
      <w:pPr>
        <w:shd w:val="clear" w:color="auto" w:fill="FFFFFF"/>
        <w:spacing w:after="120" w:line="276" w:lineRule="auto"/>
        <w:jc w:val="both"/>
        <w:rPr>
          <w:highlight w:val="yellow"/>
          <w:lang w:val="en-US"/>
        </w:rPr>
      </w:pPr>
      <w:r w:rsidRPr="00F42BD5">
        <w:rPr>
          <w:lang w:val="en-US"/>
        </w:rPr>
        <w:t>În același timp, dezvoltarea urbanistică a satului va ține cont de condițiile locale specifice, inclusiv de riscurile asociate schimbărilor climatice, precum perioadele de secetă, temperaturile extreme și precipitațiile intense. În acest sens, se vor promova soluții care contribuie la adaptarea la aceste riscuri, precum gestionarea eficientă a apelor pluviale, utilizarea spațiilor verzi și orientarea construcțiilor în raport cu condițiile climatice.</w:t>
      </w:r>
    </w:p>
    <w:p w:rsidR="005D692A" w:rsidRPr="00F42BD5" w:rsidRDefault="005D692A" w:rsidP="005D692A">
      <w:pPr>
        <w:shd w:val="clear" w:color="auto" w:fill="FFFFFF"/>
        <w:spacing w:after="120" w:line="276" w:lineRule="auto"/>
        <w:jc w:val="both"/>
        <w:rPr>
          <w:lang w:val="en-US"/>
        </w:rPr>
      </w:pPr>
    </w:p>
    <w:p w:rsidR="005D692A" w:rsidRPr="00F42BD5" w:rsidRDefault="005D692A" w:rsidP="005D692A">
      <w:pPr>
        <w:pStyle w:val="titlu1"/>
        <w:numPr>
          <w:ilvl w:val="0"/>
          <w:numId w:val="59"/>
        </w:numPr>
        <w:spacing w:before="0" w:after="120"/>
        <w:ind w:left="425" w:hanging="425"/>
        <w:rPr>
          <w:rFonts w:ascii="Times New Roman" w:hAnsi="Times New Roman"/>
          <w:sz w:val="24"/>
          <w:szCs w:val="24"/>
          <w:lang w:val="en-US"/>
        </w:rPr>
      </w:pPr>
      <w:bookmarkStart w:id="115" w:name="_Toc226733985"/>
      <w:r w:rsidRPr="00F42BD5">
        <w:rPr>
          <w:rFonts w:ascii="Times New Roman" w:hAnsi="Times New Roman"/>
          <w:sz w:val="24"/>
          <w:szCs w:val="24"/>
          <w:lang w:val="en-US"/>
        </w:rPr>
        <w:t>STRATEGIA GENERALĂ (CONTEXTUL ENERGETIC NAȚIONAL ȘI INTERNAȚIONAL)</w:t>
      </w:r>
      <w:bookmarkEnd w:id="115"/>
    </w:p>
    <w:p w:rsidR="005D692A" w:rsidRPr="00106509" w:rsidRDefault="005D692A" w:rsidP="005D692A">
      <w:pPr>
        <w:pStyle w:val="subtitlu2"/>
        <w:numPr>
          <w:ilvl w:val="1"/>
          <w:numId w:val="59"/>
        </w:numPr>
        <w:spacing w:before="0" w:after="120"/>
        <w:ind w:left="425" w:hanging="425"/>
        <w:jc w:val="both"/>
        <w:rPr>
          <w:rFonts w:ascii="Times New Roman" w:hAnsi="Times New Roman"/>
          <w:i w:val="0"/>
          <w:iCs w:val="0"/>
          <w:sz w:val="24"/>
          <w:szCs w:val="24"/>
        </w:rPr>
      </w:pPr>
      <w:bookmarkStart w:id="116" w:name="_Toc226733986"/>
      <w:r w:rsidRPr="00106509">
        <w:rPr>
          <w:rFonts w:ascii="Times New Roman" w:hAnsi="Times New Roman"/>
          <w:i w:val="0"/>
          <w:iCs w:val="0"/>
          <w:sz w:val="24"/>
          <w:szCs w:val="24"/>
        </w:rPr>
        <w:t>Context internațional</w:t>
      </w:r>
      <w:bookmarkEnd w:id="116"/>
    </w:p>
    <w:p w:rsidR="00F17D2D" w:rsidRPr="00F42BD5" w:rsidRDefault="00F17D2D" w:rsidP="005D692A">
      <w:pPr>
        <w:shd w:val="clear" w:color="auto" w:fill="FFFFFF"/>
        <w:spacing w:after="120" w:line="276" w:lineRule="auto"/>
        <w:jc w:val="both"/>
        <w:rPr>
          <w:lang w:val="en-US"/>
        </w:rPr>
      </w:pPr>
      <w:r w:rsidRPr="00F42BD5">
        <w:rPr>
          <w:lang w:val="en-US"/>
        </w:rPr>
        <w:t>La nivel internațional, tranziția energetică și combaterea schimbărilor climatice reprezintă priorități majore ale agendei globale, fiind susținute prin politici, acorduri și inițiative care vizează reducerea emisiilor de gaze cu efect de seră și promovarea dezvoltării durabile. Creșterea eficienței energetice și extinderea utilizării surselor regenerabile de energie constituie direcții principale pentru diminuarea impactului asupra mediului și asigurarea securității energetice pe termen lung.</w:t>
      </w:r>
    </w:p>
    <w:p w:rsidR="00F17D2D" w:rsidRPr="00F42BD5" w:rsidRDefault="00F17D2D" w:rsidP="005D692A">
      <w:pPr>
        <w:shd w:val="clear" w:color="auto" w:fill="FFFFFF"/>
        <w:spacing w:after="120" w:line="276" w:lineRule="auto"/>
        <w:jc w:val="both"/>
        <w:rPr>
          <w:lang w:val="en-US"/>
        </w:rPr>
      </w:pPr>
      <w:r w:rsidRPr="00F42BD5">
        <w:rPr>
          <w:lang w:val="en-US"/>
        </w:rPr>
        <w:t>Preocupările internaționale în domeniul energiei sunt determinate de o serie de factori structurali:</w:t>
      </w:r>
    </w:p>
    <w:p w:rsidR="00AF053D" w:rsidRPr="00F42BD5" w:rsidRDefault="00AF053D"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energia reprezintă un element fundamental pentru dezvoltarea economică, progresul tehnologic și creșterea calității vieții;</w:t>
      </w:r>
    </w:p>
    <w:p w:rsidR="00AF053D" w:rsidRPr="00F42BD5" w:rsidRDefault="00AF053D"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populației și dezvoltarea economică globală conduc la o cerere tot mai mare de energie;</w:t>
      </w:r>
    </w:p>
    <w:p w:rsidR="00AF053D" w:rsidRPr="00F42BD5" w:rsidRDefault="00AF053D"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dependența de resurse energetice importate generează vulnerabilități economice și geopolitice;</w:t>
      </w:r>
    </w:p>
    <w:p w:rsidR="00AF053D" w:rsidRPr="00F42BD5" w:rsidRDefault="00AF053D"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resursele energetice convenționale sunt limitate și distribuite inegal la nivel global;</w:t>
      </w:r>
    </w:p>
    <w:p w:rsidR="00AF053D" w:rsidRPr="00F42BD5" w:rsidRDefault="00AF053D" w:rsidP="00AF053D">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utilizarea combustibililor fosili constituie principala sursă de emisii de gaze cu efect de seră, contribuind semnificativ la schimbările climatice.</w:t>
      </w:r>
    </w:p>
    <w:p w:rsidR="00F17D2D" w:rsidRPr="00F42BD5" w:rsidRDefault="00F17D2D" w:rsidP="005D692A">
      <w:pPr>
        <w:shd w:val="clear" w:color="auto" w:fill="FFFFFF"/>
        <w:spacing w:after="120" w:line="276" w:lineRule="auto"/>
        <w:jc w:val="both"/>
        <w:rPr>
          <w:lang w:val="en-US"/>
        </w:rPr>
      </w:pPr>
      <w:r w:rsidRPr="00F42BD5">
        <w:rPr>
          <w:lang w:val="en-US"/>
        </w:rPr>
        <w:t>Un moment de referință în abordarea globală a dezvoltării durabile îl constituie adoptarea Agendei 21 în anul 1992, în cadrul Conferinței ONU pentru Mediu și Dezvoltare de la Rio de Janeiro. Acest document evidențiază rolul energiei în dezvoltarea economică și socială, precum și necesitatea utilizării acesteia într-un mod responsabil, în raport cu protecția mediului și sănătatea populației.</w:t>
      </w:r>
    </w:p>
    <w:p w:rsidR="00F17D2D" w:rsidRPr="00F42BD5" w:rsidRDefault="00F17D2D" w:rsidP="005D692A">
      <w:pPr>
        <w:shd w:val="clear" w:color="auto" w:fill="FFFFFF"/>
        <w:spacing w:after="120" w:line="276" w:lineRule="auto"/>
        <w:jc w:val="both"/>
        <w:rPr>
          <w:lang w:val="en-US"/>
        </w:rPr>
      </w:pPr>
      <w:r w:rsidRPr="00F42BD5">
        <w:rPr>
          <w:lang w:val="en-US"/>
        </w:rPr>
        <w:t>În prezent, economia mondială rămâne dependentă de combustibilii fosili, iar producerea și consumul de energie generează presiuni asupra mediului. Creșterea concentrației de CO₂ în atmosferă este asociată cu arderea acestor resurse și contribuie la intensificarea fenomenelor climatice, precum creșterea temperaturilor medii, frecvența fenomenelor extreme, secetele și inundațiile.</w:t>
      </w:r>
    </w:p>
    <w:p w:rsidR="00F17D2D" w:rsidRDefault="00F17D2D" w:rsidP="005D692A">
      <w:pPr>
        <w:shd w:val="clear" w:color="auto" w:fill="FFFFFF"/>
        <w:spacing w:after="120" w:line="276" w:lineRule="auto"/>
        <w:jc w:val="both"/>
        <w:rPr>
          <w:highlight w:val="yellow"/>
        </w:rPr>
      </w:pPr>
      <w:r w:rsidRPr="00F42BD5">
        <w:rPr>
          <w:lang w:val="en-US"/>
        </w:rPr>
        <w:t xml:space="preserve">Sectorul energetic și transporturile se numără printre principalii generatori de emisii de CO₂ la nivel global. </w:t>
      </w:r>
      <w:r>
        <w:t>În acest context, politicile internaționale promovează:</w:t>
      </w:r>
    </w:p>
    <w:p w:rsidR="00A839DE" w:rsidRPr="00F42BD5" w:rsidRDefault="00A839D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eficienței energetice în toate sectoarele;</w:t>
      </w:r>
    </w:p>
    <w:p w:rsidR="00A839DE" w:rsidRPr="00F42BD5" w:rsidRDefault="00A839D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surselor regenerabile de energie (solar, eolian, biomasă);</w:t>
      </w:r>
    </w:p>
    <w:p w:rsidR="005D692A" w:rsidRPr="00F17D2D"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F17D2D">
        <w:rPr>
          <w:rFonts w:ascii="Times New Roman" w:hAnsi="Times New Roman" w:cs="Times New Roman"/>
          <w:sz w:val="24"/>
          <w:szCs w:val="24"/>
        </w:rPr>
        <w:lastRenderedPageBreak/>
        <w:t>electrificarea transportului;</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consumului de combustibili fosili;</w:t>
      </w:r>
    </w:p>
    <w:p w:rsidR="005D692A" w:rsidRPr="00F42BD5"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rezilienței comunităților la efectele schimbărilor climatice.</w:t>
      </w:r>
    </w:p>
    <w:p w:rsidR="00F17D2D" w:rsidRPr="00F42BD5" w:rsidRDefault="00F17D2D" w:rsidP="005D692A">
      <w:pPr>
        <w:shd w:val="clear" w:color="auto" w:fill="FFFFFF"/>
        <w:spacing w:after="120" w:line="276" w:lineRule="auto"/>
        <w:jc w:val="both"/>
        <w:rPr>
          <w:lang w:val="en-US"/>
        </w:rPr>
      </w:pPr>
      <w:r w:rsidRPr="00F42BD5">
        <w:rPr>
          <w:lang w:val="en-US"/>
        </w:rPr>
        <w:t>Aceste direcții internaționale constituie baza pentru definirea politicilor naționale și pentru orientarea acțiunilor la nivel local, inclusiv în procesul de implementare a PAEDC în satul Bîrnova.</w:t>
      </w:r>
    </w:p>
    <w:p w:rsidR="00F17D2D" w:rsidRPr="00F42BD5" w:rsidRDefault="00F17D2D" w:rsidP="005D692A">
      <w:pPr>
        <w:shd w:val="clear" w:color="auto" w:fill="FFFFFF"/>
        <w:spacing w:after="120" w:line="276" w:lineRule="auto"/>
        <w:jc w:val="both"/>
        <w:rPr>
          <w:lang w:val="en-US"/>
        </w:rPr>
      </w:pPr>
    </w:p>
    <w:p w:rsidR="00F17D2D" w:rsidRPr="00F42BD5" w:rsidRDefault="00F17D2D" w:rsidP="005D692A">
      <w:pPr>
        <w:shd w:val="clear" w:color="auto" w:fill="FFFFFF"/>
        <w:spacing w:after="120" w:line="276" w:lineRule="auto"/>
        <w:jc w:val="both"/>
        <w:rPr>
          <w:highlight w:val="yellow"/>
          <w:lang w:val="en-US"/>
        </w:rPr>
      </w:pPr>
    </w:p>
    <w:p w:rsidR="005D692A" w:rsidRPr="00F42BD5" w:rsidRDefault="005D692A" w:rsidP="005D692A">
      <w:pPr>
        <w:pStyle w:val="subtitlu2"/>
        <w:numPr>
          <w:ilvl w:val="1"/>
          <w:numId w:val="59"/>
        </w:numPr>
        <w:spacing w:after="120"/>
        <w:ind w:left="425" w:hanging="425"/>
        <w:jc w:val="both"/>
        <w:rPr>
          <w:rFonts w:ascii="Times New Roman" w:hAnsi="Times New Roman"/>
          <w:i w:val="0"/>
          <w:iCs w:val="0"/>
          <w:sz w:val="24"/>
          <w:szCs w:val="24"/>
          <w:lang w:val="en-US"/>
        </w:rPr>
      </w:pPr>
      <w:bookmarkStart w:id="117" w:name="_Toc226733987"/>
      <w:r w:rsidRPr="00F42BD5">
        <w:rPr>
          <w:rFonts w:ascii="Times New Roman" w:hAnsi="Times New Roman"/>
          <w:i w:val="0"/>
          <w:iCs w:val="0"/>
          <w:sz w:val="24"/>
          <w:szCs w:val="24"/>
          <w:lang w:val="en-US"/>
        </w:rPr>
        <w:t>Cadrul de reglementare în sectorul energetic</w:t>
      </w:r>
      <w:bookmarkEnd w:id="117"/>
    </w:p>
    <w:p w:rsidR="00007D40" w:rsidRPr="00F42BD5" w:rsidRDefault="00007D40" w:rsidP="005D692A">
      <w:pPr>
        <w:shd w:val="clear" w:color="auto" w:fill="FFFFFF"/>
        <w:spacing w:after="120" w:line="276" w:lineRule="auto"/>
        <w:jc w:val="both"/>
        <w:rPr>
          <w:lang w:val="en-US"/>
        </w:rPr>
      </w:pPr>
      <w:r w:rsidRPr="00F42BD5">
        <w:rPr>
          <w:lang w:val="en-US"/>
        </w:rPr>
        <w:t>Cadrul strategic și legislativ al sectorului energetic din Republica Moldova a cunoscut în ultimii ani o evoluție semnificativă, fiind orientat spre consolidarea securității energetice, integrarea în piața energetică europeană și tranziția către un sistem energetic durabil. Aceste transformări sunt reflectate prin actualizarea documentelor strategice și armonizarea legislației naționale cu acquis-ul comunitar.</w:t>
      </w:r>
    </w:p>
    <w:p w:rsidR="00007D40" w:rsidRDefault="00007D40" w:rsidP="005D692A">
      <w:pPr>
        <w:shd w:val="clear" w:color="auto" w:fill="FFFFFF"/>
        <w:spacing w:after="120" w:line="276" w:lineRule="auto"/>
        <w:jc w:val="both"/>
        <w:rPr>
          <w:highlight w:val="yellow"/>
        </w:rPr>
      </w:pPr>
      <w:r w:rsidRPr="00F42BD5">
        <w:rPr>
          <w:lang w:val="en-US"/>
        </w:rPr>
        <w:t xml:space="preserve">Un document de referință pentru dezvoltarea sectorului energetic a fost Strategia Energetică a Republicii Moldova până în anul 2030, aprobată prin Hotărârea Guvernului nr. 102 din 05.02.2013. Aceasta a stabilit drept obiectiv general asigurarea necesarului de energie pe termen scurt, mediu și lung, la costuri accesibile, în condiții de siguranță, calitate și respectare a principiilor dezvoltării durabile. </w:t>
      </w:r>
      <w:r>
        <w:t>Direcțiile strategice au vizat:</w:t>
      </w:r>
    </w:p>
    <w:p w:rsidR="005D692A" w:rsidRPr="00007D40"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asigurarea securității energetice;</w:t>
      </w:r>
    </w:p>
    <w:p w:rsidR="005D692A" w:rsidRPr="00007D40"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promovarea dezvoltării durabile;</w:t>
      </w:r>
    </w:p>
    <w:p w:rsidR="005D692A" w:rsidRPr="00007D40"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creșterea competitivității sectorului energetic.</w:t>
      </w:r>
    </w:p>
    <w:p w:rsidR="00007D40" w:rsidRDefault="00007D40" w:rsidP="005D692A">
      <w:pPr>
        <w:shd w:val="clear" w:color="auto" w:fill="FFFFFF"/>
        <w:spacing w:after="120" w:line="276" w:lineRule="auto"/>
        <w:jc w:val="both"/>
        <w:rPr>
          <w:highlight w:val="yellow"/>
        </w:rPr>
      </w:pPr>
      <w:r w:rsidRPr="00F42BD5">
        <w:rPr>
          <w:lang w:val="en-US"/>
        </w:rPr>
        <w:t xml:space="preserve">În anul 2023 a fost adoptată Strategia energetică a Republicii Moldova până în anul 2050, document care aliniază sectorul energetic național la obiectivele europene de decarbonizare și integrare regională. </w:t>
      </w:r>
      <w:r>
        <w:t>Aceasta este structurată în jurul următoarelor obiective:</w:t>
      </w:r>
    </w:p>
    <w:p w:rsidR="005D692A" w:rsidRPr="00007D40"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sporirea securității energetice;</w:t>
      </w:r>
    </w:p>
    <w:p w:rsidR="005D692A" w:rsidRPr="00F42BD5"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unor piețe energetice competitive și integrarea regională;</w:t>
      </w:r>
    </w:p>
    <w:p w:rsidR="005D692A" w:rsidRPr="00007D40"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promovarea eficienței energetice;</w:t>
      </w:r>
    </w:p>
    <w:p w:rsidR="005D692A" w:rsidRPr="00007D40" w:rsidRDefault="005D692A" w:rsidP="005D692A">
      <w:pPr>
        <w:pStyle w:val="af1"/>
        <w:numPr>
          <w:ilvl w:val="0"/>
          <w:numId w:val="56"/>
        </w:numPr>
        <w:spacing w:after="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dezvoltarea energiei regenerabile durabile;</w:t>
      </w:r>
    </w:p>
    <w:p w:rsidR="005D692A" w:rsidRPr="00007D40" w:rsidRDefault="005D692A" w:rsidP="005D692A">
      <w:pPr>
        <w:pStyle w:val="af1"/>
        <w:numPr>
          <w:ilvl w:val="0"/>
          <w:numId w:val="56"/>
        </w:numPr>
        <w:spacing w:after="120"/>
        <w:ind w:left="714" w:hanging="357"/>
        <w:contextualSpacing w:val="0"/>
        <w:jc w:val="both"/>
        <w:rPr>
          <w:rFonts w:ascii="Times New Roman" w:hAnsi="Times New Roman" w:cs="Times New Roman"/>
          <w:sz w:val="24"/>
          <w:szCs w:val="24"/>
        </w:rPr>
      </w:pPr>
      <w:r w:rsidRPr="00007D40">
        <w:rPr>
          <w:rFonts w:ascii="Times New Roman" w:hAnsi="Times New Roman" w:cs="Times New Roman"/>
          <w:sz w:val="24"/>
          <w:szCs w:val="24"/>
        </w:rPr>
        <w:t>protecția consumatorilor.</w:t>
      </w:r>
    </w:p>
    <w:p w:rsidR="00A97AAB" w:rsidRPr="00F42BD5" w:rsidRDefault="00A97AAB" w:rsidP="005D692A">
      <w:pPr>
        <w:shd w:val="clear" w:color="auto" w:fill="FFFFFF"/>
        <w:spacing w:after="120" w:line="276" w:lineRule="auto"/>
        <w:jc w:val="both"/>
        <w:rPr>
          <w:lang w:val="en-US"/>
        </w:rPr>
      </w:pPr>
      <w:r w:rsidRPr="00F42BD5">
        <w:rPr>
          <w:lang w:val="en-US"/>
        </w:rPr>
        <w:t>În domeniul eficienței energetice, cadrul legislativ este reglementat prin Legea nr. 139 din 19.07.2018 cu privire la eficiența energetică, care stabilește mecanismele de elaborare și implementare a politicilor naționale în domeniu. Aceasta asigură armonizarea cu legislația europeană, inclusiv cu prevederile Directivei 2012/27/UE și modificările ulterioare, adaptate prin deciziile Comunității Energetice.</w:t>
      </w:r>
    </w:p>
    <w:p w:rsidR="00A97AAB" w:rsidRPr="00F42BD5" w:rsidRDefault="00A97AAB" w:rsidP="005D692A">
      <w:pPr>
        <w:shd w:val="clear" w:color="auto" w:fill="FFFFFF"/>
        <w:spacing w:after="120" w:line="276" w:lineRule="auto"/>
        <w:jc w:val="both"/>
        <w:rPr>
          <w:lang w:val="en-US"/>
        </w:rPr>
      </w:pPr>
      <w:r w:rsidRPr="00F42BD5">
        <w:rPr>
          <w:lang w:val="en-US"/>
        </w:rPr>
        <w:t>Domeniul performanței energetice a clădirilor este reglementat prin Legea nr. 282 din 05.10.2023 privind performanța energetică a clădirilor, care introduce cerințe actualizate pentru proiectarea, certificarea și exploatarea clădirilor eficiente energetic, precum și standarde minime aplicabile intervențiilor asupra clădirilor existente.</w:t>
      </w:r>
    </w:p>
    <w:p w:rsidR="0077346D" w:rsidRPr="00F42BD5" w:rsidRDefault="0077346D" w:rsidP="005D692A">
      <w:pPr>
        <w:shd w:val="clear" w:color="auto" w:fill="FFFFFF"/>
        <w:spacing w:after="120" w:line="276" w:lineRule="auto"/>
        <w:jc w:val="both"/>
        <w:rPr>
          <w:lang w:val="en-US"/>
        </w:rPr>
      </w:pPr>
      <w:r w:rsidRPr="00F42BD5">
        <w:rPr>
          <w:lang w:val="en-US"/>
        </w:rPr>
        <w:lastRenderedPageBreak/>
        <w:t>Promovarea energiei din surse regenerabile este susținută prin cadrul legislativ specific, care reglementează mecanismele de sprijin, integrarea producătorilor de energie regenerabilă și dezvoltarea capacităților de producere la nivel național și local.</w:t>
      </w:r>
    </w:p>
    <w:p w:rsidR="0077346D" w:rsidRPr="00F42BD5" w:rsidRDefault="0077346D" w:rsidP="005D692A">
      <w:pPr>
        <w:shd w:val="clear" w:color="auto" w:fill="FFFFFF"/>
        <w:spacing w:after="120" w:line="276" w:lineRule="auto"/>
        <w:jc w:val="both"/>
        <w:rPr>
          <w:lang w:val="en-US"/>
        </w:rPr>
      </w:pPr>
      <w:r w:rsidRPr="00F42BD5">
        <w:rPr>
          <w:lang w:val="en-US"/>
        </w:rPr>
        <w:t xml:space="preserve">Acest cadru strategic și legislativ creează condițiile necesare pentru implementarea măsurilor prevăzute în PAEDC al </w:t>
      </w:r>
      <w:r w:rsidR="00007D40" w:rsidRPr="00F42BD5">
        <w:rPr>
          <w:lang w:val="en-US"/>
        </w:rPr>
        <w:t>satului Bîrnova</w:t>
      </w:r>
      <w:r w:rsidRPr="00F42BD5">
        <w:rPr>
          <w:lang w:val="en-US"/>
        </w:rPr>
        <w:t>, asigurând corelarea obiectivelor locale cu politicile și angajamentele naționale în domeniul energiei și schimbărilor climatice.</w:t>
      </w:r>
    </w:p>
    <w:p w:rsidR="0077346D" w:rsidRPr="00F42BD5" w:rsidRDefault="0077346D" w:rsidP="005D692A">
      <w:pPr>
        <w:shd w:val="clear" w:color="auto" w:fill="FFFFFF"/>
        <w:spacing w:after="120" w:line="276" w:lineRule="auto"/>
        <w:jc w:val="both"/>
        <w:rPr>
          <w:lang w:val="en-US"/>
        </w:rPr>
      </w:pPr>
    </w:p>
    <w:p w:rsidR="0077346D" w:rsidRPr="00F42BD5" w:rsidRDefault="0077346D" w:rsidP="005D692A">
      <w:pPr>
        <w:shd w:val="clear" w:color="auto" w:fill="FFFFFF"/>
        <w:spacing w:after="120" w:line="276" w:lineRule="auto"/>
        <w:jc w:val="both"/>
        <w:rPr>
          <w:highlight w:val="yellow"/>
          <w:lang w:val="en-US"/>
        </w:rPr>
      </w:pPr>
    </w:p>
    <w:p w:rsidR="005D692A" w:rsidRPr="00A64165" w:rsidRDefault="005D692A" w:rsidP="005D692A">
      <w:pPr>
        <w:pStyle w:val="subtitlu2"/>
        <w:numPr>
          <w:ilvl w:val="1"/>
          <w:numId w:val="59"/>
        </w:numPr>
        <w:spacing w:after="120"/>
        <w:ind w:left="425" w:hanging="425"/>
        <w:jc w:val="both"/>
        <w:rPr>
          <w:rFonts w:ascii="Times New Roman" w:hAnsi="Times New Roman"/>
          <w:i w:val="0"/>
          <w:iCs w:val="0"/>
          <w:sz w:val="24"/>
          <w:szCs w:val="24"/>
        </w:rPr>
      </w:pPr>
      <w:bookmarkStart w:id="118" w:name="_Toc226733988"/>
      <w:r w:rsidRPr="00A64165">
        <w:rPr>
          <w:rFonts w:ascii="Times New Roman" w:hAnsi="Times New Roman"/>
          <w:i w:val="0"/>
          <w:iCs w:val="0"/>
          <w:sz w:val="24"/>
          <w:szCs w:val="24"/>
        </w:rPr>
        <w:t>Politica europeană în domeniul energiei</w:t>
      </w:r>
      <w:bookmarkEnd w:id="118"/>
    </w:p>
    <w:p w:rsidR="00007D40" w:rsidRPr="00F42BD5" w:rsidRDefault="00007D40" w:rsidP="005D692A">
      <w:pPr>
        <w:shd w:val="clear" w:color="auto" w:fill="FFFFFF"/>
        <w:spacing w:after="120" w:line="276" w:lineRule="auto"/>
        <w:jc w:val="both"/>
        <w:rPr>
          <w:lang w:val="en-US"/>
        </w:rPr>
      </w:pPr>
      <w:r w:rsidRPr="00F42BD5">
        <w:rPr>
          <w:lang w:val="en-US"/>
        </w:rPr>
        <w:t>Politica energetică a Uniunii Europene este fundamentată pe principiile dezvoltării durabile și urmărește transformarea sistemului energetic într-unul sigur, competitiv și cu emisii reduse de carbon. Aceasta are ca obiectiv asigurarea unui echilibru între necesitatea accesului la energie, protecția mediului și dezvoltarea economică.</w:t>
      </w:r>
    </w:p>
    <w:p w:rsidR="00007D40" w:rsidRPr="00F42BD5" w:rsidRDefault="00007D40" w:rsidP="005D692A">
      <w:pPr>
        <w:shd w:val="clear" w:color="auto" w:fill="FFFFFF"/>
        <w:spacing w:after="120" w:line="276" w:lineRule="auto"/>
        <w:jc w:val="both"/>
        <w:rPr>
          <w:highlight w:val="yellow"/>
          <w:lang w:val="en-US"/>
        </w:rPr>
      </w:pPr>
      <w:r w:rsidRPr="00F42BD5">
        <w:rPr>
          <w:lang w:val="en-US"/>
        </w:rPr>
        <w:t>Direcțiile principale ale politicii energetice europene vizează:</w:t>
      </w:r>
    </w:p>
    <w:p w:rsidR="001278BE" w:rsidRPr="00F42BD5" w:rsidRDefault="001278B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asigurarea accesului consumatorilor la energie la prețuri accesibile și stabile;</w:t>
      </w:r>
    </w:p>
    <w:p w:rsidR="001278BE" w:rsidRPr="00F42BD5" w:rsidRDefault="001278B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durabilă a producției, transportului și consumului de energie;</w:t>
      </w:r>
    </w:p>
    <w:p w:rsidR="001278BE" w:rsidRPr="00F42BD5" w:rsidRDefault="001278B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consolidarea securității aprovizionării cu energie;</w:t>
      </w:r>
    </w:p>
    <w:p w:rsidR="001278BE" w:rsidRPr="00F42BD5" w:rsidRDefault="001278B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emisiilor de gaze cu efect de seră;</w:t>
      </w:r>
    </w:p>
    <w:p w:rsidR="001278BE" w:rsidRPr="00F42BD5" w:rsidRDefault="001278BE" w:rsidP="005D692A">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tranziția către un sistem energetic cu emisii reduse de carbon.</w:t>
      </w:r>
    </w:p>
    <w:p w:rsidR="003F3225" w:rsidRPr="00F42BD5" w:rsidRDefault="003F3225" w:rsidP="005D692A">
      <w:pPr>
        <w:shd w:val="clear" w:color="auto" w:fill="FFFFFF"/>
        <w:spacing w:before="120" w:after="120" w:line="276" w:lineRule="auto"/>
        <w:jc w:val="both"/>
        <w:rPr>
          <w:lang w:val="en-US"/>
        </w:rPr>
      </w:pPr>
      <w:r w:rsidRPr="00F42BD5">
        <w:rPr>
          <w:lang w:val="en-US"/>
        </w:rPr>
        <w:t>În acest context, Uniunea Europeană a stabilit un cadru climatic și energetic pentru perioada 2021–2030, în concordanță cu angajamentele asumate prin Acordul de la Paris. Un element central al acestui cadru îl constituie pachetul legislativ „Fit for 55”, lansat în anul 2021, care prevede ajustarea politicilor europene pentru atingerea unei reduceri a emisiilor nete de gaze cu efect de seră cu cel puțin 55% până în anul 2030, comparativ cu nivelurile din 1990.</w:t>
      </w:r>
    </w:p>
    <w:p w:rsidR="003F3225" w:rsidRPr="00F42BD5" w:rsidRDefault="003F3225" w:rsidP="005D692A">
      <w:pPr>
        <w:shd w:val="clear" w:color="auto" w:fill="FFFFFF"/>
        <w:spacing w:before="120" w:after="120" w:line="276" w:lineRule="auto"/>
        <w:jc w:val="both"/>
        <w:rPr>
          <w:lang w:val="en-US"/>
        </w:rPr>
      </w:pPr>
      <w:r w:rsidRPr="00F42BD5">
        <w:rPr>
          <w:lang w:val="en-US"/>
        </w:rPr>
        <w:t>Obiectivele actualizate la nivelul Uniunii Europene includ:</w:t>
      </w:r>
    </w:p>
    <w:p w:rsidR="003F3225" w:rsidRPr="00F42BD5" w:rsidRDefault="003F3225" w:rsidP="003F3225">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reducerea emisiilor de gaze cu efect de seră cu cel puțin 55% până în anul 2030;</w:t>
      </w:r>
    </w:p>
    <w:p w:rsidR="003F3225" w:rsidRPr="00F42BD5" w:rsidRDefault="003F3225" w:rsidP="003F3225">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creșterea ponderii energiei din surse regenerabile la minimum 42,5% din consumul final brut de energie, cu o țintă orientativă de 45%;</w:t>
      </w:r>
    </w:p>
    <w:p w:rsidR="003F3225" w:rsidRPr="00F42BD5" w:rsidRDefault="003F3225" w:rsidP="003F3225">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îmbunătățirea eficienței energetice, prin reducerea consumului de energie finală și primară față de scenariile de referință.</w:t>
      </w:r>
    </w:p>
    <w:p w:rsidR="003F3225" w:rsidRPr="00F42BD5" w:rsidRDefault="003F3225" w:rsidP="003F3225">
      <w:pPr>
        <w:spacing w:after="120"/>
        <w:jc w:val="both"/>
        <w:rPr>
          <w:lang w:val="en-US"/>
        </w:rPr>
      </w:pPr>
      <w:r w:rsidRPr="00F42BD5">
        <w:rPr>
          <w:lang w:val="en-US"/>
        </w:rPr>
        <w:t>Pe termen lung, Uniunea Europeană și-a stabilit obiectivul de a atinge neutralitatea climatică până în anul 2050, în cadrul Pactului Verde European, care reprezintă principalul instrument strategic pentru transformarea economiei europene într-una sustenabilă și rezilientă.</w:t>
      </w:r>
    </w:p>
    <w:p w:rsidR="003F3225" w:rsidRPr="00F42BD5" w:rsidRDefault="003F3225" w:rsidP="003F3225">
      <w:pPr>
        <w:spacing w:after="120"/>
        <w:jc w:val="both"/>
        <w:rPr>
          <w:lang w:val="en-US"/>
        </w:rPr>
      </w:pPr>
      <w:r w:rsidRPr="00F42BD5">
        <w:rPr>
          <w:lang w:val="en-US"/>
        </w:rPr>
        <w:t>Implementarea politicilor energetice și climatice este realizată printr-un sistem de guvernanță la nivel european, care presupune planificare integrată, monitorizare și raportare periodică. În acest sens, statele elaborează Planuri Naționale Integrate Energie-Climă (PNIEC), prin care sunt stabilite contribuțiile naționale la obiectivele comune.</w:t>
      </w:r>
    </w:p>
    <w:p w:rsidR="003F3225" w:rsidRPr="00B5503F" w:rsidRDefault="00C34D32" w:rsidP="003F3225">
      <w:pPr>
        <w:spacing w:after="120"/>
        <w:jc w:val="both"/>
      </w:pPr>
      <w:r w:rsidRPr="00B5503F">
        <w:t>Acest sistem include:</w:t>
      </w:r>
    </w:p>
    <w:p w:rsidR="00C34D32" w:rsidRPr="00F42BD5" w:rsidRDefault="00C34D32" w:rsidP="00C34D32">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planificarea integrată a politicilor energetice și climatice la nivel național;</w:t>
      </w:r>
    </w:p>
    <w:p w:rsidR="00C34D32" w:rsidRPr="00F42BD5" w:rsidRDefault="00C34D32" w:rsidP="00C34D32">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monitorizarea progresului în atingerea obiectivelor;</w:t>
      </w:r>
    </w:p>
    <w:p w:rsidR="00C34D32" w:rsidRPr="00F42BD5" w:rsidRDefault="00C34D32" w:rsidP="00C34D32">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raportarea periodică către instituțiile europene;</w:t>
      </w:r>
    </w:p>
    <w:p w:rsidR="00C34D32" w:rsidRPr="00F42BD5" w:rsidRDefault="00C34D32" w:rsidP="00C34D32">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lastRenderedPageBreak/>
        <w:t>consultarea părților interesate și a cetățenilor.</w:t>
      </w:r>
    </w:p>
    <w:p w:rsidR="00C34D32" w:rsidRPr="00F42BD5" w:rsidRDefault="00C34D32" w:rsidP="003F3225">
      <w:pPr>
        <w:spacing w:after="120"/>
        <w:jc w:val="both"/>
        <w:rPr>
          <w:lang w:val="en-US"/>
        </w:rPr>
      </w:pPr>
      <w:r w:rsidRPr="00F42BD5">
        <w:rPr>
          <w:lang w:val="en-US"/>
        </w:rPr>
        <w:t xml:space="preserve">Politica energetică europeană stabilește astfel cadrul general pentru reducerea emisiilor de gaze cu efect de seră și pentru tranziția către un sistem energetic durabil, influențând în mod direct politicile naționale și acțiunile implementate la nivel local, </w:t>
      </w:r>
      <w:r w:rsidR="00B5503F" w:rsidRPr="00F42BD5">
        <w:rPr>
          <w:lang w:val="en-US"/>
        </w:rPr>
        <w:t>inclusiv în satul Bîrnova.</w:t>
      </w:r>
    </w:p>
    <w:p w:rsidR="00C34D32" w:rsidRPr="00F42BD5" w:rsidRDefault="00C34D32" w:rsidP="003F3225">
      <w:pPr>
        <w:spacing w:after="120"/>
        <w:jc w:val="both"/>
        <w:rPr>
          <w:lang w:val="en-US"/>
        </w:rPr>
      </w:pPr>
    </w:p>
    <w:p w:rsidR="00C34D32" w:rsidRPr="00F42BD5" w:rsidRDefault="00C34D32" w:rsidP="003F3225">
      <w:pPr>
        <w:spacing w:after="120"/>
        <w:jc w:val="both"/>
        <w:rPr>
          <w:lang w:val="en-US"/>
        </w:rPr>
      </w:pPr>
    </w:p>
    <w:p w:rsidR="005D692A" w:rsidRPr="00106509" w:rsidRDefault="005D692A" w:rsidP="005D692A">
      <w:pPr>
        <w:pStyle w:val="subtitlu2"/>
        <w:numPr>
          <w:ilvl w:val="1"/>
          <w:numId w:val="59"/>
        </w:numPr>
        <w:spacing w:after="120"/>
        <w:ind w:left="425" w:hanging="425"/>
        <w:jc w:val="both"/>
        <w:rPr>
          <w:rFonts w:ascii="Times New Roman" w:hAnsi="Times New Roman"/>
          <w:i w:val="0"/>
          <w:iCs w:val="0"/>
          <w:sz w:val="24"/>
          <w:szCs w:val="24"/>
        </w:rPr>
      </w:pPr>
      <w:bookmarkStart w:id="119" w:name="_Toc226733989"/>
      <w:r w:rsidRPr="00106509">
        <w:rPr>
          <w:rFonts w:ascii="Times New Roman" w:hAnsi="Times New Roman"/>
          <w:i w:val="0"/>
          <w:iCs w:val="0"/>
          <w:sz w:val="24"/>
          <w:szCs w:val="24"/>
        </w:rPr>
        <w:t>Politica energetică a Republicii Moldova</w:t>
      </w:r>
      <w:bookmarkEnd w:id="119"/>
    </w:p>
    <w:p w:rsidR="00F1130B" w:rsidRPr="00F42BD5" w:rsidRDefault="00F1130B" w:rsidP="005D692A">
      <w:pPr>
        <w:shd w:val="clear" w:color="auto" w:fill="FFFFFF"/>
        <w:spacing w:after="120" w:line="276" w:lineRule="auto"/>
        <w:jc w:val="both"/>
        <w:rPr>
          <w:lang w:val="en-US"/>
        </w:rPr>
      </w:pPr>
      <w:r w:rsidRPr="00F42BD5">
        <w:rPr>
          <w:lang w:val="en-US"/>
        </w:rPr>
        <w:t>Politica energetică a Republicii Moldova este orientată spre alinierea la obiectivele Uniunii Europene în domeniul energiei și climei, având ca direcții fundamentale securitatea energetică, dezvoltarea durabilă și creșterea competitivității economice. În contextul statutului de țară candidată la UE și al participării la Comunitatea Energetică, Republica Moldova își armonizează cadrul normativ și strategic cu acquis-ul european, asigurând convergența politicilor naționale cu cele europene.</w:t>
      </w:r>
    </w:p>
    <w:p w:rsidR="00F1130B" w:rsidRPr="00F42BD5" w:rsidRDefault="00F1130B" w:rsidP="005D692A">
      <w:pPr>
        <w:shd w:val="clear" w:color="auto" w:fill="FFFFFF"/>
        <w:spacing w:after="120" w:line="276" w:lineRule="auto"/>
        <w:jc w:val="both"/>
        <w:rPr>
          <w:lang w:val="en-US"/>
        </w:rPr>
      </w:pPr>
      <w:r w:rsidRPr="00F42BD5">
        <w:rPr>
          <w:lang w:val="en-US"/>
        </w:rPr>
        <w:t>Republica Moldova rămâne o țară dependentă de importurile de energie primară, în special de gaze naturale și produse petroliere. Nivelul dependenței energetice este influențat de capacitatea de diversificare a surselor de aprovizionare, de integrarea surselor regenerabile de energie și de eficiența utilizării energiei la nivelul economiei. Deși potențialul teoretic al surselor regenerabile (solar, eolian, biomasă) este considerabil, valorificarea acestuia este condiționată de factori tehnologici, economici și de infrastructură.</w:t>
      </w:r>
    </w:p>
    <w:p w:rsidR="00F1130B" w:rsidRPr="00F42BD5" w:rsidRDefault="00F1130B" w:rsidP="005D692A">
      <w:pPr>
        <w:shd w:val="clear" w:color="auto" w:fill="FFFFFF"/>
        <w:spacing w:after="120" w:line="276" w:lineRule="auto"/>
        <w:jc w:val="both"/>
        <w:rPr>
          <w:lang w:val="en-US"/>
        </w:rPr>
      </w:pPr>
      <w:r w:rsidRPr="00F42BD5">
        <w:rPr>
          <w:lang w:val="en-US"/>
        </w:rPr>
        <w:t>Strategia energetică până în 2050 pune accent pe reducerea intensității energetice a economiei, modernizarea infrastructurii și dezvoltarea piețelor competitive. În acest sens, politicile publice promovează intervenții diferențiate pe sectoare.</w:t>
      </w:r>
    </w:p>
    <w:p w:rsidR="00F1130B" w:rsidRPr="00F42BD5" w:rsidRDefault="00F1130B" w:rsidP="005D692A">
      <w:pPr>
        <w:shd w:val="clear" w:color="auto" w:fill="FFFFFF"/>
        <w:spacing w:after="120" w:line="276" w:lineRule="auto"/>
        <w:jc w:val="both"/>
        <w:rPr>
          <w:lang w:val="en-US"/>
        </w:rPr>
      </w:pPr>
      <w:r w:rsidRPr="00F42BD5">
        <w:rPr>
          <w:lang w:val="en-US"/>
        </w:rPr>
        <w:t>În sectorul industrial, accentul este pus pe creșterea eficienței energetice prin audituri energetice, implementarea sistemelor de management al energiei, acorduri voluntare și facilitarea accesului la finanțare pentru investiții în tehnologii eficiente.</w:t>
      </w:r>
    </w:p>
    <w:p w:rsidR="00F1130B" w:rsidRPr="00F42BD5" w:rsidRDefault="00F1130B" w:rsidP="005D692A">
      <w:pPr>
        <w:shd w:val="clear" w:color="auto" w:fill="FFFFFF"/>
        <w:spacing w:after="120" w:line="276" w:lineRule="auto"/>
        <w:jc w:val="both"/>
        <w:rPr>
          <w:lang w:val="en-US"/>
        </w:rPr>
      </w:pPr>
      <w:r w:rsidRPr="00F42BD5">
        <w:rPr>
          <w:lang w:val="en-US"/>
        </w:rPr>
        <w:t>În domeniul transporturilor, direcțiile principale vizează îmbunătățirea transportului public, eficientizarea traficului, încurajarea utilizării vehiculelor mai puțin poluante și promovarea combustibililor alternativi, inclusiv biocarburanți și gaze naturale.</w:t>
      </w:r>
    </w:p>
    <w:p w:rsidR="00F1130B" w:rsidRPr="00F42BD5" w:rsidRDefault="00F1130B" w:rsidP="005D692A">
      <w:pPr>
        <w:shd w:val="clear" w:color="auto" w:fill="FFFFFF"/>
        <w:spacing w:after="120" w:line="276" w:lineRule="auto"/>
        <w:jc w:val="both"/>
        <w:rPr>
          <w:lang w:val="en-US"/>
        </w:rPr>
      </w:pPr>
      <w:r w:rsidRPr="00F42BD5">
        <w:rPr>
          <w:lang w:val="en-US"/>
        </w:rPr>
        <w:t>Sectorul rezidențial și cel al clădirilor publice reprezintă domenii prioritare pentru reducerea consumului de energie finală. Măsurile promovate includ reabilitarea termică a anvelopei clădirilor, modernizarea sistemelor de încălzire și iluminat, contorizarea individuală, aplicarea standardelor minime de performanță energetică pentru construcțiile noi și derularea programelor de educare a populației privind utilizarea rațională a energiei.</w:t>
      </w:r>
    </w:p>
    <w:p w:rsidR="00F1130B" w:rsidRPr="00F42BD5" w:rsidRDefault="00F1130B" w:rsidP="005D692A">
      <w:pPr>
        <w:shd w:val="clear" w:color="auto" w:fill="FFFFFF"/>
        <w:spacing w:after="120" w:line="276" w:lineRule="auto"/>
        <w:jc w:val="both"/>
        <w:rPr>
          <w:lang w:val="en-US"/>
        </w:rPr>
      </w:pPr>
      <w:r w:rsidRPr="00F42BD5">
        <w:rPr>
          <w:lang w:val="en-US"/>
        </w:rPr>
        <w:t>În sectorul public, politicile vizează modernizarea iluminatului public, eficientizarea sistemelor de alimentare cu apă și creșterea performanței energetice a clădirilor administrative, educaționale și medicale.</w:t>
      </w:r>
    </w:p>
    <w:p w:rsidR="00F1130B" w:rsidRPr="00F42BD5" w:rsidRDefault="00F1130B" w:rsidP="005D692A">
      <w:pPr>
        <w:shd w:val="clear" w:color="auto" w:fill="FFFFFF"/>
        <w:spacing w:after="120" w:line="276" w:lineRule="auto"/>
        <w:jc w:val="both"/>
        <w:rPr>
          <w:lang w:val="en-US"/>
        </w:rPr>
      </w:pPr>
      <w:r w:rsidRPr="00F42BD5">
        <w:rPr>
          <w:lang w:val="en-US"/>
        </w:rPr>
        <w:t>În agricultură, accentul este pus pe utilizarea eficientă a combustibililor, dezvoltarea culturilor energetice și optimizarea consumului energetic în sistemele de irigații.</w:t>
      </w:r>
    </w:p>
    <w:p w:rsidR="00F1130B" w:rsidRPr="00F42BD5" w:rsidRDefault="00F1130B" w:rsidP="005D692A">
      <w:pPr>
        <w:shd w:val="clear" w:color="auto" w:fill="FFFFFF"/>
        <w:spacing w:after="120" w:line="276" w:lineRule="auto"/>
        <w:jc w:val="both"/>
        <w:rPr>
          <w:lang w:val="en-US"/>
        </w:rPr>
      </w:pPr>
      <w:r w:rsidRPr="00F42BD5">
        <w:rPr>
          <w:lang w:val="en-US"/>
        </w:rPr>
        <w:t>De asemenea, politica energetică națională promovează cogenerarea de înaltă eficiență, prin modernizarea instalațiilor existente și dezvoltarea unor noi capacități, contribuind astfel la utilizarea mai eficientă a resurselor și la reducerea impactului asupra mediului.</w:t>
      </w:r>
    </w:p>
    <w:p w:rsidR="00F1130B" w:rsidRPr="00F42BD5" w:rsidRDefault="00F1130B" w:rsidP="005D692A">
      <w:pPr>
        <w:shd w:val="clear" w:color="auto" w:fill="FFFFFF"/>
        <w:spacing w:after="120" w:line="276" w:lineRule="auto"/>
        <w:jc w:val="both"/>
        <w:rPr>
          <w:lang w:val="en-US"/>
        </w:rPr>
      </w:pPr>
      <w:r w:rsidRPr="00F42BD5">
        <w:rPr>
          <w:lang w:val="en-US"/>
        </w:rPr>
        <w:lastRenderedPageBreak/>
        <w:t>Un element transversal al politicii energetice îl constituie educarea și informarea populației, pentru a asigura acceptarea și aplicarea pe scară largă a măsurilor de eficiență energetică și tranziție către surse curate de energie.</w:t>
      </w:r>
    </w:p>
    <w:p w:rsidR="00F1130B" w:rsidRPr="00F42BD5" w:rsidRDefault="00F1130B" w:rsidP="005D692A">
      <w:pPr>
        <w:shd w:val="clear" w:color="auto" w:fill="FFFFFF"/>
        <w:spacing w:after="120" w:line="276" w:lineRule="auto"/>
        <w:jc w:val="both"/>
        <w:rPr>
          <w:highlight w:val="yellow"/>
          <w:lang w:val="en-US"/>
        </w:rPr>
      </w:pPr>
      <w:r w:rsidRPr="00F42BD5">
        <w:rPr>
          <w:lang w:val="en-US"/>
        </w:rPr>
        <w:t>Acest cadru strategic național oferă fundamentul pentru implementarea măsurilor prevăzute în PAEDC al satului Bîrnova, în concordanță cu obiectivele naționale și europene.</w:t>
      </w:r>
    </w:p>
    <w:p w:rsidR="005D692A" w:rsidRPr="00F42BD5" w:rsidRDefault="005D692A" w:rsidP="005D692A">
      <w:pPr>
        <w:pStyle w:val="subtitlu2"/>
        <w:numPr>
          <w:ilvl w:val="1"/>
          <w:numId w:val="59"/>
        </w:numPr>
        <w:spacing w:after="120"/>
        <w:ind w:left="425" w:hanging="425"/>
        <w:jc w:val="both"/>
        <w:rPr>
          <w:rFonts w:ascii="Times New Roman" w:hAnsi="Times New Roman"/>
          <w:i w:val="0"/>
          <w:iCs w:val="0"/>
          <w:sz w:val="24"/>
          <w:szCs w:val="24"/>
          <w:lang w:val="en-US"/>
        </w:rPr>
      </w:pPr>
      <w:bookmarkStart w:id="120" w:name="_Toc226733990"/>
      <w:r w:rsidRPr="00F42BD5">
        <w:rPr>
          <w:rFonts w:ascii="Times New Roman" w:hAnsi="Times New Roman"/>
          <w:i w:val="0"/>
          <w:iCs w:val="0"/>
          <w:sz w:val="24"/>
          <w:szCs w:val="24"/>
          <w:lang w:val="en-US"/>
        </w:rPr>
        <w:t>Rolul autorităților locale în implementarea politicilor energetice</w:t>
      </w:r>
      <w:bookmarkEnd w:id="120"/>
    </w:p>
    <w:p w:rsidR="00F1130B" w:rsidRPr="00F42BD5" w:rsidRDefault="00F1130B" w:rsidP="005D692A">
      <w:pPr>
        <w:shd w:val="clear" w:color="auto" w:fill="FFFFFF"/>
        <w:spacing w:after="120" w:line="276" w:lineRule="auto"/>
        <w:jc w:val="both"/>
        <w:rPr>
          <w:lang w:val="en-US"/>
        </w:rPr>
      </w:pPr>
      <w:r w:rsidRPr="00F42BD5">
        <w:rPr>
          <w:lang w:val="en-US"/>
        </w:rPr>
        <w:t>Autoritățile publice locale au un rol determinant în aplicarea politicilor energetice și climatice la nivel comunitar, prin atribuțiile pe care le dețin în domenii cu impact direct asupra consumului de energie și asupra emisiilor de gaze cu efect de seră. Domenii precum amenajarea teritoriului, gestionarea infrastructurii, serviciile publice, transportul local, agricultura și protecția mediului sunt administrate sau influențate direct de nivelul local, ceea ce conferă autorităților o responsabilitate majoră în atingerea obiectivelor de eficiență energetică și reducere a emisiilor.</w:t>
      </w:r>
    </w:p>
    <w:p w:rsidR="00F1130B" w:rsidRPr="00F42BD5" w:rsidRDefault="00F1130B" w:rsidP="005D692A">
      <w:pPr>
        <w:shd w:val="clear" w:color="auto" w:fill="FFFFFF"/>
        <w:spacing w:after="120" w:line="276" w:lineRule="auto"/>
        <w:jc w:val="both"/>
        <w:rPr>
          <w:lang w:val="en-US"/>
        </w:rPr>
      </w:pPr>
      <w:r w:rsidRPr="00F42BD5">
        <w:rPr>
          <w:lang w:val="en-US"/>
        </w:rPr>
        <w:t>Realizarea obiectivelor asumate la nivel european și național presupune o abordare coordonată între toate nivelurile administrative. În acest cadru, autoritățile locale reprezintă veriga operațională, fiind cele care transpun în practică măsurile concrete, adaptate specificului local și nevoilor comunității. Prin apropierea de cetățeni și prin cunoașterea realităților din teritoriu, administrațiile locale pot interveni eficient în domeniile cu cel mai mare potențial de economisire a energiei.</w:t>
      </w:r>
    </w:p>
    <w:p w:rsidR="00F1130B" w:rsidRDefault="00F1130B" w:rsidP="005D692A">
      <w:pPr>
        <w:shd w:val="clear" w:color="auto" w:fill="FFFFFF"/>
        <w:spacing w:after="120" w:line="276" w:lineRule="auto"/>
        <w:jc w:val="both"/>
        <w:rPr>
          <w:highlight w:val="yellow"/>
        </w:rPr>
      </w:pPr>
      <w:r w:rsidRPr="00F42BD5">
        <w:rPr>
          <w:lang w:val="en-US"/>
        </w:rPr>
        <w:t xml:space="preserve">La nivelul satului Bîrnova, administrația publică locală are un rol activ în gestionarea și modernizarea infrastructurii publice și în promovarea utilizării eficiente a resurselor energetice. </w:t>
      </w:r>
      <w:r>
        <w:t>Responsabilitățile principale includ:</w:t>
      </w:r>
    </w:p>
    <w:p w:rsidR="00412AE1" w:rsidRPr="00F42BD5" w:rsidRDefault="00412AE1" w:rsidP="00412AE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administrarea, întreținerea și modernizarea clădirilor publice, inclusiv instituții educaționale, administrative, culturale și medicale;</w:t>
      </w:r>
    </w:p>
    <w:p w:rsidR="00412AE1" w:rsidRPr="00F42BD5" w:rsidRDefault="00412AE1" w:rsidP="00412AE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dezvoltarea și eficientizarea sistemului de iluminat public, inclusiv prin implementarea soluțiilor de telegestiune;</w:t>
      </w:r>
    </w:p>
    <w:p w:rsidR="00412AE1" w:rsidRPr="00F42BD5" w:rsidRDefault="00412AE1" w:rsidP="00412AE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planificarea urbanistică și emiterea autorizațiilor de construire, cu respectarea cerințelor privind performanța energetică a clădirilor;</w:t>
      </w:r>
    </w:p>
    <w:p w:rsidR="00412AE1" w:rsidRPr="00F42BD5" w:rsidRDefault="00412AE1" w:rsidP="00412AE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gestionarea serviciilor publice locale, inclusiv alimentarea cu apă, salubrizarea și infrastructura rutieră;</w:t>
      </w:r>
    </w:p>
    <w:p w:rsidR="00412AE1" w:rsidRPr="00F42BD5" w:rsidRDefault="00412AE1" w:rsidP="00412AE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susținerea inițiativelor de utilizare a surselor regenerabile de energie la nivelul instituțiilor publice și al gospodăriilor;</w:t>
      </w:r>
    </w:p>
    <w:p w:rsidR="00412AE1" w:rsidRPr="00F42BD5" w:rsidRDefault="00412AE1" w:rsidP="00412AE1">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facilitarea accesului la informație și promovarea comportamentelor responsabile privind consumul de energie în rândul populației.</w:t>
      </w:r>
    </w:p>
    <w:p w:rsidR="0076016B" w:rsidRPr="00F42BD5" w:rsidRDefault="0076016B" w:rsidP="005D692A">
      <w:pPr>
        <w:shd w:val="clear" w:color="auto" w:fill="FFFFFF"/>
        <w:spacing w:after="120" w:line="276" w:lineRule="auto"/>
        <w:jc w:val="both"/>
        <w:rPr>
          <w:lang w:val="en-US"/>
        </w:rPr>
      </w:pPr>
      <w:r w:rsidRPr="00F42BD5">
        <w:rPr>
          <w:lang w:val="en-US"/>
        </w:rPr>
        <w:t>Un rol important al autorităților locale îl constituie și atragerea surselor de finanțare pentru implementarea proiectelor de eficiență energetică și infrastructură durabilă. În acest sens, administrația publică locală poate iniția și dezvolta parteneriate cu autorități naționale, instituții financiare, organizații internaționale și sectorul privat, în vederea realizării investițiilor necesare.</w:t>
      </w:r>
    </w:p>
    <w:p w:rsidR="0076016B" w:rsidRPr="00F42BD5" w:rsidRDefault="0076016B" w:rsidP="005D692A">
      <w:pPr>
        <w:shd w:val="clear" w:color="auto" w:fill="FFFFFF"/>
        <w:spacing w:after="120" w:line="276" w:lineRule="auto"/>
        <w:jc w:val="both"/>
        <w:rPr>
          <w:lang w:val="en-US"/>
        </w:rPr>
      </w:pPr>
      <w:r w:rsidRPr="00F42BD5">
        <w:rPr>
          <w:lang w:val="en-US"/>
        </w:rPr>
        <w:t>Totodată, autoritatea locală are responsabilitatea de a mobiliza comunitatea și de a stimula participarea cetățenilor și a agenților economici în procesul de tranziție energetică. Acest lucru poate fi realizat prin campanii de informare, programe educaționale, consultări publice și implicarea activă a părților interesate în implementarea măsurilor prevăzute.</w:t>
      </w:r>
    </w:p>
    <w:p w:rsidR="0076016B" w:rsidRPr="00F42BD5" w:rsidRDefault="0076016B" w:rsidP="005D692A">
      <w:pPr>
        <w:shd w:val="clear" w:color="auto" w:fill="FFFFFF"/>
        <w:spacing w:after="120" w:line="276" w:lineRule="auto"/>
        <w:jc w:val="both"/>
        <w:rPr>
          <w:highlight w:val="yellow"/>
          <w:lang w:val="en-US"/>
        </w:rPr>
      </w:pPr>
      <w:r w:rsidRPr="00F42BD5">
        <w:rPr>
          <w:lang w:val="en-US"/>
        </w:rPr>
        <w:lastRenderedPageBreak/>
        <w:t>Deși competențele directe ale autorităților locale în domeniul politicilor energetice sunt limitate la nivel de reglementare, impactul acestora asupra consumului de energie și asupra emisiilor poate fi semnificativ prin implementarea proiectelor locale, prin gestionarea eficientă a resurselor și prin promovarea unui model de dezvoltare orientat spre eficiență energetică și sustenabilitate.</w:t>
      </w:r>
    </w:p>
    <w:p w:rsidR="005D692A" w:rsidRPr="00F42BD5" w:rsidRDefault="005D692A" w:rsidP="005D692A">
      <w:pPr>
        <w:shd w:val="clear" w:color="auto" w:fill="FFFFFF"/>
        <w:spacing w:after="120" w:line="276" w:lineRule="auto"/>
        <w:jc w:val="both"/>
        <w:rPr>
          <w:lang w:val="en-US"/>
        </w:rPr>
      </w:pPr>
    </w:p>
    <w:p w:rsidR="005D692A" w:rsidRPr="00F42BD5" w:rsidRDefault="005D692A" w:rsidP="005D692A">
      <w:pPr>
        <w:shd w:val="clear" w:color="auto" w:fill="FFFFFF"/>
        <w:spacing w:after="120" w:line="276" w:lineRule="auto"/>
        <w:jc w:val="both"/>
        <w:rPr>
          <w:lang w:val="en-US"/>
        </w:rPr>
      </w:pPr>
    </w:p>
    <w:p w:rsidR="005D692A" w:rsidRPr="00F42BD5" w:rsidRDefault="005D692A" w:rsidP="005D692A">
      <w:pPr>
        <w:pStyle w:val="titlu1"/>
        <w:numPr>
          <w:ilvl w:val="0"/>
          <w:numId w:val="59"/>
        </w:numPr>
        <w:spacing w:before="0" w:after="120"/>
        <w:ind w:left="425" w:hanging="425"/>
        <w:jc w:val="both"/>
        <w:rPr>
          <w:rFonts w:ascii="Times New Roman" w:hAnsi="Times New Roman"/>
          <w:sz w:val="24"/>
          <w:szCs w:val="24"/>
          <w:lang w:val="en-US"/>
        </w:rPr>
      </w:pPr>
      <w:bookmarkStart w:id="121" w:name="_Toc226733991"/>
      <w:r w:rsidRPr="00F42BD5">
        <w:rPr>
          <w:rFonts w:ascii="Times New Roman" w:hAnsi="Times New Roman"/>
          <w:sz w:val="24"/>
          <w:szCs w:val="24"/>
          <w:lang w:val="en-US"/>
        </w:rPr>
        <w:t>INVENTARUL EMISIILOR DE GAZE CU EFECT DE SERĂ</w:t>
      </w:r>
      <w:bookmarkEnd w:id="121"/>
    </w:p>
    <w:p w:rsidR="005D692A" w:rsidRPr="00106509" w:rsidRDefault="005D692A" w:rsidP="005D692A">
      <w:pPr>
        <w:pStyle w:val="subtitlu2"/>
        <w:numPr>
          <w:ilvl w:val="1"/>
          <w:numId w:val="59"/>
        </w:numPr>
        <w:spacing w:before="0" w:after="120"/>
        <w:ind w:left="426" w:hanging="426"/>
        <w:rPr>
          <w:rFonts w:ascii="Times New Roman" w:hAnsi="Times New Roman"/>
          <w:i w:val="0"/>
          <w:iCs w:val="0"/>
          <w:sz w:val="24"/>
          <w:szCs w:val="24"/>
        </w:rPr>
      </w:pPr>
      <w:bookmarkStart w:id="122" w:name="_Toc226733992"/>
      <w:r w:rsidRPr="00106509">
        <w:rPr>
          <w:rFonts w:ascii="Times New Roman" w:hAnsi="Times New Roman"/>
          <w:i w:val="0"/>
          <w:iCs w:val="0"/>
          <w:sz w:val="24"/>
          <w:szCs w:val="24"/>
        </w:rPr>
        <w:t>Importanța inventarului</w:t>
      </w:r>
      <w:bookmarkEnd w:id="122"/>
    </w:p>
    <w:p w:rsidR="0076016B" w:rsidRPr="00F42BD5" w:rsidRDefault="0076016B" w:rsidP="005D692A">
      <w:pPr>
        <w:shd w:val="clear" w:color="auto" w:fill="FFFFFF"/>
        <w:spacing w:after="120" w:line="276" w:lineRule="auto"/>
        <w:jc w:val="both"/>
        <w:rPr>
          <w:lang w:val="en-US"/>
        </w:rPr>
      </w:pPr>
      <w:r w:rsidRPr="00F42BD5">
        <w:rPr>
          <w:lang w:val="en-US"/>
        </w:rPr>
        <w:t>Mai puțin de 1% din atmosfera Pământului este alcătuită din vapori de apă, dioxid de carbon (CO₂), metan (CH₄), protoxid de azot (N₂O), ozon și alte gaze cunoscute sub denumirea de gaze cu efect de seră (GES). În concentrații naturale, aceste gaze asigură un efect de seră care contribuie la menținerea temperaturii medii globale la un nivel compatibil cu viața. Creșterea concentrației lor, determinată în principal de activitățile umane (arderea combustibililor fosili, transport, agricultură, procese industriale), conduce la intensificarea fenomenului schimbărilor climatice.</w:t>
      </w:r>
    </w:p>
    <w:p w:rsidR="0076016B" w:rsidRPr="00F42BD5" w:rsidRDefault="0076016B" w:rsidP="005D692A">
      <w:pPr>
        <w:shd w:val="clear" w:color="auto" w:fill="FFFFFF"/>
        <w:spacing w:after="120" w:line="276" w:lineRule="auto"/>
        <w:jc w:val="both"/>
        <w:rPr>
          <w:lang w:val="en-US"/>
        </w:rPr>
      </w:pPr>
      <w:r w:rsidRPr="00F42BD5">
        <w:rPr>
          <w:lang w:val="en-US"/>
        </w:rPr>
        <w:t>Reducerea emisiilor de gaze cu efect de seră a devenit o prioritate la nivel internațional, european și național. La nivel local, elaborarea Inventarului de Referință al Emisiilor reprezintă baza tehnică a PAEDC, deoarece permite evaluarea situației existente și fundamentarea măsurilor de intervenție.</w:t>
      </w:r>
    </w:p>
    <w:p w:rsidR="00271344" w:rsidRPr="00F42BD5" w:rsidRDefault="00271344" w:rsidP="005D692A">
      <w:pPr>
        <w:shd w:val="clear" w:color="auto" w:fill="FFFFFF"/>
        <w:spacing w:after="120" w:line="276" w:lineRule="auto"/>
        <w:jc w:val="both"/>
        <w:rPr>
          <w:highlight w:val="yellow"/>
          <w:lang w:val="en-US"/>
        </w:rPr>
      </w:pPr>
      <w:r w:rsidRPr="00F42BD5">
        <w:rPr>
          <w:lang w:val="en-US"/>
        </w:rPr>
        <w:t>Pentru satul Bîrnova, inventarul emisiilor are următoarele roluri principale:</w:t>
      </w:r>
    </w:p>
    <w:p w:rsidR="00961869" w:rsidRPr="00F42BD5" w:rsidRDefault="00961869" w:rsidP="00271344">
      <w:pPr>
        <w:pStyle w:val="af1"/>
        <w:numPr>
          <w:ilvl w:val="0"/>
          <w:numId w:val="65"/>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cuantificarea consumului de energie pe sectoare (clădiri publice, sector rezidențial, transport, iluminat public etc.);</w:t>
      </w:r>
    </w:p>
    <w:p w:rsidR="00961869" w:rsidRPr="00F42BD5" w:rsidRDefault="00961869" w:rsidP="00271344">
      <w:pPr>
        <w:pStyle w:val="af1"/>
        <w:numPr>
          <w:ilvl w:val="0"/>
          <w:numId w:val="65"/>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identificarea principalelor surse de emisii de CO₂ și a ponderii fiecărui sector în totalul emisiilor;</w:t>
      </w:r>
    </w:p>
    <w:p w:rsidR="00961869" w:rsidRPr="00F42BD5" w:rsidRDefault="00961869" w:rsidP="00271344">
      <w:pPr>
        <w:pStyle w:val="af1"/>
        <w:numPr>
          <w:ilvl w:val="0"/>
          <w:numId w:val="65"/>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stabilirea anului de referință pentru monitorizarea progresului;</w:t>
      </w:r>
    </w:p>
    <w:p w:rsidR="00961869" w:rsidRPr="00F42BD5" w:rsidRDefault="00961869" w:rsidP="00271344">
      <w:pPr>
        <w:pStyle w:val="af1"/>
        <w:numPr>
          <w:ilvl w:val="0"/>
          <w:numId w:val="65"/>
        </w:numPr>
        <w:shd w:val="clear" w:color="auto" w:fill="FFFFFF"/>
        <w:spacing w:after="0"/>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fundamentarea măsurilor de eficiență energetică și utilizare a surselor regenerabile de energie;</w:t>
      </w:r>
    </w:p>
    <w:p w:rsidR="00961869" w:rsidRPr="00F42BD5" w:rsidRDefault="00961869" w:rsidP="00271344">
      <w:pPr>
        <w:pStyle w:val="af1"/>
        <w:numPr>
          <w:ilvl w:val="0"/>
          <w:numId w:val="65"/>
        </w:numPr>
        <w:shd w:val="clear" w:color="auto" w:fill="FFFFFF"/>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evaluarea impactului implementării acțiunilor propuse în cadrul PAEDC.</w:t>
      </w:r>
    </w:p>
    <w:p w:rsidR="00271344" w:rsidRPr="00F42BD5" w:rsidRDefault="00271344" w:rsidP="00F5386E">
      <w:pPr>
        <w:shd w:val="clear" w:color="auto" w:fill="FFFFFF"/>
        <w:spacing w:after="120"/>
        <w:jc w:val="both"/>
        <w:rPr>
          <w:lang w:val="en-US"/>
        </w:rPr>
      </w:pPr>
      <w:r w:rsidRPr="00F42BD5">
        <w:rPr>
          <w:lang w:val="en-US"/>
        </w:rPr>
        <w:t>Inventarul de bază al emisiilor pentru satul Bîrnova a fost elaborat pentru anul de referință 2024, utilizând datele disponibile privind consumul de energie electrică, gaze naturale, combustibili solizi (în special lemn), combustibili lichizi (motorină, benzină) și alți vectori energetici utilizați la nivel local.</w:t>
      </w:r>
    </w:p>
    <w:p w:rsidR="00271344" w:rsidRPr="00F42BD5" w:rsidRDefault="00271344" w:rsidP="00F5386E">
      <w:pPr>
        <w:shd w:val="clear" w:color="auto" w:fill="FFFFFF"/>
        <w:spacing w:after="120"/>
        <w:jc w:val="both"/>
        <w:rPr>
          <w:lang w:val="en-US"/>
        </w:rPr>
      </w:pPr>
      <w:r w:rsidRPr="00F42BD5">
        <w:rPr>
          <w:lang w:val="en-US"/>
        </w:rPr>
        <w:t>Consumul de energie a fost exprimat unitar în MWh/an, pentru a permite comparabilitatea între diferite tipuri de combustibili și surse de energie. Conversia consumurilor energetice în emisii de CO₂ echivalent s-a realizat pe baza factorilor de emisie recomandați în metodologia Convenției Primarilor, utilizând factori adaptați pentru Republica Moldova sau, acolo unde este cazul, valori de referință la nivel european.</w:t>
      </w:r>
    </w:p>
    <w:p w:rsidR="00A25EC8" w:rsidRPr="00F42BD5" w:rsidRDefault="00A25EC8" w:rsidP="00F5386E">
      <w:pPr>
        <w:shd w:val="clear" w:color="auto" w:fill="FFFFFF"/>
        <w:spacing w:after="120"/>
        <w:jc w:val="both"/>
        <w:rPr>
          <w:highlight w:val="yellow"/>
          <w:lang w:val="en-US"/>
        </w:rPr>
      </w:pPr>
      <w:r w:rsidRPr="00F42BD5">
        <w:rPr>
          <w:lang w:val="en-US"/>
        </w:rPr>
        <w:t>Inventarul de emisii constituie punctul de pornire pentru evaluarea progresului în atingerea țintei de reducere a emisiilor până în anul 2030 și pentru actualizarea periodică a măsurilor incluse în strategia locală de energie și climă a satului Bîrnova.</w:t>
      </w:r>
    </w:p>
    <w:p w:rsidR="005D692A" w:rsidRPr="00F42BD5" w:rsidRDefault="005D692A" w:rsidP="005D692A">
      <w:pPr>
        <w:pStyle w:val="subtitlu2"/>
        <w:numPr>
          <w:ilvl w:val="1"/>
          <w:numId w:val="59"/>
        </w:numPr>
        <w:spacing w:after="120"/>
        <w:ind w:left="425" w:hanging="425"/>
        <w:rPr>
          <w:rFonts w:ascii="Times New Roman" w:hAnsi="Times New Roman"/>
          <w:i w:val="0"/>
          <w:iCs w:val="0"/>
          <w:sz w:val="24"/>
          <w:szCs w:val="24"/>
          <w:lang w:val="en-US"/>
        </w:rPr>
      </w:pPr>
      <w:bookmarkStart w:id="123" w:name="_Toc226733993"/>
      <w:r w:rsidRPr="00F42BD5">
        <w:rPr>
          <w:rFonts w:ascii="Times New Roman" w:hAnsi="Times New Roman"/>
          <w:i w:val="0"/>
          <w:iCs w:val="0"/>
          <w:sz w:val="24"/>
          <w:szCs w:val="24"/>
          <w:lang w:val="en-US"/>
        </w:rPr>
        <w:lastRenderedPageBreak/>
        <w:t>Factorii de emisie și metodologia de calcul</w:t>
      </w:r>
      <w:bookmarkEnd w:id="123"/>
    </w:p>
    <w:p w:rsidR="00A25EC8" w:rsidRPr="00F42BD5" w:rsidRDefault="00A25EC8" w:rsidP="005D692A">
      <w:pPr>
        <w:shd w:val="clear" w:color="auto" w:fill="FFFFFF"/>
        <w:spacing w:after="120" w:line="276" w:lineRule="auto"/>
        <w:jc w:val="both"/>
        <w:rPr>
          <w:lang w:val="en-US"/>
        </w:rPr>
      </w:pPr>
      <w:r w:rsidRPr="00F42BD5">
        <w:rPr>
          <w:lang w:val="en-US"/>
        </w:rPr>
        <w:t>În elaborarea Inventarului de Referință al Emisiilor pentru satul Bîrnova au fost aplicate principiile metodologice recomandate de Convenția Primarilor, asigurând coerența, transparența și comparabilitatea datelor la nivel european. Metodologia utilizată se bazează pe abordarea standard a IPCC (Intergovernmental Panel on Climate Change), care presupune estimarea emisiilor de gaze cu efect de seră prin utilizarea factorilor de emisie specifici pentru fiecare tip de combustibil sau vector energetic.</w:t>
      </w:r>
    </w:p>
    <w:p w:rsidR="00A25EC8" w:rsidRPr="00F42BD5" w:rsidRDefault="00A25EC8" w:rsidP="005D692A">
      <w:pPr>
        <w:shd w:val="clear" w:color="auto" w:fill="FFFFFF"/>
        <w:spacing w:after="120" w:line="276" w:lineRule="auto"/>
        <w:jc w:val="both"/>
        <w:rPr>
          <w:lang w:val="en-US"/>
        </w:rPr>
      </w:pPr>
      <w:r w:rsidRPr="00F42BD5">
        <w:rPr>
          <w:lang w:val="en-US"/>
        </w:rPr>
        <w:t>Analiza consumului final de energie a fost realizată pe principalele sectoare relevante la nivel local, și anume: clădirile publice și facilitățile municipale, sectorul terțiar, sectorul rezidențial, iluminatul public, precum și transportul (atât cel municipal, cât și transportul public și privat). Sectorul industrial a fost analizat doar la nivel informativ, fără a fi inclus ca domeniu prioritar în cadrul măsurilor PAEDC, având în vedere specificul economic al satului. Totodată, nu au fost contabilizate emisii aferente producerii centralizate de energie electrică sau termică, întrucât pe teritoriul satului Bîrnova nu există astfel de unități de producere.</w:t>
      </w:r>
    </w:p>
    <w:p w:rsidR="00A25EC8" w:rsidRPr="00F42BD5" w:rsidRDefault="00A25EC8" w:rsidP="005D692A">
      <w:pPr>
        <w:shd w:val="clear" w:color="auto" w:fill="FFFFFF"/>
        <w:spacing w:after="120" w:line="276" w:lineRule="auto"/>
        <w:jc w:val="both"/>
        <w:rPr>
          <w:lang w:val="en-US"/>
        </w:rPr>
      </w:pPr>
      <w:r w:rsidRPr="00F42BD5">
        <w:rPr>
          <w:lang w:val="en-US"/>
        </w:rPr>
        <w:t>Colectarea datelor privind consumurile energetice s-a realizat pe baza informațiilor disponibile la nivel local, inclusiv facturi de utilități, evidențe contabile ale instituțiilor publice, date furnizate de administrația locală și estimări pentru sectorul rezidențial și transport. Aceste informații au fost centralizate într-o bază de date unică, utilizată pentru analiza consumurilor și pentru monitorizarea ulterioară a performanței energetice. Menținerea și actualizarea periodică a acestei baze de date reprezintă un instrument important pentru managementul energetic la nivel local.</w:t>
      </w:r>
    </w:p>
    <w:p w:rsidR="00A25EC8" w:rsidRPr="00F42BD5" w:rsidRDefault="00A25EC8" w:rsidP="005D692A">
      <w:pPr>
        <w:shd w:val="clear" w:color="auto" w:fill="FFFFFF"/>
        <w:spacing w:after="120" w:line="276" w:lineRule="auto"/>
        <w:jc w:val="both"/>
        <w:rPr>
          <w:lang w:val="en-US"/>
        </w:rPr>
      </w:pPr>
      <w:r w:rsidRPr="00F42BD5">
        <w:rPr>
          <w:lang w:val="en-US"/>
        </w:rPr>
        <w:t>Pentru conversia consumurilor energetice în emisii de CO₂ echivalent au fost utilizați factori de emisie preluați din metodologiile naționale în vigoare, armonizate cu recomandările IPCC și cerințele Convenției Primarilor. Acești factori reflectă cantitatea de emisii generată per unitate de energie consumată, în funcție de tipul de combustibil sau sursă de energie.</w:t>
      </w:r>
    </w:p>
    <w:p w:rsidR="00A25EC8" w:rsidRPr="00F42BD5" w:rsidRDefault="00A25EC8" w:rsidP="005D692A">
      <w:pPr>
        <w:shd w:val="clear" w:color="auto" w:fill="FFFFFF"/>
        <w:spacing w:after="120" w:line="276" w:lineRule="auto"/>
        <w:jc w:val="both"/>
        <w:rPr>
          <w:lang w:val="en-US"/>
        </w:rPr>
      </w:pPr>
      <w:r w:rsidRPr="00F42BD5">
        <w:rPr>
          <w:lang w:val="en-US"/>
        </w:rPr>
        <w:t>Calculul emisiilor s-a realizat prin aplicarea relației generale dintre consumul de energie și factorul de emisie, pentru fiecare categorie de consum. Astfel, consumurile anuale exprimate în MWh au fost multiplicate cu factorii de emisie corespunzători, rezultatele fiind exprimate în tone de CO₂ echivalent pe an.</w:t>
      </w:r>
    </w:p>
    <w:p w:rsidR="00A25EC8" w:rsidRPr="00F42BD5" w:rsidRDefault="00A25EC8" w:rsidP="005D692A">
      <w:pPr>
        <w:shd w:val="clear" w:color="auto" w:fill="FFFFFF"/>
        <w:spacing w:after="120" w:line="276" w:lineRule="auto"/>
        <w:jc w:val="both"/>
        <w:rPr>
          <w:highlight w:val="yellow"/>
          <w:lang w:val="en-US"/>
        </w:rPr>
      </w:pPr>
      <w:r w:rsidRPr="00F42BD5">
        <w:rPr>
          <w:lang w:val="en-US"/>
        </w:rPr>
        <w:t>Această abordare metodologică permite o evaluare clară a distribuției emisiilor pe sectoare, identificarea domeniilor cu impact major și stabilirea unor măsuri orientate spre reducerea consumului de energie și a emisiilor asociate. Totodată, metodologia utilizată asigură posibilitatea monitorizării în timp a progresului realizat și comparabilitatea rezultatelor cu alte unități administrativ-teritoriale.</w:t>
      </w:r>
    </w:p>
    <w:p w:rsidR="005D692A" w:rsidRPr="00F42BD5" w:rsidRDefault="005D692A" w:rsidP="00E52D1A">
      <w:pPr>
        <w:spacing w:line="276" w:lineRule="auto"/>
        <w:rPr>
          <w:lang w:val="en-US"/>
        </w:rPr>
        <w:sectPr w:rsidR="005D692A" w:rsidRPr="00F42BD5" w:rsidSect="00A26E07">
          <w:pgSz w:w="11906" w:h="16838"/>
          <w:pgMar w:top="851" w:right="851" w:bottom="1134" w:left="1701" w:header="709" w:footer="709" w:gutter="0"/>
          <w:cols w:space="708"/>
          <w:titlePg/>
          <w:docGrid w:linePitch="360"/>
        </w:sectPr>
      </w:pPr>
    </w:p>
    <w:p w:rsidR="00D43CBF" w:rsidRPr="00106509" w:rsidRDefault="00D43CBF" w:rsidP="00D15B60">
      <w:pPr>
        <w:pStyle w:val="subtitlu2"/>
        <w:numPr>
          <w:ilvl w:val="1"/>
          <w:numId w:val="59"/>
        </w:numPr>
        <w:spacing w:after="120"/>
        <w:ind w:left="425" w:hanging="425"/>
        <w:rPr>
          <w:rFonts w:ascii="Times New Roman" w:hAnsi="Times New Roman"/>
          <w:i w:val="0"/>
          <w:iCs w:val="0"/>
          <w:sz w:val="24"/>
          <w:szCs w:val="24"/>
        </w:rPr>
      </w:pPr>
      <w:bookmarkStart w:id="124" w:name="_Toc226733994"/>
      <w:r w:rsidRPr="00106509">
        <w:rPr>
          <w:rFonts w:ascii="Times New Roman" w:hAnsi="Times New Roman"/>
          <w:i w:val="0"/>
          <w:iCs w:val="0"/>
          <w:sz w:val="24"/>
          <w:szCs w:val="24"/>
        </w:rPr>
        <w:lastRenderedPageBreak/>
        <w:t>Consumul final de energie</w:t>
      </w:r>
      <w:bookmarkEnd w:id="124"/>
    </w:p>
    <w:p w:rsidR="009704F7" w:rsidRPr="00F42BD5" w:rsidRDefault="009704F7" w:rsidP="00907444">
      <w:pPr>
        <w:shd w:val="clear" w:color="auto" w:fill="FFFFFF"/>
        <w:spacing w:after="120" w:line="276" w:lineRule="auto"/>
        <w:jc w:val="both"/>
        <w:rPr>
          <w:lang w:val="en-US"/>
        </w:rPr>
      </w:pPr>
      <w:r w:rsidRPr="00F42BD5">
        <w:rPr>
          <w:lang w:val="en-US"/>
        </w:rPr>
        <w:t xml:space="preserve">Consumul final de energie la nivelul </w:t>
      </w:r>
      <w:r w:rsidR="00ED1F81" w:rsidRPr="00F42BD5">
        <w:rPr>
          <w:lang w:val="en-US"/>
        </w:rPr>
        <w:t>satului Bîrnova</w:t>
      </w:r>
      <w:r w:rsidRPr="00F42BD5">
        <w:rPr>
          <w:lang w:val="en-US"/>
        </w:rPr>
        <w:t>, pentru anul de referință 2024, reflectă structura utilizării resurselor energetice pe principalele sectoare de activitate – clădiri, echipamente și instalații, industrie și transport – evidențiind ponderea diferiților vectori energetici (energie electrică, gaze naturale, combustibili lichizi, biomasă și alte surse regenerabile) în totalul consumului energetic al localității.</w:t>
      </w:r>
    </w:p>
    <w:p w:rsidR="00907444" w:rsidRPr="00F42BD5" w:rsidRDefault="00907444" w:rsidP="00907444">
      <w:pPr>
        <w:shd w:val="clear" w:color="auto" w:fill="FFFFFF"/>
        <w:spacing w:after="120" w:line="276" w:lineRule="auto"/>
        <w:jc w:val="both"/>
        <w:rPr>
          <w:lang w:val="en-US"/>
        </w:rPr>
      </w:pPr>
      <w:r w:rsidRPr="00F42BD5">
        <w:rPr>
          <w:lang w:val="en-US"/>
        </w:rPr>
        <w:t>În tabelul de mai jos este prezentată structura detaliată a consumului final de energie, exprimată în MWh, pe categorii de consumatori și tipuri de energie utilizate.</w:t>
      </w:r>
    </w:p>
    <w:p w:rsidR="00D43CBF" w:rsidRPr="00F42BD5" w:rsidRDefault="004F4147" w:rsidP="006F0672">
      <w:pPr>
        <w:spacing w:before="120" w:line="276" w:lineRule="auto"/>
        <w:jc w:val="center"/>
        <w:rPr>
          <w:i/>
          <w:iCs/>
          <w:noProof/>
          <w:color w:val="44546A"/>
          <w:lang w:val="en-US"/>
        </w:rPr>
      </w:pPr>
      <w:bookmarkStart w:id="125" w:name="_Toc226734051"/>
      <w:r w:rsidRPr="00F42BD5">
        <w:rPr>
          <w:b/>
          <w:bCs/>
          <w:i/>
          <w:color w:val="44546A" w:themeColor="text2"/>
          <w:lang w:val="en-US"/>
        </w:rPr>
        <w:t xml:space="preserve">Tabelul </w:t>
      </w:r>
      <w:r w:rsidR="00A75561" w:rsidRPr="004F4147">
        <w:rPr>
          <w:b/>
          <w:bCs/>
          <w:i/>
          <w:color w:val="44546A" w:themeColor="text2"/>
        </w:rPr>
        <w:fldChar w:fldCharType="begin"/>
      </w:r>
      <w:r w:rsidRPr="00F42BD5">
        <w:rPr>
          <w:b/>
          <w:bCs/>
          <w:i/>
          <w:color w:val="44546A" w:themeColor="text2"/>
          <w:lang w:val="en-US"/>
        </w:rPr>
        <w:instrText xml:space="preserve"> SEQ Tab. \* ARABIC </w:instrText>
      </w:r>
      <w:r w:rsidR="00A75561" w:rsidRPr="004F4147">
        <w:rPr>
          <w:b/>
          <w:bCs/>
          <w:i/>
          <w:color w:val="44546A" w:themeColor="text2"/>
        </w:rPr>
        <w:fldChar w:fldCharType="separate"/>
      </w:r>
      <w:r w:rsidR="00F42BD5" w:rsidRPr="00F42BD5">
        <w:rPr>
          <w:b/>
          <w:bCs/>
          <w:i/>
          <w:noProof/>
          <w:color w:val="44546A" w:themeColor="text2"/>
          <w:lang w:val="en-US"/>
        </w:rPr>
        <w:t>17</w:t>
      </w:r>
      <w:r w:rsidR="00A75561" w:rsidRPr="004F4147">
        <w:rPr>
          <w:b/>
          <w:bCs/>
          <w:i/>
          <w:color w:val="44546A" w:themeColor="text2"/>
        </w:rPr>
        <w:fldChar w:fldCharType="end"/>
      </w:r>
      <w:r w:rsidRPr="00F42BD5">
        <w:rPr>
          <w:b/>
          <w:bCs/>
          <w:i/>
          <w:color w:val="44546A" w:themeColor="text2"/>
          <w:lang w:val="en-US"/>
        </w:rPr>
        <w:t>.</w:t>
      </w:r>
      <w:r w:rsidR="00907444" w:rsidRPr="00F42BD5">
        <w:rPr>
          <w:i/>
          <w:iCs/>
          <w:noProof/>
          <w:color w:val="44546A"/>
          <w:lang w:val="en-US"/>
        </w:rPr>
        <w:t>Consumurile finale de energie pe categorii de consumatori, anul de referință 2024</w:t>
      </w:r>
      <w:bookmarkEnd w:id="125"/>
    </w:p>
    <w:p w:rsidR="00744CDF" w:rsidRDefault="00744CDF" w:rsidP="00907444">
      <w:pPr>
        <w:spacing w:before="120" w:line="276" w:lineRule="auto"/>
        <w:jc w:val="center"/>
        <w:rPr>
          <w:b/>
          <w:bCs/>
          <w:i/>
          <w:color w:val="44546A" w:themeColor="text2"/>
        </w:rPr>
        <w:sectPr w:rsidR="00744CDF" w:rsidSect="00D97C26">
          <w:pgSz w:w="15840" w:h="12240" w:orient="landscape"/>
          <w:pgMar w:top="902" w:right="1440" w:bottom="1559" w:left="1440" w:header="720" w:footer="720" w:gutter="0"/>
          <w:cols w:space="720"/>
          <w:docGrid w:linePitch="360"/>
        </w:sectPr>
      </w:pPr>
      <w:r w:rsidRPr="00744CDF">
        <w:rPr>
          <w:noProof/>
          <w:lang w:eastAsia="ru-RU"/>
        </w:rPr>
        <w:drawing>
          <wp:inline distT="0" distB="0" distL="0" distR="0">
            <wp:extent cx="7401628" cy="4140000"/>
            <wp:effectExtent l="0" t="0" r="0" b="0"/>
            <wp:docPr id="40" name="I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01628" cy="4140000"/>
                    </a:xfrm>
                    <a:prstGeom prst="rect">
                      <a:avLst/>
                    </a:prstGeom>
                    <a:noFill/>
                    <a:ln>
                      <a:noFill/>
                    </a:ln>
                  </pic:spPr>
                </pic:pic>
              </a:graphicData>
            </a:graphic>
          </wp:inline>
        </w:drawing>
      </w:r>
    </w:p>
    <w:p w:rsidR="00D43CBF" w:rsidRPr="00F42BD5" w:rsidRDefault="00D43CBF" w:rsidP="00E52D1A">
      <w:pPr>
        <w:numPr>
          <w:ilvl w:val="2"/>
          <w:numId w:val="1"/>
        </w:numPr>
        <w:shd w:val="clear" w:color="auto" w:fill="FFFFFF"/>
        <w:tabs>
          <w:tab w:val="left" w:pos="567"/>
        </w:tabs>
        <w:spacing w:after="120" w:line="276" w:lineRule="auto"/>
        <w:ind w:left="142" w:hanging="142"/>
        <w:jc w:val="both"/>
        <w:rPr>
          <w:b/>
          <w:color w:val="365F91"/>
          <w:lang w:val="en-US"/>
        </w:rPr>
      </w:pPr>
      <w:r w:rsidRPr="00F42BD5">
        <w:rPr>
          <w:b/>
          <w:color w:val="365F91"/>
          <w:lang w:val="en-US"/>
        </w:rPr>
        <w:lastRenderedPageBreak/>
        <w:t>Categoria clădiri, echipamente/facilități și industrii</w:t>
      </w:r>
    </w:p>
    <w:p w:rsidR="00ED1F81" w:rsidRDefault="00ED1F81" w:rsidP="00B22F4D">
      <w:pPr>
        <w:shd w:val="clear" w:color="auto" w:fill="FFFFFF"/>
        <w:spacing w:after="120" w:line="276" w:lineRule="auto"/>
        <w:jc w:val="both"/>
        <w:rPr>
          <w:highlight w:val="yellow"/>
        </w:rPr>
      </w:pPr>
      <w:r w:rsidRPr="00F42BD5">
        <w:rPr>
          <w:lang w:val="en-US"/>
        </w:rPr>
        <w:t xml:space="preserve">Calculul consumului final de energie pentru categoria clădiri, echipamente/facilități și servicii a avut la bază analiza detaliată a principalelor tipuri de consumatori existenți pe teritoriul satului Bîrnova. </w:t>
      </w:r>
      <w:r>
        <w:t>În cadrul acestei categorii au fost incluse următoarele subcategorii:</w:t>
      </w:r>
    </w:p>
    <w:p w:rsidR="0058471F" w:rsidRPr="00F42BD5" w:rsidRDefault="0058471F" w:rsidP="00806B0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Clădiri </w:t>
      </w:r>
      <w:r w:rsidR="009F2824" w:rsidRPr="00F42BD5">
        <w:rPr>
          <w:rFonts w:ascii="Times New Roman" w:hAnsi="Times New Roman" w:cs="Times New Roman"/>
          <w:sz w:val="24"/>
          <w:szCs w:val="24"/>
          <w:lang w:val="en-US"/>
        </w:rPr>
        <w:t>publice</w:t>
      </w:r>
      <w:r w:rsidRPr="00F42BD5">
        <w:rPr>
          <w:rFonts w:ascii="Times New Roman" w:hAnsi="Times New Roman" w:cs="Times New Roman"/>
          <w:sz w:val="24"/>
          <w:szCs w:val="24"/>
          <w:lang w:val="en-US"/>
        </w:rPr>
        <w:t>, echipamente și utilități aflate în gestiunea administrației publice locale, care includ instituțiile administrative, educaționale, culturale și alte edificii publice;</w:t>
      </w:r>
    </w:p>
    <w:p w:rsidR="00412307" w:rsidRPr="00F42BD5" w:rsidRDefault="00665E4B" w:rsidP="00806B01">
      <w:pPr>
        <w:pStyle w:val="af1"/>
        <w:numPr>
          <w:ilvl w:val="0"/>
          <w:numId w:val="56"/>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terțiare, echipamente și facilități, respectiv instituții și agenți economici din sectorul serviciilor;</w:t>
      </w:r>
    </w:p>
    <w:p w:rsidR="00412307" w:rsidRPr="00F42BD5" w:rsidRDefault="00412307" w:rsidP="002E5E64">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rezidențiale, care reprezintă sectorul dominant de consum energetic la nivel local, incluzând:</w:t>
      </w:r>
    </w:p>
    <w:p w:rsidR="00412307" w:rsidRPr="00F42BD5" w:rsidRDefault="00412307" w:rsidP="00806B01">
      <w:pPr>
        <w:pStyle w:val="af1"/>
        <w:numPr>
          <w:ilvl w:val="0"/>
          <w:numId w:val="61"/>
        </w:numPr>
        <w:shd w:val="clear" w:color="auto" w:fill="FFFFFF"/>
        <w:spacing w:after="120"/>
        <w:ind w:left="1134"/>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construite în perioade recente;</w:t>
      </w:r>
    </w:p>
    <w:p w:rsidR="00412307" w:rsidRPr="00F42BD5" w:rsidRDefault="00412307" w:rsidP="00806B01">
      <w:pPr>
        <w:pStyle w:val="af1"/>
        <w:numPr>
          <w:ilvl w:val="0"/>
          <w:numId w:val="61"/>
        </w:numPr>
        <w:shd w:val="clear" w:color="auto" w:fill="FFFFFF"/>
        <w:spacing w:after="120"/>
        <w:ind w:left="1134"/>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edificate anterior, cu nivel diferit de reabilitare;</w:t>
      </w:r>
    </w:p>
    <w:p w:rsidR="00412307" w:rsidRPr="003E3AA7" w:rsidRDefault="00412307" w:rsidP="002E5E64">
      <w:pPr>
        <w:pStyle w:val="af1"/>
        <w:numPr>
          <w:ilvl w:val="0"/>
          <w:numId w:val="61"/>
        </w:numPr>
        <w:shd w:val="clear" w:color="auto" w:fill="FFFFFF"/>
        <w:spacing w:after="120"/>
        <w:ind w:left="1134" w:hanging="357"/>
        <w:contextualSpacing w:val="0"/>
        <w:jc w:val="both"/>
        <w:rPr>
          <w:rFonts w:ascii="Times New Roman" w:hAnsi="Times New Roman" w:cs="Times New Roman"/>
          <w:sz w:val="24"/>
          <w:szCs w:val="24"/>
        </w:rPr>
      </w:pPr>
      <w:r w:rsidRPr="003E3AA7">
        <w:rPr>
          <w:rFonts w:ascii="Times New Roman" w:hAnsi="Times New Roman" w:cs="Times New Roman"/>
          <w:sz w:val="24"/>
          <w:szCs w:val="24"/>
        </w:rPr>
        <w:t>case individuale de locuit;</w:t>
      </w:r>
    </w:p>
    <w:p w:rsidR="00412307" w:rsidRPr="00F42BD5" w:rsidRDefault="00412307" w:rsidP="003D58C8">
      <w:pPr>
        <w:pStyle w:val="af1"/>
        <w:numPr>
          <w:ilvl w:val="0"/>
          <w:numId w:val="56"/>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Iluminatul public stradal, considerat separat datorită caracterului său de serviciu public și al modului specific de funcționare.</w:t>
      </w:r>
    </w:p>
    <w:p w:rsidR="00412307" w:rsidRPr="00F42BD5" w:rsidRDefault="00412307" w:rsidP="00412307">
      <w:pPr>
        <w:shd w:val="clear" w:color="auto" w:fill="FFFFFF"/>
        <w:spacing w:after="120"/>
        <w:jc w:val="both"/>
        <w:rPr>
          <w:lang w:val="en-US"/>
        </w:rPr>
      </w:pPr>
      <w:r w:rsidRPr="00F42BD5">
        <w:rPr>
          <w:lang w:val="en-US"/>
        </w:rPr>
        <w:t>Această structurare permite evidențierea ponderii fiecărui sector în consumul total de energie și identificarea domeniilor cu cel mai mare potențial de reducere a consumului și a emisiilor de gaze cu efect de seră.</w:t>
      </w:r>
    </w:p>
    <w:p w:rsidR="00D43CBF" w:rsidRPr="001A09D8" w:rsidRDefault="00D43CBF" w:rsidP="0058471F">
      <w:pPr>
        <w:pStyle w:val="subtitlu2"/>
        <w:numPr>
          <w:ilvl w:val="1"/>
          <w:numId w:val="59"/>
        </w:numPr>
        <w:spacing w:after="120"/>
        <w:ind w:left="425" w:hanging="425"/>
        <w:rPr>
          <w:rFonts w:ascii="Times New Roman" w:hAnsi="Times New Roman"/>
          <w:i w:val="0"/>
          <w:iCs w:val="0"/>
          <w:sz w:val="24"/>
          <w:szCs w:val="24"/>
        </w:rPr>
      </w:pPr>
      <w:bookmarkStart w:id="126" w:name="_Toc226733995"/>
      <w:r w:rsidRPr="001A09D8">
        <w:rPr>
          <w:rFonts w:ascii="Times New Roman" w:hAnsi="Times New Roman"/>
          <w:i w:val="0"/>
          <w:iCs w:val="0"/>
          <w:sz w:val="24"/>
          <w:szCs w:val="24"/>
        </w:rPr>
        <w:t>Datele de consum de energie</w:t>
      </w:r>
      <w:bookmarkEnd w:id="126"/>
    </w:p>
    <w:p w:rsidR="00A62330" w:rsidRPr="00F42BD5" w:rsidRDefault="00A62330" w:rsidP="006F0672">
      <w:pPr>
        <w:shd w:val="clear" w:color="auto" w:fill="FFFFFF"/>
        <w:spacing w:after="120" w:line="276" w:lineRule="auto"/>
        <w:jc w:val="both"/>
        <w:rPr>
          <w:lang w:val="en-US"/>
        </w:rPr>
      </w:pPr>
      <w:r w:rsidRPr="00F42BD5">
        <w:rPr>
          <w:lang w:val="en-US"/>
        </w:rPr>
        <w:t>La nivelul satului Bîrnova, structura consumului de energie evidențiază o distribuție diferențiată între principalele categorii de clădiri publice, în funcție de specificul activității și regimul de funcționare al acestora. Analiza acestor date permite identificarea domeniilor cu impact energetic major și stabilirea priorităților de intervenție în cadrul PAEDC.</w:t>
      </w:r>
    </w:p>
    <w:p w:rsidR="00A62330" w:rsidRPr="00F42BD5" w:rsidRDefault="00A62330" w:rsidP="006F0672">
      <w:pPr>
        <w:shd w:val="clear" w:color="auto" w:fill="FFFFFF"/>
        <w:spacing w:after="120" w:line="276" w:lineRule="auto"/>
        <w:jc w:val="both"/>
        <w:rPr>
          <w:lang w:val="en-US"/>
        </w:rPr>
      </w:pPr>
      <w:r w:rsidRPr="00F42BD5">
        <w:rPr>
          <w:lang w:val="en-US"/>
        </w:rPr>
        <w:t>Consumul energetic al clădirilor publice este determinat în principal de necesarul de încălzire pe perioada sezonului rece, precum și de utilizarea energiei electrice pentru iluminat, echipamente IT și alte dotări specifice activităților desfășurate. Instituțiile de învățământ și cele de educație timpurie înregistrează, de regulă, cele mai ridicate consumuri de energie, datorită suprafețelor încălzite și programului zilnic de funcționare.</w:t>
      </w:r>
    </w:p>
    <w:p w:rsidR="00A62330" w:rsidRPr="00F42BD5" w:rsidRDefault="00A62330" w:rsidP="006F0672">
      <w:pPr>
        <w:shd w:val="clear" w:color="auto" w:fill="FFFFFF"/>
        <w:spacing w:after="120" w:line="276" w:lineRule="auto"/>
        <w:jc w:val="both"/>
        <w:rPr>
          <w:lang w:val="en-US"/>
        </w:rPr>
      </w:pPr>
      <w:r w:rsidRPr="00F42BD5">
        <w:rPr>
          <w:lang w:val="en-US"/>
        </w:rPr>
        <w:t>În structura consumului energetic la nivel local, instituțiile educaționale concentrează o pondere importantă din consumul total al sectorului public. În același timp, clădirile administrative, culturale și cele destinate serviciilor publice contribuie la consumul energetic total, însă într-o măsură mai redusă comparativ cu sectorul educațional.</w:t>
      </w:r>
    </w:p>
    <w:p w:rsidR="00A62330" w:rsidRPr="00F42BD5" w:rsidRDefault="00A46BCD" w:rsidP="006F0672">
      <w:pPr>
        <w:shd w:val="clear" w:color="auto" w:fill="FFFFFF"/>
        <w:spacing w:after="120" w:line="276" w:lineRule="auto"/>
        <w:jc w:val="both"/>
        <w:rPr>
          <w:lang w:val="en-US"/>
        </w:rPr>
      </w:pPr>
      <w:r w:rsidRPr="00F42BD5">
        <w:rPr>
          <w:lang w:val="en-US"/>
        </w:rPr>
        <w:t>Instituțiile medicale și alte servicii publice locale prezintă un consum relativ constant pe parcursul anului, determinat de necesitatea menținerii condițiilor de funcționare și de utilizarea echipamentelor specifice. Clădirile culturale și administrative au, în general, un regim de utilizare mai redus, ceea ce se reflectă într-un consum energetic mai scăzut.</w:t>
      </w:r>
    </w:p>
    <w:p w:rsidR="00A46BCD" w:rsidRPr="00F42BD5" w:rsidRDefault="00A46BCD" w:rsidP="006F0672">
      <w:pPr>
        <w:shd w:val="clear" w:color="auto" w:fill="FFFFFF"/>
        <w:spacing w:after="120" w:line="276" w:lineRule="auto"/>
        <w:jc w:val="both"/>
        <w:rPr>
          <w:lang w:val="en-US"/>
        </w:rPr>
      </w:pPr>
    </w:p>
    <w:p w:rsidR="00A46BCD" w:rsidRPr="00F42BD5" w:rsidRDefault="00A46BCD" w:rsidP="006F0672">
      <w:pPr>
        <w:shd w:val="clear" w:color="auto" w:fill="FFFFFF"/>
        <w:spacing w:after="120" w:line="276" w:lineRule="auto"/>
        <w:jc w:val="both"/>
        <w:rPr>
          <w:lang w:val="en-US"/>
        </w:rPr>
      </w:pPr>
    </w:p>
    <w:p w:rsidR="00A46BCD" w:rsidRPr="00F42BD5" w:rsidRDefault="00A46BCD" w:rsidP="006F0672">
      <w:pPr>
        <w:shd w:val="clear" w:color="auto" w:fill="FFFFFF"/>
        <w:spacing w:after="120" w:line="276" w:lineRule="auto"/>
        <w:jc w:val="both"/>
        <w:rPr>
          <w:lang w:val="en-US"/>
        </w:rPr>
      </w:pPr>
      <w:r w:rsidRPr="00F42BD5">
        <w:rPr>
          <w:lang w:val="en-US"/>
        </w:rPr>
        <w:lastRenderedPageBreak/>
        <w:t>Datele analizate pentru anul de referință 2024 indică faptul că sectorul public reprezintă un consumator relevant de energie la nivelul satului Bîrnova, chiar dacă valorile absolute sunt mai reduse comparativ cu localitățile de dimensiuni mai mari. Sectorul educațional rămâne principalul consumator din cadrul clădirilor publice, urmat de clădirile administrative și culturale.</w:t>
      </w:r>
    </w:p>
    <w:p w:rsidR="00A46BCD" w:rsidRPr="00F42BD5" w:rsidRDefault="00A46BCD" w:rsidP="006F0672">
      <w:pPr>
        <w:shd w:val="clear" w:color="auto" w:fill="FFFFFF"/>
        <w:spacing w:after="120" w:line="276" w:lineRule="auto"/>
        <w:jc w:val="both"/>
        <w:rPr>
          <w:highlight w:val="yellow"/>
          <w:lang w:val="en-US"/>
        </w:rPr>
      </w:pPr>
      <w:r w:rsidRPr="00F42BD5">
        <w:rPr>
          <w:lang w:val="en-US"/>
        </w:rPr>
        <w:t>Aceste rezultate constituie baza de referință pentru monitorizarea evoluției consumurilor energetice și pentru fundamentarea măsurilor de eficiență energetică la nivel local. În același timp, analiza evidențiază necesitatea intervențiilor prioritare în sectorul educațional și în clădirile cu performanță energetică redusă, în vederea reducerii consumului de energie și a emisiilor de gaze cu efect de seră la nivelul satului Bîrnova.</w:t>
      </w:r>
    </w:p>
    <w:p w:rsidR="00D43CBF" w:rsidRPr="00F42BD5" w:rsidRDefault="006F0672" w:rsidP="006F0672">
      <w:pPr>
        <w:shd w:val="clear" w:color="auto" w:fill="FFFFFF"/>
        <w:spacing w:line="276" w:lineRule="auto"/>
        <w:jc w:val="center"/>
        <w:rPr>
          <w:lang w:val="en-US"/>
        </w:rPr>
      </w:pPr>
      <w:bookmarkStart w:id="127" w:name="_Toc226734052"/>
      <w:r w:rsidRPr="00F42BD5">
        <w:rPr>
          <w:b/>
          <w:bCs/>
          <w:i/>
          <w:color w:val="44546A" w:themeColor="text2"/>
          <w:lang w:val="en-US"/>
        </w:rPr>
        <w:t xml:space="preserve">Tabelul </w:t>
      </w:r>
      <w:r w:rsidR="00A75561" w:rsidRPr="004F4147">
        <w:rPr>
          <w:b/>
          <w:bCs/>
          <w:i/>
          <w:color w:val="44546A" w:themeColor="text2"/>
        </w:rPr>
        <w:fldChar w:fldCharType="begin"/>
      </w:r>
      <w:r w:rsidRPr="00F42BD5">
        <w:rPr>
          <w:b/>
          <w:bCs/>
          <w:i/>
          <w:color w:val="44546A" w:themeColor="text2"/>
          <w:lang w:val="en-US"/>
        </w:rPr>
        <w:instrText xml:space="preserve"> SEQ Tab. \* ARABIC </w:instrText>
      </w:r>
      <w:r w:rsidR="00A75561" w:rsidRPr="004F4147">
        <w:rPr>
          <w:b/>
          <w:bCs/>
          <w:i/>
          <w:color w:val="44546A" w:themeColor="text2"/>
        </w:rPr>
        <w:fldChar w:fldCharType="separate"/>
      </w:r>
      <w:r w:rsidR="00F42BD5" w:rsidRPr="00F42BD5">
        <w:rPr>
          <w:b/>
          <w:bCs/>
          <w:i/>
          <w:noProof/>
          <w:color w:val="44546A" w:themeColor="text2"/>
          <w:lang w:val="en-US"/>
        </w:rPr>
        <w:t>18</w:t>
      </w:r>
      <w:r w:rsidR="00A75561" w:rsidRPr="004F4147">
        <w:rPr>
          <w:b/>
          <w:bCs/>
          <w:i/>
          <w:color w:val="44546A" w:themeColor="text2"/>
        </w:rPr>
        <w:fldChar w:fldCharType="end"/>
      </w:r>
      <w:r w:rsidRPr="00F42BD5">
        <w:rPr>
          <w:b/>
          <w:bCs/>
          <w:i/>
          <w:color w:val="44546A" w:themeColor="text2"/>
          <w:lang w:val="en-US"/>
        </w:rPr>
        <w:t>.</w:t>
      </w:r>
      <w:r w:rsidR="00D43CBF" w:rsidRPr="00F42BD5">
        <w:rPr>
          <w:i/>
          <w:iCs/>
          <w:noProof/>
          <w:color w:val="44546A"/>
          <w:lang w:val="en-US"/>
        </w:rPr>
        <w:t xml:space="preserve">Consumul de energie al </w:t>
      </w:r>
      <w:r w:rsidR="00BF300F" w:rsidRPr="00F42BD5">
        <w:rPr>
          <w:i/>
          <w:iCs/>
          <w:noProof/>
          <w:color w:val="44546A"/>
          <w:lang w:val="en-US"/>
        </w:rPr>
        <w:t xml:space="preserve">clădirilor publice din </w:t>
      </w:r>
      <w:r w:rsidR="00A62330" w:rsidRPr="00F42BD5">
        <w:rPr>
          <w:i/>
          <w:iCs/>
          <w:noProof/>
          <w:color w:val="44546A"/>
          <w:lang w:val="en-US"/>
        </w:rPr>
        <w:t>satul Bîrnova</w:t>
      </w:r>
      <w:bookmarkEnd w:id="127"/>
    </w:p>
    <w:tbl>
      <w:tblPr>
        <w:tblW w:w="9776" w:type="dxa"/>
        <w:tblLook w:val="04A0"/>
      </w:tblPr>
      <w:tblGrid>
        <w:gridCol w:w="5928"/>
        <w:gridCol w:w="1924"/>
        <w:gridCol w:w="1924"/>
      </w:tblGrid>
      <w:tr w:rsidR="00CB7189" w:rsidRPr="00F42BD5" w:rsidTr="008A0291">
        <w:trPr>
          <w:trHeight w:val="972"/>
        </w:trPr>
        <w:tc>
          <w:tcPr>
            <w:tcW w:w="5928"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rsidR="00CB7189" w:rsidRPr="00F42BD5" w:rsidRDefault="00CB7189" w:rsidP="00CB7189">
            <w:pPr>
              <w:jc w:val="center"/>
              <w:rPr>
                <w:b/>
                <w:bCs/>
                <w:color w:val="000000"/>
                <w:lang w:val="en-US"/>
              </w:rPr>
            </w:pPr>
            <w:r w:rsidRPr="00F42BD5">
              <w:rPr>
                <w:b/>
                <w:bCs/>
                <w:color w:val="000000"/>
                <w:sz w:val="22"/>
                <w:szCs w:val="22"/>
                <w:lang w:val="en-US"/>
              </w:rPr>
              <w:t>Clădiri și echipamente/instalații municipale</w:t>
            </w:r>
          </w:p>
        </w:tc>
        <w:tc>
          <w:tcPr>
            <w:tcW w:w="1924" w:type="dxa"/>
            <w:tcBorders>
              <w:top w:val="single" w:sz="4" w:space="0" w:color="auto"/>
              <w:left w:val="nil"/>
              <w:bottom w:val="single" w:sz="4" w:space="0" w:color="auto"/>
              <w:right w:val="single" w:sz="4" w:space="0" w:color="auto"/>
            </w:tcBorders>
            <w:shd w:val="clear" w:color="000000" w:fill="B4C6E7"/>
            <w:vAlign w:val="center"/>
            <w:hideMark/>
          </w:tcPr>
          <w:p w:rsidR="00CB7189" w:rsidRPr="00431815" w:rsidRDefault="00CB7189" w:rsidP="00CB7189">
            <w:pPr>
              <w:jc w:val="center"/>
              <w:rPr>
                <w:b/>
                <w:bCs/>
                <w:color w:val="000000"/>
              </w:rPr>
            </w:pPr>
            <w:r w:rsidRPr="00431815">
              <w:rPr>
                <w:b/>
                <w:bCs/>
                <w:color w:val="000000"/>
                <w:sz w:val="22"/>
                <w:szCs w:val="22"/>
              </w:rPr>
              <w:t>Energie electrică, MWh/an</w:t>
            </w:r>
          </w:p>
        </w:tc>
        <w:tc>
          <w:tcPr>
            <w:tcW w:w="1924" w:type="dxa"/>
            <w:tcBorders>
              <w:top w:val="single" w:sz="4" w:space="0" w:color="auto"/>
              <w:left w:val="nil"/>
              <w:bottom w:val="single" w:sz="4" w:space="0" w:color="auto"/>
              <w:right w:val="single" w:sz="4" w:space="0" w:color="auto"/>
            </w:tcBorders>
            <w:shd w:val="clear" w:color="000000" w:fill="B4C6E7"/>
            <w:vAlign w:val="center"/>
            <w:hideMark/>
          </w:tcPr>
          <w:p w:rsidR="00CB7189" w:rsidRPr="00F42BD5" w:rsidRDefault="00CB7189" w:rsidP="00CB7189">
            <w:pPr>
              <w:jc w:val="center"/>
              <w:rPr>
                <w:b/>
                <w:bCs/>
                <w:color w:val="000000"/>
                <w:lang w:val="en-US"/>
              </w:rPr>
            </w:pPr>
            <w:r w:rsidRPr="00F42BD5">
              <w:rPr>
                <w:b/>
                <w:bCs/>
                <w:color w:val="000000"/>
                <w:sz w:val="22"/>
                <w:szCs w:val="22"/>
                <w:lang w:val="en-US"/>
              </w:rPr>
              <w:t>Gaz Natural, mii m</w:t>
            </w:r>
            <w:r w:rsidRPr="00F42BD5">
              <w:rPr>
                <w:b/>
                <w:bCs/>
                <w:color w:val="000000"/>
                <w:sz w:val="22"/>
                <w:szCs w:val="22"/>
                <w:vertAlign w:val="superscript"/>
                <w:lang w:val="en-US"/>
              </w:rPr>
              <w:t>3</w:t>
            </w:r>
            <w:r w:rsidRPr="00F42BD5">
              <w:rPr>
                <w:b/>
                <w:bCs/>
                <w:color w:val="000000"/>
                <w:sz w:val="22"/>
                <w:szCs w:val="22"/>
                <w:lang w:val="en-US"/>
              </w:rPr>
              <w:t>/an</w:t>
            </w:r>
          </w:p>
        </w:tc>
      </w:tr>
      <w:tr w:rsidR="00A46BCD" w:rsidRPr="00431815" w:rsidTr="008A0291">
        <w:trPr>
          <w:trHeight w:val="284"/>
        </w:trPr>
        <w:tc>
          <w:tcPr>
            <w:tcW w:w="5928" w:type="dxa"/>
            <w:tcBorders>
              <w:top w:val="nil"/>
              <w:left w:val="single" w:sz="4" w:space="0" w:color="auto"/>
              <w:bottom w:val="single" w:sz="4" w:space="0" w:color="auto"/>
              <w:right w:val="single" w:sz="4" w:space="0" w:color="auto"/>
            </w:tcBorders>
            <w:shd w:val="clear" w:color="000000" w:fill="BFBFBF"/>
            <w:noWrap/>
            <w:vAlign w:val="center"/>
            <w:hideMark/>
          </w:tcPr>
          <w:p w:rsidR="00A46BCD" w:rsidRPr="00431815" w:rsidRDefault="00A46BCD" w:rsidP="00A46BCD">
            <w:pPr>
              <w:rPr>
                <w:b/>
                <w:bCs/>
                <w:color w:val="000000"/>
              </w:rPr>
            </w:pPr>
            <w:r w:rsidRPr="00431815">
              <w:rPr>
                <w:b/>
                <w:bCs/>
                <w:color w:val="000000"/>
                <w:sz w:val="22"/>
                <w:szCs w:val="22"/>
              </w:rPr>
              <w:t>Instituții administrative</w:t>
            </w:r>
          </w:p>
        </w:tc>
        <w:tc>
          <w:tcPr>
            <w:tcW w:w="1924" w:type="dxa"/>
            <w:tcBorders>
              <w:top w:val="nil"/>
              <w:left w:val="nil"/>
              <w:bottom w:val="single" w:sz="4" w:space="0" w:color="auto"/>
              <w:right w:val="single" w:sz="4" w:space="0" w:color="auto"/>
            </w:tcBorders>
            <w:shd w:val="clear" w:color="000000" w:fill="BFBFBF"/>
            <w:noWrap/>
            <w:vAlign w:val="center"/>
            <w:hideMark/>
          </w:tcPr>
          <w:p w:rsidR="00A46BCD" w:rsidRPr="00431815" w:rsidRDefault="00A46BCD" w:rsidP="00A46BCD">
            <w:pPr>
              <w:jc w:val="center"/>
              <w:rPr>
                <w:color w:val="181716"/>
              </w:rPr>
            </w:pPr>
            <w:r>
              <w:rPr>
                <w:color w:val="181716"/>
                <w:sz w:val="22"/>
                <w:szCs w:val="22"/>
              </w:rPr>
              <w:t>4,7</w:t>
            </w:r>
          </w:p>
        </w:tc>
        <w:tc>
          <w:tcPr>
            <w:tcW w:w="1924" w:type="dxa"/>
            <w:tcBorders>
              <w:top w:val="nil"/>
              <w:left w:val="nil"/>
              <w:bottom w:val="single" w:sz="4" w:space="0" w:color="auto"/>
              <w:right w:val="single" w:sz="4" w:space="0" w:color="auto"/>
            </w:tcBorders>
            <w:shd w:val="clear" w:color="000000" w:fill="BFBFBF"/>
            <w:noWrap/>
            <w:vAlign w:val="center"/>
            <w:hideMark/>
          </w:tcPr>
          <w:p w:rsidR="00A46BCD" w:rsidRPr="00431815" w:rsidRDefault="00A46BCD" w:rsidP="00A46BCD">
            <w:pPr>
              <w:jc w:val="center"/>
              <w:rPr>
                <w:color w:val="181716"/>
              </w:rPr>
            </w:pPr>
            <w:r>
              <w:rPr>
                <w:color w:val="181716"/>
                <w:sz w:val="22"/>
                <w:szCs w:val="22"/>
              </w:rPr>
              <w:t>4,4</w:t>
            </w:r>
          </w:p>
        </w:tc>
      </w:tr>
      <w:tr w:rsidR="00A46BCD" w:rsidRPr="00431815" w:rsidTr="008A0291">
        <w:trPr>
          <w:trHeight w:val="67"/>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rsidR="00A46BCD" w:rsidRPr="00431815" w:rsidRDefault="00A46BCD" w:rsidP="00A46BCD">
            <w:pPr>
              <w:rPr>
                <w:color w:val="000000"/>
              </w:rPr>
            </w:pPr>
            <w:r w:rsidRPr="00431815">
              <w:rPr>
                <w:color w:val="000000"/>
                <w:sz w:val="22"/>
                <w:szCs w:val="22"/>
              </w:rPr>
              <w:t xml:space="preserve">Clădirea Primăriei </w:t>
            </w:r>
          </w:p>
        </w:tc>
        <w:tc>
          <w:tcPr>
            <w:tcW w:w="1924" w:type="dxa"/>
            <w:tcBorders>
              <w:top w:val="nil"/>
              <w:left w:val="nil"/>
              <w:bottom w:val="single" w:sz="4" w:space="0" w:color="auto"/>
              <w:right w:val="single" w:sz="4" w:space="0" w:color="auto"/>
            </w:tcBorders>
            <w:shd w:val="clear" w:color="auto" w:fill="auto"/>
            <w:noWrap/>
            <w:vAlign w:val="center"/>
            <w:hideMark/>
          </w:tcPr>
          <w:p w:rsidR="00A46BCD" w:rsidRPr="00431815" w:rsidRDefault="00A46BCD" w:rsidP="00A46BCD">
            <w:pPr>
              <w:jc w:val="center"/>
              <w:rPr>
                <w:color w:val="000000"/>
              </w:rPr>
            </w:pPr>
            <w:r>
              <w:rPr>
                <w:color w:val="000000"/>
                <w:sz w:val="22"/>
                <w:szCs w:val="22"/>
              </w:rPr>
              <w:t>4,7</w:t>
            </w:r>
          </w:p>
        </w:tc>
        <w:tc>
          <w:tcPr>
            <w:tcW w:w="1924" w:type="dxa"/>
            <w:tcBorders>
              <w:top w:val="nil"/>
              <w:left w:val="nil"/>
              <w:bottom w:val="single" w:sz="4" w:space="0" w:color="auto"/>
              <w:right w:val="single" w:sz="4" w:space="0" w:color="auto"/>
            </w:tcBorders>
            <w:shd w:val="clear" w:color="auto" w:fill="auto"/>
            <w:noWrap/>
            <w:vAlign w:val="center"/>
            <w:hideMark/>
          </w:tcPr>
          <w:p w:rsidR="00A46BCD" w:rsidRPr="00431815" w:rsidRDefault="00A46BCD" w:rsidP="00A46BCD">
            <w:pPr>
              <w:jc w:val="center"/>
              <w:rPr>
                <w:color w:val="000000"/>
              </w:rPr>
            </w:pPr>
            <w:r>
              <w:rPr>
                <w:color w:val="000000"/>
                <w:sz w:val="22"/>
                <w:szCs w:val="22"/>
              </w:rPr>
              <w:t>4,4</w:t>
            </w:r>
          </w:p>
        </w:tc>
      </w:tr>
      <w:tr w:rsidR="00922CDB" w:rsidRPr="00431815" w:rsidTr="008A0291">
        <w:trPr>
          <w:trHeight w:val="284"/>
        </w:trPr>
        <w:tc>
          <w:tcPr>
            <w:tcW w:w="5928" w:type="dxa"/>
            <w:tcBorders>
              <w:top w:val="nil"/>
              <w:left w:val="single" w:sz="4" w:space="0" w:color="auto"/>
              <w:bottom w:val="single" w:sz="4" w:space="0" w:color="auto"/>
              <w:right w:val="single" w:sz="4" w:space="0" w:color="auto"/>
            </w:tcBorders>
            <w:shd w:val="clear" w:color="000000" w:fill="BFBFBF"/>
            <w:noWrap/>
            <w:vAlign w:val="center"/>
            <w:hideMark/>
          </w:tcPr>
          <w:p w:rsidR="00922CDB" w:rsidRPr="00431815" w:rsidRDefault="00922CDB" w:rsidP="00922CDB">
            <w:pPr>
              <w:rPr>
                <w:b/>
                <w:bCs/>
                <w:color w:val="000000"/>
              </w:rPr>
            </w:pPr>
            <w:r w:rsidRPr="00431815">
              <w:rPr>
                <w:b/>
                <w:bCs/>
                <w:color w:val="000000"/>
                <w:sz w:val="22"/>
                <w:szCs w:val="22"/>
              </w:rPr>
              <w:t xml:space="preserve">Instituții de educație </w:t>
            </w:r>
          </w:p>
        </w:tc>
        <w:tc>
          <w:tcPr>
            <w:tcW w:w="1924" w:type="dxa"/>
            <w:tcBorders>
              <w:top w:val="nil"/>
              <w:left w:val="nil"/>
              <w:bottom w:val="single" w:sz="4" w:space="0" w:color="auto"/>
              <w:right w:val="single" w:sz="4" w:space="0" w:color="auto"/>
            </w:tcBorders>
            <w:shd w:val="clear" w:color="000000" w:fill="BFBFBF"/>
            <w:noWrap/>
            <w:vAlign w:val="center"/>
            <w:hideMark/>
          </w:tcPr>
          <w:p w:rsidR="00922CDB" w:rsidRPr="00431815" w:rsidRDefault="00922CDB" w:rsidP="00922CDB">
            <w:pPr>
              <w:jc w:val="center"/>
              <w:rPr>
                <w:color w:val="181716"/>
              </w:rPr>
            </w:pPr>
            <w:r>
              <w:rPr>
                <w:color w:val="181716"/>
                <w:sz w:val="22"/>
                <w:szCs w:val="22"/>
              </w:rPr>
              <w:t>21,4</w:t>
            </w:r>
          </w:p>
        </w:tc>
        <w:tc>
          <w:tcPr>
            <w:tcW w:w="1924" w:type="dxa"/>
            <w:tcBorders>
              <w:top w:val="nil"/>
              <w:left w:val="nil"/>
              <w:bottom w:val="single" w:sz="4" w:space="0" w:color="auto"/>
              <w:right w:val="single" w:sz="4" w:space="0" w:color="auto"/>
            </w:tcBorders>
            <w:shd w:val="clear" w:color="000000" w:fill="BFBFBF"/>
            <w:noWrap/>
            <w:vAlign w:val="center"/>
            <w:hideMark/>
          </w:tcPr>
          <w:p w:rsidR="00922CDB" w:rsidRPr="00431815" w:rsidRDefault="00922CDB" w:rsidP="00922CDB">
            <w:pPr>
              <w:jc w:val="center"/>
              <w:rPr>
                <w:color w:val="181716"/>
              </w:rPr>
            </w:pPr>
            <w:r>
              <w:rPr>
                <w:color w:val="181716"/>
                <w:sz w:val="22"/>
                <w:szCs w:val="22"/>
              </w:rPr>
              <w:t>22,2</w:t>
            </w:r>
          </w:p>
        </w:tc>
      </w:tr>
      <w:tr w:rsidR="00922CDB" w:rsidRPr="00431815" w:rsidTr="005A0F27">
        <w:trPr>
          <w:trHeight w:val="261"/>
        </w:trPr>
        <w:tc>
          <w:tcPr>
            <w:tcW w:w="5928" w:type="dxa"/>
            <w:tcBorders>
              <w:top w:val="nil"/>
              <w:left w:val="single" w:sz="4" w:space="0" w:color="auto"/>
              <w:bottom w:val="single" w:sz="4" w:space="0" w:color="auto"/>
              <w:right w:val="single" w:sz="4" w:space="0" w:color="auto"/>
            </w:tcBorders>
            <w:shd w:val="clear" w:color="auto" w:fill="auto"/>
            <w:vAlign w:val="center"/>
            <w:hideMark/>
          </w:tcPr>
          <w:p w:rsidR="00922CDB" w:rsidRPr="00F42BD5" w:rsidRDefault="00922CDB" w:rsidP="00922CDB">
            <w:pPr>
              <w:rPr>
                <w:color w:val="000000"/>
                <w:lang w:val="en-US"/>
              </w:rPr>
            </w:pPr>
            <w:r w:rsidRPr="00F42BD5">
              <w:rPr>
                <w:color w:val="000000"/>
                <w:sz w:val="22"/>
                <w:szCs w:val="22"/>
                <w:lang w:val="en-US"/>
              </w:rPr>
              <w:t>Gimnaziul Bîrnova și Grădinița de copii „Romanița” din satul Bîrnova</w:t>
            </w:r>
          </w:p>
        </w:tc>
        <w:tc>
          <w:tcPr>
            <w:tcW w:w="1924" w:type="dxa"/>
            <w:tcBorders>
              <w:top w:val="nil"/>
              <w:left w:val="nil"/>
              <w:bottom w:val="single" w:sz="4" w:space="0" w:color="auto"/>
              <w:right w:val="single" w:sz="4" w:space="0" w:color="auto"/>
            </w:tcBorders>
            <w:shd w:val="clear" w:color="auto" w:fill="auto"/>
            <w:noWrap/>
            <w:vAlign w:val="center"/>
            <w:hideMark/>
          </w:tcPr>
          <w:p w:rsidR="00922CDB" w:rsidRPr="00431815" w:rsidRDefault="00922CDB" w:rsidP="00922CDB">
            <w:pPr>
              <w:jc w:val="center"/>
              <w:rPr>
                <w:b/>
                <w:bCs/>
                <w:color w:val="000000"/>
              </w:rPr>
            </w:pPr>
            <w:r>
              <w:rPr>
                <w:color w:val="000000"/>
                <w:sz w:val="22"/>
                <w:szCs w:val="22"/>
              </w:rPr>
              <w:t>21,4</w:t>
            </w:r>
          </w:p>
        </w:tc>
        <w:tc>
          <w:tcPr>
            <w:tcW w:w="1924" w:type="dxa"/>
            <w:tcBorders>
              <w:top w:val="nil"/>
              <w:left w:val="nil"/>
              <w:bottom w:val="single" w:sz="4" w:space="0" w:color="auto"/>
              <w:right w:val="single" w:sz="4" w:space="0" w:color="auto"/>
            </w:tcBorders>
            <w:shd w:val="clear" w:color="auto" w:fill="auto"/>
            <w:noWrap/>
            <w:vAlign w:val="center"/>
            <w:hideMark/>
          </w:tcPr>
          <w:p w:rsidR="00922CDB" w:rsidRPr="00431815" w:rsidRDefault="00922CDB" w:rsidP="00922CDB">
            <w:pPr>
              <w:jc w:val="center"/>
              <w:rPr>
                <w:color w:val="000000"/>
              </w:rPr>
            </w:pPr>
            <w:r>
              <w:rPr>
                <w:color w:val="000000"/>
                <w:sz w:val="22"/>
                <w:szCs w:val="22"/>
              </w:rPr>
              <w:t>22,2</w:t>
            </w:r>
          </w:p>
        </w:tc>
      </w:tr>
      <w:tr w:rsidR="00922CDB" w:rsidRPr="00431815" w:rsidTr="008A0291">
        <w:trPr>
          <w:trHeight w:val="284"/>
        </w:trPr>
        <w:tc>
          <w:tcPr>
            <w:tcW w:w="5928" w:type="dxa"/>
            <w:tcBorders>
              <w:top w:val="nil"/>
              <w:left w:val="single" w:sz="4" w:space="0" w:color="auto"/>
              <w:bottom w:val="single" w:sz="4" w:space="0" w:color="auto"/>
              <w:right w:val="single" w:sz="4" w:space="0" w:color="auto"/>
            </w:tcBorders>
            <w:shd w:val="clear" w:color="000000" w:fill="BFBFBF"/>
            <w:noWrap/>
            <w:vAlign w:val="center"/>
            <w:hideMark/>
          </w:tcPr>
          <w:p w:rsidR="00922CDB" w:rsidRPr="00431815" w:rsidRDefault="00922CDB" w:rsidP="00922CDB">
            <w:pPr>
              <w:rPr>
                <w:b/>
                <w:bCs/>
                <w:color w:val="000000"/>
              </w:rPr>
            </w:pPr>
            <w:r w:rsidRPr="00431815">
              <w:rPr>
                <w:b/>
                <w:bCs/>
                <w:color w:val="000000"/>
                <w:sz w:val="22"/>
                <w:szCs w:val="22"/>
              </w:rPr>
              <w:t>Clădiri culturale</w:t>
            </w:r>
          </w:p>
        </w:tc>
        <w:tc>
          <w:tcPr>
            <w:tcW w:w="1924" w:type="dxa"/>
            <w:tcBorders>
              <w:top w:val="nil"/>
              <w:left w:val="nil"/>
              <w:bottom w:val="single" w:sz="4" w:space="0" w:color="auto"/>
              <w:right w:val="single" w:sz="4" w:space="0" w:color="auto"/>
            </w:tcBorders>
            <w:shd w:val="clear" w:color="000000" w:fill="BFBFBF"/>
            <w:noWrap/>
            <w:vAlign w:val="center"/>
            <w:hideMark/>
          </w:tcPr>
          <w:p w:rsidR="00922CDB" w:rsidRPr="00431815" w:rsidRDefault="00922CDB" w:rsidP="00922CDB">
            <w:pPr>
              <w:jc w:val="center"/>
              <w:rPr>
                <w:color w:val="181716"/>
              </w:rPr>
            </w:pPr>
            <w:r>
              <w:rPr>
                <w:color w:val="181716"/>
                <w:sz w:val="22"/>
                <w:szCs w:val="22"/>
              </w:rPr>
              <w:t>5,46</w:t>
            </w:r>
          </w:p>
        </w:tc>
        <w:tc>
          <w:tcPr>
            <w:tcW w:w="1924" w:type="dxa"/>
            <w:tcBorders>
              <w:top w:val="nil"/>
              <w:left w:val="nil"/>
              <w:bottom w:val="single" w:sz="4" w:space="0" w:color="auto"/>
              <w:right w:val="single" w:sz="4" w:space="0" w:color="auto"/>
            </w:tcBorders>
            <w:shd w:val="clear" w:color="000000" w:fill="BFBFBF"/>
            <w:noWrap/>
            <w:vAlign w:val="center"/>
            <w:hideMark/>
          </w:tcPr>
          <w:p w:rsidR="00922CDB" w:rsidRPr="00431815" w:rsidRDefault="00922CDB" w:rsidP="00922CDB">
            <w:pPr>
              <w:jc w:val="center"/>
              <w:rPr>
                <w:color w:val="181716"/>
              </w:rPr>
            </w:pPr>
            <w:r>
              <w:rPr>
                <w:color w:val="181716"/>
                <w:sz w:val="22"/>
                <w:szCs w:val="22"/>
              </w:rPr>
              <w:t>2,7</w:t>
            </w:r>
          </w:p>
        </w:tc>
      </w:tr>
      <w:tr w:rsidR="00922CDB" w:rsidRPr="00431815" w:rsidTr="005A0F27">
        <w:trPr>
          <w:trHeight w:val="171"/>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rsidR="00922CDB" w:rsidRPr="00F42BD5" w:rsidRDefault="00922CDB" w:rsidP="00922CDB">
            <w:pPr>
              <w:rPr>
                <w:color w:val="000000"/>
                <w:lang w:val="en-US"/>
              </w:rPr>
            </w:pPr>
            <w:r w:rsidRPr="00F42BD5">
              <w:rPr>
                <w:color w:val="000000"/>
                <w:sz w:val="22"/>
                <w:szCs w:val="22"/>
                <w:lang w:val="en-US"/>
              </w:rPr>
              <w:t>Casa de Cultura și Biblioteca</w:t>
            </w:r>
          </w:p>
        </w:tc>
        <w:tc>
          <w:tcPr>
            <w:tcW w:w="1924" w:type="dxa"/>
            <w:tcBorders>
              <w:top w:val="nil"/>
              <w:left w:val="nil"/>
              <w:bottom w:val="single" w:sz="4" w:space="0" w:color="auto"/>
              <w:right w:val="single" w:sz="4" w:space="0" w:color="auto"/>
            </w:tcBorders>
            <w:shd w:val="clear" w:color="auto" w:fill="auto"/>
            <w:noWrap/>
            <w:vAlign w:val="center"/>
            <w:hideMark/>
          </w:tcPr>
          <w:p w:rsidR="00922CDB" w:rsidRPr="00431815" w:rsidRDefault="00922CDB" w:rsidP="00922CDB">
            <w:pPr>
              <w:jc w:val="center"/>
              <w:rPr>
                <w:color w:val="000000"/>
              </w:rPr>
            </w:pPr>
            <w:r>
              <w:rPr>
                <w:color w:val="000000"/>
                <w:sz w:val="22"/>
                <w:szCs w:val="22"/>
              </w:rPr>
              <w:t>5,46</w:t>
            </w:r>
          </w:p>
        </w:tc>
        <w:tc>
          <w:tcPr>
            <w:tcW w:w="1924" w:type="dxa"/>
            <w:tcBorders>
              <w:top w:val="nil"/>
              <w:left w:val="nil"/>
              <w:bottom w:val="single" w:sz="4" w:space="0" w:color="auto"/>
              <w:right w:val="single" w:sz="4" w:space="0" w:color="auto"/>
            </w:tcBorders>
            <w:shd w:val="clear" w:color="auto" w:fill="auto"/>
            <w:noWrap/>
            <w:vAlign w:val="center"/>
            <w:hideMark/>
          </w:tcPr>
          <w:p w:rsidR="00922CDB" w:rsidRPr="00431815" w:rsidRDefault="00922CDB" w:rsidP="00922CDB">
            <w:pPr>
              <w:jc w:val="center"/>
              <w:rPr>
                <w:color w:val="000000"/>
              </w:rPr>
            </w:pPr>
            <w:r>
              <w:rPr>
                <w:color w:val="000000"/>
                <w:sz w:val="22"/>
                <w:szCs w:val="22"/>
              </w:rPr>
              <w:t>2,7</w:t>
            </w:r>
          </w:p>
        </w:tc>
      </w:tr>
      <w:tr w:rsidR="00AF7A37" w:rsidRPr="00431815" w:rsidTr="008A0291">
        <w:trPr>
          <w:trHeight w:val="284"/>
        </w:trPr>
        <w:tc>
          <w:tcPr>
            <w:tcW w:w="5928" w:type="dxa"/>
            <w:tcBorders>
              <w:top w:val="nil"/>
              <w:left w:val="single" w:sz="4" w:space="0" w:color="auto"/>
              <w:bottom w:val="single" w:sz="4" w:space="0" w:color="auto"/>
              <w:right w:val="single" w:sz="4" w:space="0" w:color="auto"/>
            </w:tcBorders>
            <w:shd w:val="clear" w:color="000000" w:fill="BFBFBF"/>
            <w:noWrap/>
            <w:vAlign w:val="center"/>
            <w:hideMark/>
          </w:tcPr>
          <w:p w:rsidR="00AF7A37" w:rsidRPr="00431815" w:rsidRDefault="00AF7A37" w:rsidP="00AF7A37">
            <w:pPr>
              <w:rPr>
                <w:b/>
                <w:bCs/>
                <w:color w:val="000000"/>
              </w:rPr>
            </w:pPr>
            <w:r w:rsidRPr="00431815">
              <w:rPr>
                <w:b/>
                <w:bCs/>
                <w:color w:val="000000"/>
                <w:sz w:val="22"/>
                <w:szCs w:val="22"/>
              </w:rPr>
              <w:t>Instituții medicale</w:t>
            </w:r>
          </w:p>
        </w:tc>
        <w:tc>
          <w:tcPr>
            <w:tcW w:w="1924" w:type="dxa"/>
            <w:tcBorders>
              <w:top w:val="nil"/>
              <w:left w:val="nil"/>
              <w:bottom w:val="single" w:sz="4" w:space="0" w:color="auto"/>
              <w:right w:val="single" w:sz="4" w:space="0" w:color="auto"/>
            </w:tcBorders>
            <w:shd w:val="clear" w:color="000000" w:fill="BFBFBF"/>
            <w:noWrap/>
            <w:vAlign w:val="center"/>
            <w:hideMark/>
          </w:tcPr>
          <w:p w:rsidR="00AF7A37" w:rsidRPr="00431815" w:rsidRDefault="00AF7A37" w:rsidP="00AF7A37">
            <w:pPr>
              <w:jc w:val="center"/>
              <w:rPr>
                <w:color w:val="181716"/>
              </w:rPr>
            </w:pPr>
            <w:r>
              <w:rPr>
                <w:color w:val="181716"/>
                <w:sz w:val="22"/>
                <w:szCs w:val="22"/>
              </w:rPr>
              <w:t>1,24</w:t>
            </w:r>
          </w:p>
        </w:tc>
        <w:tc>
          <w:tcPr>
            <w:tcW w:w="1924" w:type="dxa"/>
            <w:tcBorders>
              <w:top w:val="nil"/>
              <w:left w:val="nil"/>
              <w:bottom w:val="single" w:sz="4" w:space="0" w:color="auto"/>
              <w:right w:val="single" w:sz="4" w:space="0" w:color="auto"/>
            </w:tcBorders>
            <w:shd w:val="clear" w:color="000000" w:fill="BFBFBF"/>
            <w:noWrap/>
            <w:vAlign w:val="center"/>
            <w:hideMark/>
          </w:tcPr>
          <w:p w:rsidR="00AF7A37" w:rsidRPr="00431815" w:rsidRDefault="00AF7A37" w:rsidP="00AF7A37">
            <w:pPr>
              <w:jc w:val="center"/>
              <w:rPr>
                <w:color w:val="181716"/>
              </w:rPr>
            </w:pPr>
            <w:r>
              <w:rPr>
                <w:color w:val="181716"/>
                <w:sz w:val="22"/>
                <w:szCs w:val="22"/>
              </w:rPr>
              <w:t>3,8</w:t>
            </w:r>
          </w:p>
        </w:tc>
      </w:tr>
      <w:tr w:rsidR="00AF7A37" w:rsidRPr="00431815" w:rsidTr="005A0F27">
        <w:trPr>
          <w:trHeight w:val="180"/>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rsidR="00AF7A37" w:rsidRPr="00431815" w:rsidRDefault="00AF7A37" w:rsidP="00AF7A37">
            <w:pPr>
              <w:rPr>
                <w:b/>
                <w:bCs/>
                <w:color w:val="000000"/>
              </w:rPr>
            </w:pPr>
            <w:r w:rsidRPr="00AF7A37">
              <w:rPr>
                <w:color w:val="000000"/>
                <w:sz w:val="22"/>
                <w:szCs w:val="22"/>
              </w:rPr>
              <w:t>Oficiul Medicilor de Familie</w:t>
            </w:r>
          </w:p>
        </w:tc>
        <w:tc>
          <w:tcPr>
            <w:tcW w:w="1924" w:type="dxa"/>
            <w:tcBorders>
              <w:top w:val="nil"/>
              <w:left w:val="nil"/>
              <w:bottom w:val="single" w:sz="4" w:space="0" w:color="auto"/>
              <w:right w:val="single" w:sz="4" w:space="0" w:color="auto"/>
            </w:tcBorders>
            <w:shd w:val="clear" w:color="auto" w:fill="auto"/>
            <w:noWrap/>
            <w:vAlign w:val="center"/>
            <w:hideMark/>
          </w:tcPr>
          <w:p w:rsidR="00AF7A37" w:rsidRPr="00431815" w:rsidRDefault="00AF7A37" w:rsidP="00AF7A37">
            <w:pPr>
              <w:jc w:val="center"/>
              <w:rPr>
                <w:color w:val="000000"/>
              </w:rPr>
            </w:pPr>
            <w:r>
              <w:rPr>
                <w:color w:val="000000"/>
                <w:sz w:val="22"/>
                <w:szCs w:val="22"/>
              </w:rPr>
              <w:t>1,24</w:t>
            </w:r>
          </w:p>
        </w:tc>
        <w:tc>
          <w:tcPr>
            <w:tcW w:w="1924" w:type="dxa"/>
            <w:tcBorders>
              <w:top w:val="nil"/>
              <w:left w:val="nil"/>
              <w:bottom w:val="single" w:sz="4" w:space="0" w:color="auto"/>
              <w:right w:val="single" w:sz="4" w:space="0" w:color="auto"/>
            </w:tcBorders>
            <w:shd w:val="clear" w:color="auto" w:fill="auto"/>
            <w:noWrap/>
            <w:vAlign w:val="center"/>
            <w:hideMark/>
          </w:tcPr>
          <w:p w:rsidR="00AF7A37" w:rsidRPr="00431815" w:rsidRDefault="00AF7A37" w:rsidP="00AF7A37">
            <w:pPr>
              <w:jc w:val="center"/>
              <w:rPr>
                <w:color w:val="000000"/>
              </w:rPr>
            </w:pPr>
            <w:r>
              <w:rPr>
                <w:color w:val="000000"/>
                <w:sz w:val="22"/>
                <w:szCs w:val="22"/>
              </w:rPr>
              <w:t>3,8</w:t>
            </w:r>
          </w:p>
        </w:tc>
      </w:tr>
      <w:tr w:rsidR="00AF7A37" w:rsidRPr="00431815" w:rsidTr="00AF7A37">
        <w:trPr>
          <w:trHeight w:val="60"/>
        </w:trPr>
        <w:tc>
          <w:tcPr>
            <w:tcW w:w="5928"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AF7A37" w:rsidRPr="00AF7A37" w:rsidRDefault="00AF7A37" w:rsidP="00AF7A37">
            <w:pPr>
              <w:rPr>
                <w:b/>
                <w:bCs/>
                <w:color w:val="181716"/>
              </w:rPr>
            </w:pPr>
            <w:r w:rsidRPr="00AF7A37">
              <w:rPr>
                <w:b/>
                <w:bCs/>
                <w:color w:val="181716"/>
                <w:sz w:val="22"/>
                <w:szCs w:val="22"/>
              </w:rPr>
              <w:t>Instituții socio-administrative</w:t>
            </w:r>
          </w:p>
        </w:tc>
        <w:tc>
          <w:tcPr>
            <w:tcW w:w="1924" w:type="dxa"/>
            <w:tcBorders>
              <w:top w:val="nil"/>
              <w:left w:val="nil"/>
              <w:bottom w:val="single" w:sz="4" w:space="0" w:color="auto"/>
              <w:right w:val="single" w:sz="4" w:space="0" w:color="auto"/>
            </w:tcBorders>
            <w:shd w:val="clear" w:color="auto" w:fill="BFBFBF" w:themeFill="background1" w:themeFillShade="BF"/>
            <w:noWrap/>
            <w:vAlign w:val="center"/>
          </w:tcPr>
          <w:p w:rsidR="00AF7A37" w:rsidRPr="00AF7A37" w:rsidRDefault="00AF7A37" w:rsidP="00AF7A37">
            <w:pPr>
              <w:jc w:val="center"/>
              <w:rPr>
                <w:color w:val="181716"/>
              </w:rPr>
            </w:pPr>
            <w:r>
              <w:rPr>
                <w:color w:val="181716"/>
                <w:sz w:val="22"/>
                <w:szCs w:val="22"/>
              </w:rPr>
              <w:t>2,24</w:t>
            </w:r>
          </w:p>
        </w:tc>
        <w:tc>
          <w:tcPr>
            <w:tcW w:w="1924" w:type="dxa"/>
            <w:tcBorders>
              <w:top w:val="nil"/>
              <w:left w:val="nil"/>
              <w:bottom w:val="single" w:sz="4" w:space="0" w:color="auto"/>
              <w:right w:val="single" w:sz="4" w:space="0" w:color="auto"/>
            </w:tcBorders>
            <w:shd w:val="clear" w:color="auto" w:fill="BFBFBF" w:themeFill="background1" w:themeFillShade="BF"/>
            <w:noWrap/>
            <w:vAlign w:val="center"/>
          </w:tcPr>
          <w:p w:rsidR="00AF7A37" w:rsidRPr="00AF7A37" w:rsidRDefault="00AF7A37" w:rsidP="00AF7A37">
            <w:pPr>
              <w:jc w:val="center"/>
              <w:rPr>
                <w:color w:val="181716"/>
              </w:rPr>
            </w:pPr>
            <w:r>
              <w:rPr>
                <w:color w:val="181716"/>
                <w:sz w:val="22"/>
                <w:szCs w:val="22"/>
              </w:rPr>
              <w:t>1,8</w:t>
            </w:r>
          </w:p>
        </w:tc>
      </w:tr>
      <w:tr w:rsidR="00AF7A37" w:rsidRPr="00431815" w:rsidTr="00AF7A37">
        <w:trPr>
          <w:trHeight w:val="60"/>
        </w:trPr>
        <w:tc>
          <w:tcPr>
            <w:tcW w:w="5928" w:type="dxa"/>
            <w:tcBorders>
              <w:top w:val="nil"/>
              <w:left w:val="single" w:sz="4" w:space="0" w:color="auto"/>
              <w:bottom w:val="single" w:sz="4" w:space="0" w:color="auto"/>
              <w:right w:val="single" w:sz="4" w:space="0" w:color="auto"/>
            </w:tcBorders>
            <w:shd w:val="clear" w:color="auto" w:fill="FFFFFF" w:themeFill="background1"/>
            <w:noWrap/>
            <w:vAlign w:val="center"/>
          </w:tcPr>
          <w:p w:rsidR="00AF7A37" w:rsidRPr="00AF7A37" w:rsidRDefault="00AF7A37" w:rsidP="00AF7A37">
            <w:pPr>
              <w:rPr>
                <w:color w:val="181716"/>
              </w:rPr>
            </w:pPr>
            <w:r w:rsidRPr="00AF7A37">
              <w:rPr>
                <w:color w:val="181716"/>
                <w:sz w:val="22"/>
                <w:szCs w:val="22"/>
              </w:rPr>
              <w:t>Oficiul Poștal</w:t>
            </w:r>
          </w:p>
        </w:tc>
        <w:tc>
          <w:tcPr>
            <w:tcW w:w="1924" w:type="dxa"/>
            <w:tcBorders>
              <w:top w:val="nil"/>
              <w:left w:val="nil"/>
              <w:bottom w:val="single" w:sz="4" w:space="0" w:color="auto"/>
              <w:right w:val="single" w:sz="4" w:space="0" w:color="auto"/>
            </w:tcBorders>
            <w:shd w:val="clear" w:color="auto" w:fill="FFFFFF" w:themeFill="background1"/>
            <w:noWrap/>
            <w:vAlign w:val="center"/>
          </w:tcPr>
          <w:p w:rsidR="00AF7A37" w:rsidRPr="00AF7A37" w:rsidRDefault="00AF7A37" w:rsidP="00AF7A37">
            <w:pPr>
              <w:jc w:val="center"/>
              <w:rPr>
                <w:color w:val="181716"/>
              </w:rPr>
            </w:pPr>
            <w:r>
              <w:rPr>
                <w:color w:val="000000"/>
                <w:sz w:val="22"/>
                <w:szCs w:val="22"/>
              </w:rPr>
              <w:t>2,24</w:t>
            </w:r>
          </w:p>
        </w:tc>
        <w:tc>
          <w:tcPr>
            <w:tcW w:w="1924" w:type="dxa"/>
            <w:tcBorders>
              <w:top w:val="nil"/>
              <w:left w:val="nil"/>
              <w:bottom w:val="single" w:sz="4" w:space="0" w:color="auto"/>
              <w:right w:val="single" w:sz="4" w:space="0" w:color="auto"/>
            </w:tcBorders>
            <w:shd w:val="clear" w:color="auto" w:fill="FFFFFF" w:themeFill="background1"/>
            <w:noWrap/>
            <w:vAlign w:val="center"/>
          </w:tcPr>
          <w:p w:rsidR="00AF7A37" w:rsidRPr="00AF7A37" w:rsidRDefault="00AF7A37" w:rsidP="00AF7A37">
            <w:pPr>
              <w:jc w:val="center"/>
              <w:rPr>
                <w:color w:val="181716"/>
              </w:rPr>
            </w:pPr>
            <w:r>
              <w:rPr>
                <w:color w:val="000000"/>
                <w:sz w:val="22"/>
                <w:szCs w:val="22"/>
              </w:rPr>
              <w:t>1,8</w:t>
            </w:r>
          </w:p>
        </w:tc>
      </w:tr>
      <w:tr w:rsidR="00AF7A37" w:rsidRPr="00431815" w:rsidTr="00DD166B">
        <w:trPr>
          <w:trHeight w:val="315"/>
        </w:trPr>
        <w:tc>
          <w:tcPr>
            <w:tcW w:w="5928" w:type="dxa"/>
            <w:tcBorders>
              <w:top w:val="nil"/>
              <w:left w:val="single" w:sz="4" w:space="0" w:color="auto"/>
              <w:bottom w:val="single" w:sz="4" w:space="0" w:color="auto"/>
              <w:right w:val="single" w:sz="4" w:space="0" w:color="auto"/>
            </w:tcBorders>
            <w:shd w:val="clear" w:color="auto" w:fill="auto"/>
            <w:noWrap/>
            <w:vAlign w:val="center"/>
            <w:hideMark/>
          </w:tcPr>
          <w:p w:rsidR="00AF7A37" w:rsidRPr="00431815" w:rsidRDefault="00AF7A37" w:rsidP="00AF7A37">
            <w:pPr>
              <w:jc w:val="center"/>
              <w:rPr>
                <w:b/>
                <w:bCs/>
                <w:color w:val="000000"/>
              </w:rPr>
            </w:pPr>
            <w:r w:rsidRPr="00431815">
              <w:rPr>
                <w:b/>
                <w:bCs/>
                <w:color w:val="000000"/>
                <w:sz w:val="22"/>
                <w:szCs w:val="22"/>
              </w:rPr>
              <w:t>TOTAL</w:t>
            </w:r>
          </w:p>
        </w:tc>
        <w:tc>
          <w:tcPr>
            <w:tcW w:w="1924" w:type="dxa"/>
            <w:tcBorders>
              <w:top w:val="nil"/>
              <w:left w:val="nil"/>
              <w:bottom w:val="single" w:sz="4" w:space="0" w:color="auto"/>
              <w:right w:val="single" w:sz="4" w:space="0" w:color="auto"/>
            </w:tcBorders>
            <w:shd w:val="clear" w:color="auto" w:fill="auto"/>
            <w:noWrap/>
            <w:vAlign w:val="center"/>
            <w:hideMark/>
          </w:tcPr>
          <w:p w:rsidR="00AF7A37" w:rsidRPr="008A0291" w:rsidRDefault="00AF7A37" w:rsidP="00AF7A37">
            <w:pPr>
              <w:jc w:val="center"/>
              <w:rPr>
                <w:b/>
                <w:bCs/>
                <w:color w:val="000000"/>
              </w:rPr>
            </w:pPr>
            <w:r w:rsidRPr="00DD166B">
              <w:rPr>
                <w:b/>
                <w:bCs/>
                <w:color w:val="000000"/>
                <w:sz w:val="22"/>
                <w:szCs w:val="22"/>
              </w:rPr>
              <w:t>56,38</w:t>
            </w:r>
          </w:p>
        </w:tc>
        <w:tc>
          <w:tcPr>
            <w:tcW w:w="1924" w:type="dxa"/>
            <w:tcBorders>
              <w:top w:val="nil"/>
              <w:left w:val="nil"/>
              <w:bottom w:val="single" w:sz="4" w:space="0" w:color="auto"/>
              <w:right w:val="single" w:sz="4" w:space="0" w:color="auto"/>
            </w:tcBorders>
            <w:shd w:val="clear" w:color="auto" w:fill="auto"/>
            <w:noWrap/>
            <w:vAlign w:val="center"/>
            <w:hideMark/>
          </w:tcPr>
          <w:p w:rsidR="00AF7A37" w:rsidRPr="008A0291" w:rsidRDefault="00AF7A37" w:rsidP="00AF7A37">
            <w:pPr>
              <w:jc w:val="center"/>
              <w:rPr>
                <w:b/>
                <w:bCs/>
                <w:color w:val="000000"/>
              </w:rPr>
            </w:pPr>
            <w:r w:rsidRPr="00DD166B">
              <w:rPr>
                <w:b/>
                <w:bCs/>
                <w:color w:val="000000"/>
                <w:sz w:val="22"/>
                <w:szCs w:val="22"/>
              </w:rPr>
              <w:t>57,10</w:t>
            </w:r>
          </w:p>
        </w:tc>
      </w:tr>
    </w:tbl>
    <w:p w:rsidR="00D43CBF" w:rsidRPr="00106509" w:rsidRDefault="00D43CBF" w:rsidP="00F0648E">
      <w:pPr>
        <w:shd w:val="clear" w:color="auto" w:fill="FFFFFF"/>
        <w:spacing w:after="390" w:line="276" w:lineRule="auto"/>
        <w:jc w:val="both"/>
      </w:pPr>
    </w:p>
    <w:p w:rsidR="00D43CBF" w:rsidRPr="00106509" w:rsidRDefault="00D43CBF" w:rsidP="00E52D1A">
      <w:pPr>
        <w:shd w:val="clear" w:color="auto" w:fill="FFFFFF"/>
        <w:spacing w:after="390" w:line="276" w:lineRule="auto"/>
        <w:rPr>
          <w:noProof/>
          <w:lang w:eastAsia="ru-RU"/>
        </w:rPr>
        <w:sectPr w:rsidR="00D43CBF" w:rsidRPr="00106509" w:rsidSect="00E95B74">
          <w:pgSz w:w="11906" w:h="16838" w:code="9"/>
          <w:pgMar w:top="1440" w:right="902" w:bottom="1440" w:left="1559" w:header="720" w:footer="720" w:gutter="0"/>
          <w:cols w:space="720"/>
          <w:docGrid w:linePitch="360"/>
        </w:sectPr>
      </w:pPr>
    </w:p>
    <w:p w:rsidR="00D43CBF" w:rsidRPr="00F42BD5" w:rsidRDefault="00D43CBF" w:rsidP="00D15B60">
      <w:pPr>
        <w:pStyle w:val="subtitlu2"/>
        <w:numPr>
          <w:ilvl w:val="1"/>
          <w:numId w:val="59"/>
        </w:numPr>
        <w:spacing w:after="120"/>
        <w:ind w:left="425" w:hanging="425"/>
        <w:rPr>
          <w:rFonts w:ascii="Times New Roman" w:hAnsi="Times New Roman"/>
          <w:i w:val="0"/>
          <w:iCs w:val="0"/>
          <w:sz w:val="24"/>
          <w:szCs w:val="24"/>
          <w:lang w:val="en-US"/>
        </w:rPr>
      </w:pPr>
      <w:bookmarkStart w:id="128" w:name="_Toc226733996"/>
      <w:r w:rsidRPr="00F42BD5">
        <w:rPr>
          <w:rFonts w:ascii="Times New Roman" w:hAnsi="Times New Roman"/>
          <w:i w:val="0"/>
          <w:iCs w:val="0"/>
          <w:sz w:val="24"/>
          <w:szCs w:val="24"/>
          <w:lang w:val="en-US"/>
        </w:rPr>
        <w:lastRenderedPageBreak/>
        <w:t>Emisiile de gaze cu efect de seră</w:t>
      </w:r>
      <w:bookmarkEnd w:id="128"/>
    </w:p>
    <w:p w:rsidR="00D43CBF" w:rsidRPr="00F42BD5" w:rsidRDefault="00D43CBF" w:rsidP="00E52D1A">
      <w:pPr>
        <w:shd w:val="clear" w:color="auto" w:fill="FFFFFF"/>
        <w:spacing w:before="120" w:after="120" w:line="276" w:lineRule="auto"/>
        <w:jc w:val="both"/>
        <w:rPr>
          <w:lang w:val="en-US"/>
        </w:rPr>
      </w:pPr>
      <w:r w:rsidRPr="00F42BD5">
        <w:rPr>
          <w:lang w:val="en-US"/>
        </w:rPr>
        <w:t>Așa cum a fost precizat anterior, emisiile de gaze cu efect de seră aferente consumului final de energie sunt calculate cu ajutorul factorilor de emisie.</w:t>
      </w:r>
    </w:p>
    <w:p w:rsidR="00D43CBF" w:rsidRPr="00F42BD5" w:rsidRDefault="006315BF" w:rsidP="006315BF">
      <w:pPr>
        <w:shd w:val="clear" w:color="auto" w:fill="FFFFFF"/>
        <w:spacing w:line="276" w:lineRule="auto"/>
        <w:jc w:val="center"/>
        <w:rPr>
          <w:lang w:val="en-US"/>
        </w:rPr>
      </w:pPr>
      <w:bookmarkStart w:id="129" w:name="_Toc226734053"/>
      <w:r w:rsidRPr="00F42BD5">
        <w:rPr>
          <w:b/>
          <w:bCs/>
          <w:i/>
          <w:color w:val="44546A" w:themeColor="text2"/>
          <w:lang w:val="en-US"/>
        </w:rPr>
        <w:t xml:space="preserve">Tabelul </w:t>
      </w:r>
      <w:r w:rsidR="00A75561" w:rsidRPr="004F4147">
        <w:rPr>
          <w:b/>
          <w:bCs/>
          <w:i/>
          <w:color w:val="44546A" w:themeColor="text2"/>
        </w:rPr>
        <w:fldChar w:fldCharType="begin"/>
      </w:r>
      <w:r w:rsidRPr="00F42BD5">
        <w:rPr>
          <w:b/>
          <w:bCs/>
          <w:i/>
          <w:color w:val="44546A" w:themeColor="text2"/>
          <w:lang w:val="en-US"/>
        </w:rPr>
        <w:instrText xml:space="preserve"> SEQ Tab. \* ARABIC </w:instrText>
      </w:r>
      <w:r w:rsidR="00A75561" w:rsidRPr="004F4147">
        <w:rPr>
          <w:b/>
          <w:bCs/>
          <w:i/>
          <w:color w:val="44546A" w:themeColor="text2"/>
        </w:rPr>
        <w:fldChar w:fldCharType="separate"/>
      </w:r>
      <w:r w:rsidR="00F42BD5" w:rsidRPr="00F42BD5">
        <w:rPr>
          <w:b/>
          <w:bCs/>
          <w:i/>
          <w:noProof/>
          <w:color w:val="44546A" w:themeColor="text2"/>
          <w:lang w:val="en-US"/>
        </w:rPr>
        <w:t>19</w:t>
      </w:r>
      <w:r w:rsidR="00A75561" w:rsidRPr="004F4147">
        <w:rPr>
          <w:b/>
          <w:bCs/>
          <w:i/>
          <w:color w:val="44546A" w:themeColor="text2"/>
        </w:rPr>
        <w:fldChar w:fldCharType="end"/>
      </w:r>
      <w:r w:rsidRPr="00F42BD5">
        <w:rPr>
          <w:b/>
          <w:bCs/>
          <w:i/>
          <w:color w:val="44546A" w:themeColor="text2"/>
          <w:lang w:val="en-US"/>
        </w:rPr>
        <w:t>.</w:t>
      </w:r>
      <w:r w:rsidR="00D43CBF" w:rsidRPr="00F42BD5">
        <w:rPr>
          <w:i/>
          <w:color w:val="44546A" w:themeColor="text2"/>
          <w:lang w:val="en-US"/>
        </w:rPr>
        <w:t>Emisii de gaze cu efect de seră pentru anul de referință 20</w:t>
      </w:r>
      <w:r w:rsidR="00E4498F" w:rsidRPr="00F42BD5">
        <w:rPr>
          <w:i/>
          <w:color w:val="44546A" w:themeColor="text2"/>
          <w:lang w:val="en-US"/>
        </w:rPr>
        <w:t>24</w:t>
      </w:r>
      <w:bookmarkEnd w:id="129"/>
    </w:p>
    <w:p w:rsidR="00D43CBF" w:rsidRPr="00106509" w:rsidRDefault="007D7FCC" w:rsidP="00E4498F">
      <w:pPr>
        <w:shd w:val="clear" w:color="auto" w:fill="FFFFFF"/>
        <w:spacing w:line="276" w:lineRule="auto"/>
        <w:jc w:val="center"/>
      </w:pPr>
      <w:r w:rsidRPr="007D7FCC">
        <w:rPr>
          <w:noProof/>
          <w:lang w:eastAsia="ru-RU"/>
        </w:rPr>
        <w:drawing>
          <wp:inline distT="0" distB="0" distL="0" distR="0">
            <wp:extent cx="7581252" cy="4752000"/>
            <wp:effectExtent l="0" t="0" r="1270" b="0"/>
            <wp:docPr id="41" name="I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81252" cy="4752000"/>
                    </a:xfrm>
                    <a:prstGeom prst="rect">
                      <a:avLst/>
                    </a:prstGeom>
                    <a:noFill/>
                    <a:ln>
                      <a:noFill/>
                    </a:ln>
                  </pic:spPr>
                </pic:pic>
              </a:graphicData>
            </a:graphic>
          </wp:inline>
        </w:drawing>
      </w:r>
    </w:p>
    <w:p w:rsidR="00D43CBF" w:rsidRPr="00F42BD5" w:rsidRDefault="00D43CBF" w:rsidP="00DB30B2">
      <w:pPr>
        <w:shd w:val="clear" w:color="auto" w:fill="FFFFFF"/>
        <w:spacing w:before="120" w:line="276" w:lineRule="auto"/>
        <w:jc w:val="both"/>
        <w:rPr>
          <w:lang w:val="en-US"/>
        </w:rPr>
      </w:pPr>
      <w:r w:rsidRPr="00F42BD5">
        <w:rPr>
          <w:lang w:val="en-US"/>
        </w:rPr>
        <w:t>Emisiile de gaze cu efect de seră aferente consumatorilor finali se ridică, la nivelul anului 20</w:t>
      </w:r>
      <w:r w:rsidR="000F2316" w:rsidRPr="00F42BD5">
        <w:rPr>
          <w:lang w:val="en-US"/>
        </w:rPr>
        <w:t>24</w:t>
      </w:r>
      <w:r w:rsidRPr="00F42BD5">
        <w:rPr>
          <w:lang w:val="en-US"/>
        </w:rPr>
        <w:t xml:space="preserve">, la valoarea de </w:t>
      </w:r>
      <w:r w:rsidR="007D7FCC" w:rsidRPr="00F42BD5">
        <w:rPr>
          <w:lang w:val="en-US"/>
        </w:rPr>
        <w:t>2 733,9</w:t>
      </w:r>
      <w:r w:rsidRPr="00F42BD5">
        <w:rPr>
          <w:lang w:val="en-US"/>
        </w:rPr>
        <w:t>tone CO</w:t>
      </w:r>
      <w:r w:rsidRPr="00F42BD5">
        <w:rPr>
          <w:vertAlign w:val="subscript"/>
          <w:lang w:val="en-US"/>
        </w:rPr>
        <w:t>2</w:t>
      </w:r>
      <w:r w:rsidRPr="00F42BD5">
        <w:rPr>
          <w:lang w:val="en-US"/>
        </w:rPr>
        <w:t>/an.</w:t>
      </w:r>
    </w:p>
    <w:p w:rsidR="00D43CBF" w:rsidRPr="00F42BD5" w:rsidRDefault="00D43CBF" w:rsidP="00E52D1A">
      <w:pPr>
        <w:shd w:val="clear" w:color="auto" w:fill="FFFFFF"/>
        <w:spacing w:after="390" w:line="276" w:lineRule="auto"/>
        <w:jc w:val="both"/>
        <w:rPr>
          <w:lang w:val="en-US"/>
        </w:rPr>
        <w:sectPr w:rsidR="00D43CBF" w:rsidRPr="00F42BD5" w:rsidSect="00E95B74">
          <w:pgSz w:w="16838" w:h="11906" w:orient="landscape" w:code="9"/>
          <w:pgMar w:top="902" w:right="1440" w:bottom="1559" w:left="1440" w:header="720" w:footer="720" w:gutter="0"/>
          <w:cols w:space="720"/>
          <w:docGrid w:linePitch="360"/>
        </w:sectPr>
      </w:pPr>
    </w:p>
    <w:p w:rsidR="00D43CBF" w:rsidRPr="00106509" w:rsidRDefault="00604681" w:rsidP="00D15B60">
      <w:pPr>
        <w:pStyle w:val="titlu1"/>
        <w:numPr>
          <w:ilvl w:val="0"/>
          <w:numId w:val="59"/>
        </w:numPr>
        <w:spacing w:before="0" w:after="120"/>
        <w:ind w:left="425" w:hanging="425"/>
        <w:jc w:val="both"/>
        <w:rPr>
          <w:rFonts w:ascii="Times New Roman" w:hAnsi="Times New Roman"/>
          <w:sz w:val="24"/>
          <w:szCs w:val="24"/>
        </w:rPr>
      </w:pPr>
      <w:bookmarkStart w:id="130" w:name="_Toc89194427"/>
      <w:bookmarkStart w:id="131" w:name="_Toc226733997"/>
      <w:bookmarkStart w:id="132" w:name="_Toc86227171"/>
      <w:r w:rsidRPr="00106509">
        <w:rPr>
          <w:rFonts w:ascii="Times New Roman" w:hAnsi="Times New Roman"/>
          <w:sz w:val="24"/>
          <w:szCs w:val="24"/>
        </w:rPr>
        <w:lastRenderedPageBreak/>
        <w:t>PLANUL DE ACȚIUNI</w:t>
      </w:r>
      <w:bookmarkEnd w:id="130"/>
      <w:bookmarkEnd w:id="131"/>
    </w:p>
    <w:bookmarkEnd w:id="132"/>
    <w:p w:rsidR="000F2BFA" w:rsidRPr="00F42BD5" w:rsidRDefault="000F2BFA" w:rsidP="006F6B49">
      <w:pPr>
        <w:spacing w:after="120" w:line="276" w:lineRule="auto"/>
        <w:jc w:val="both"/>
        <w:rPr>
          <w:lang w:val="en-US"/>
        </w:rPr>
      </w:pPr>
      <w:r w:rsidRPr="00F42BD5">
        <w:rPr>
          <w:lang w:val="en-US"/>
        </w:rPr>
        <w:t>PAEDC al satului Bîrnova reprezintă instrumentul operațional prin care sunt transpuse în practică obiectivele asumate privind reducerea emisiilor de gaze cu efect de seră, creșterea eficienței energetice și adaptarea la schimbările climatice.</w:t>
      </w:r>
    </w:p>
    <w:p w:rsidR="000F2BFA" w:rsidRPr="00F42BD5" w:rsidRDefault="000F2BFA" w:rsidP="006F6B49">
      <w:pPr>
        <w:spacing w:after="120" w:line="276" w:lineRule="auto"/>
        <w:jc w:val="both"/>
        <w:rPr>
          <w:lang w:val="en-US"/>
        </w:rPr>
      </w:pPr>
      <w:r w:rsidRPr="00F42BD5">
        <w:rPr>
          <w:lang w:val="en-US"/>
        </w:rPr>
        <w:t>Convenția Primarilor pune accent pe acțiuni concrete la nivel local, aflate în competența autorităților publice locale. În acest context, planul de acțiuni include atât măsuri pe termen scurt și mediu, pentru care există un grad mai ridicat de pregătire și posibilități de finanțare identificate, cât și direcții strategice pe termen lung, planificate pentru implementare progresivă până în anul 2030 și cu perspectivă până în anul 2050.</w:t>
      </w:r>
    </w:p>
    <w:p w:rsidR="000F2BFA" w:rsidRPr="00F42BD5" w:rsidRDefault="000F2BFA" w:rsidP="006F6B49">
      <w:pPr>
        <w:spacing w:after="120" w:line="276" w:lineRule="auto"/>
        <w:jc w:val="both"/>
        <w:rPr>
          <w:highlight w:val="yellow"/>
          <w:lang w:val="en-US"/>
        </w:rPr>
      </w:pPr>
      <w:r w:rsidRPr="00F42BD5">
        <w:rPr>
          <w:lang w:val="en-US"/>
        </w:rPr>
        <w:t>Măsurile prevăzute sunt structurate pe sectoare de intervenție, în conformitate cu metodologia Convenției Primarilor și cu rezultatele Inventarului Emisiilor, după cum urmează:</w:t>
      </w:r>
    </w:p>
    <w:p w:rsidR="00CD6EB2" w:rsidRPr="00F42BD5" w:rsidRDefault="00CD6EB2" w:rsidP="00CD6EB2">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Sectorul clădiri, echipamente/instalații aferente, care include clădirile </w:t>
      </w:r>
      <w:r w:rsidR="00BB2EAC" w:rsidRPr="00F42BD5">
        <w:rPr>
          <w:rFonts w:ascii="Times New Roman" w:hAnsi="Times New Roman" w:cs="Times New Roman"/>
          <w:sz w:val="24"/>
          <w:szCs w:val="24"/>
          <w:lang w:val="en-US"/>
        </w:rPr>
        <w:t>publice</w:t>
      </w:r>
      <w:r w:rsidRPr="00F42BD5">
        <w:rPr>
          <w:rFonts w:ascii="Times New Roman" w:hAnsi="Times New Roman" w:cs="Times New Roman"/>
          <w:sz w:val="24"/>
          <w:szCs w:val="24"/>
          <w:lang w:val="en-US"/>
        </w:rPr>
        <w:t>, clădirile terțiare și sectorul rezidențial;</w:t>
      </w:r>
    </w:p>
    <w:p w:rsidR="00CD6EB2" w:rsidRPr="00F42BD5" w:rsidRDefault="00CD6EB2" w:rsidP="00CD6EB2">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Iluminatul public stradal, ca domeniu distinct cu impact direct asupra bugetului local și consumului de energie electrică;</w:t>
      </w:r>
    </w:p>
    <w:p w:rsidR="00CD6EB2" w:rsidRPr="00F42BD5" w:rsidRDefault="00CD6EB2" w:rsidP="00CD6EB2">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Transportul, incluzând flota municipală, transportul public, precum și transportul privat și comercial;</w:t>
      </w:r>
    </w:p>
    <w:p w:rsidR="00CD6EB2" w:rsidRPr="00F42BD5" w:rsidRDefault="00CD6EB2" w:rsidP="00CD6EB2">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Producția locală de energie, prin dezvoltarea și integrarea surselor regenerabile;</w:t>
      </w:r>
    </w:p>
    <w:p w:rsidR="00CD6EB2" w:rsidRPr="00F42BD5" w:rsidRDefault="00CD6EB2" w:rsidP="00CD6EB2">
      <w:pPr>
        <w:pStyle w:val="af1"/>
        <w:numPr>
          <w:ilvl w:val="0"/>
          <w:numId w:val="14"/>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Managementul deșeurilor, cu accent pe colectare selectivă, reciclare și reducerea impactului asupra mediului.</w:t>
      </w:r>
    </w:p>
    <w:p w:rsidR="00BB2EAC" w:rsidRPr="00F42BD5" w:rsidRDefault="00BB2EAC" w:rsidP="00EC0286">
      <w:pPr>
        <w:spacing w:after="120"/>
        <w:jc w:val="both"/>
        <w:rPr>
          <w:highlight w:val="yellow"/>
          <w:lang w:val="en-US"/>
        </w:rPr>
      </w:pPr>
      <w:r w:rsidRPr="00F42BD5">
        <w:rPr>
          <w:lang w:val="en-US"/>
        </w:rPr>
        <w:t>Pentru fiecare sector sunt definite acțiuni concrete, indicatori de rezultat, termene orientative de implementare, responsabilități instituționale și surse potențiale de finanțare, astfel încât planul să poată fi utilizat ca instrument practic de management și monitorizare a progresului la nivelul satului Bîrnova.</w:t>
      </w:r>
    </w:p>
    <w:p w:rsidR="0037087F" w:rsidRPr="0037087F" w:rsidRDefault="00D43CBF" w:rsidP="00B67ECB">
      <w:pPr>
        <w:pStyle w:val="2"/>
        <w:keepLines/>
        <w:numPr>
          <w:ilvl w:val="1"/>
          <w:numId w:val="59"/>
        </w:numPr>
        <w:spacing w:after="120" w:line="276" w:lineRule="auto"/>
        <w:ind w:left="425" w:hanging="425"/>
        <w:jc w:val="both"/>
        <w:rPr>
          <w:rFonts w:ascii="Times New Roman" w:eastAsia="SimSun" w:hAnsi="Times New Roman"/>
          <w:bCs w:val="0"/>
          <w:i w:val="0"/>
          <w:iCs w:val="0"/>
          <w:color w:val="365F91"/>
          <w:sz w:val="24"/>
          <w:szCs w:val="24"/>
          <w:lang w:eastAsia="lv-LV"/>
        </w:rPr>
      </w:pPr>
      <w:bookmarkStart w:id="133" w:name="_Toc89194428"/>
      <w:bookmarkStart w:id="134" w:name="_Toc226733998"/>
      <w:r w:rsidRPr="00106509">
        <w:rPr>
          <w:rFonts w:ascii="Times New Roman" w:eastAsia="SimSun" w:hAnsi="Times New Roman"/>
          <w:i w:val="0"/>
          <w:iCs w:val="0"/>
          <w:color w:val="365F91"/>
          <w:sz w:val="24"/>
          <w:szCs w:val="24"/>
          <w:lang w:eastAsia="lv-LV"/>
        </w:rPr>
        <w:t>Sectorul clădiri, echipamente/instalații</w:t>
      </w:r>
      <w:bookmarkEnd w:id="133"/>
      <w:bookmarkEnd w:id="134"/>
    </w:p>
    <w:p w:rsidR="0037087F" w:rsidRPr="00F42BD5" w:rsidRDefault="0037087F" w:rsidP="00B67ECB">
      <w:pPr>
        <w:spacing w:after="120" w:line="276" w:lineRule="auto"/>
        <w:jc w:val="both"/>
        <w:rPr>
          <w:lang w:val="en-US"/>
        </w:rPr>
      </w:pPr>
      <w:r w:rsidRPr="00F42BD5">
        <w:rPr>
          <w:lang w:val="en-US"/>
        </w:rPr>
        <w:t>Conform rezultatelor Inventarului Emisiilor pentru anul de referință 2024, sectorul clădirilor reprezintă principalul consumator de energie la nivelul satului Bîrnova și, implicit, principala sursă de emisii de CO₂. Această situație este în concordanță cu tendințele observate la nivel european și național, unde sectorul clădirilor concentrează cea mai mare pondere a consumului final de energie și oferă, totodată, cel mai ridicat potențial de economisire.</w:t>
      </w:r>
    </w:p>
    <w:p w:rsidR="0037087F" w:rsidRPr="00F42BD5" w:rsidRDefault="0037087F" w:rsidP="00B67ECB">
      <w:pPr>
        <w:spacing w:after="120" w:line="276" w:lineRule="auto"/>
        <w:jc w:val="both"/>
        <w:rPr>
          <w:lang w:val="en-US"/>
        </w:rPr>
      </w:pPr>
      <w:r w:rsidRPr="00F42BD5">
        <w:rPr>
          <w:lang w:val="en-US"/>
        </w:rPr>
        <w:t>La nivel european, cadrul normativ actualizat privind performanța energetică a clădirilor și eficiența energetică (inclusiv Directiva (UE) 2018/844 și Directiva (UE) 2023/1791) stabilește obiective ambițioase de reducere a consumului și a emisiilor, cu accent deosebit pe clădirile publice. În același timp, legislația națională și normativele tehnice în vigoare (inclusiv NCM M.01.01:2025) impun cerințe mai stricte privind coeficienții globali de transfer termic, etanșeitatea la aer, ventilarea și performanța sistemelor tehnice.</w:t>
      </w:r>
    </w:p>
    <w:p w:rsidR="0037087F" w:rsidRPr="00F42BD5" w:rsidRDefault="0037087F" w:rsidP="00B67ECB">
      <w:pPr>
        <w:spacing w:after="120" w:line="276" w:lineRule="auto"/>
        <w:jc w:val="both"/>
        <w:rPr>
          <w:lang w:val="en-US"/>
        </w:rPr>
      </w:pPr>
      <w:r w:rsidRPr="00F42BD5">
        <w:rPr>
          <w:lang w:val="en-US"/>
        </w:rPr>
        <w:t>Având în vedere vechimea și caracteristicile constructive ale fondului construit din satul Bîrnova, este necesară aplicarea unor măsuri integrate de creștere a eficienței energetice, care să vizeze simultan anvelopa clădirilor și sistemele tehnice aferente.</w:t>
      </w:r>
    </w:p>
    <w:p w:rsidR="00790C7F" w:rsidRPr="00F42BD5" w:rsidRDefault="00790C7F" w:rsidP="00B67ECB">
      <w:pPr>
        <w:spacing w:after="120" w:line="276" w:lineRule="auto"/>
        <w:jc w:val="both"/>
        <w:rPr>
          <w:b/>
          <w:bCs/>
          <w:highlight w:val="yellow"/>
          <w:u w:val="single"/>
          <w:lang w:val="en-US"/>
        </w:rPr>
      </w:pPr>
    </w:p>
    <w:p w:rsidR="00B15B5D" w:rsidRPr="00F42BD5" w:rsidRDefault="00B15B5D" w:rsidP="00B67ECB">
      <w:pPr>
        <w:spacing w:after="120" w:line="276" w:lineRule="auto"/>
        <w:jc w:val="both"/>
        <w:rPr>
          <w:b/>
          <w:bCs/>
          <w:u w:val="single"/>
          <w:lang w:val="en-US"/>
        </w:rPr>
      </w:pPr>
      <w:r w:rsidRPr="00F42BD5">
        <w:rPr>
          <w:b/>
          <w:bCs/>
          <w:u w:val="single"/>
          <w:lang w:val="en-US"/>
        </w:rPr>
        <w:lastRenderedPageBreak/>
        <w:t>Tipuri de clădiri vizate</w:t>
      </w:r>
    </w:p>
    <w:p w:rsidR="00B15B5D" w:rsidRPr="00F42BD5" w:rsidRDefault="00B15B5D" w:rsidP="00B67ECB">
      <w:pPr>
        <w:spacing w:after="120" w:line="276" w:lineRule="auto"/>
        <w:jc w:val="both"/>
        <w:rPr>
          <w:lang w:val="en-US"/>
        </w:rPr>
      </w:pPr>
      <w:r w:rsidRPr="00F42BD5">
        <w:rPr>
          <w:lang w:val="en-US"/>
        </w:rPr>
        <w:t>Măsurile stabilite în cadrul PAEDC acoperă următoarele categorii:</w:t>
      </w:r>
    </w:p>
    <w:p w:rsidR="00B15B5D" w:rsidRPr="00F42BD5" w:rsidRDefault="00B15B5D" w:rsidP="00D55359">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Clădiri </w:t>
      </w:r>
      <w:r w:rsidR="008872EB" w:rsidRPr="00F42BD5">
        <w:rPr>
          <w:rFonts w:ascii="Times New Roman" w:hAnsi="Times New Roman" w:cs="Times New Roman"/>
          <w:sz w:val="24"/>
          <w:szCs w:val="24"/>
          <w:lang w:val="en-US"/>
        </w:rPr>
        <w:t>publice</w:t>
      </w:r>
      <w:r w:rsidRPr="00F42BD5">
        <w:rPr>
          <w:rFonts w:ascii="Times New Roman" w:hAnsi="Times New Roman" w:cs="Times New Roman"/>
          <w:sz w:val="24"/>
          <w:szCs w:val="24"/>
          <w:lang w:val="en-US"/>
        </w:rPr>
        <w:t xml:space="preserve"> – sedii administrative, instituții de învățământ, instituții medicale, clădiri culturale și alte obiective aflate în gestiunea administrației publice locale. Deși ponderea lor în consumul total este mai redusă comparativ cu sectorul rezidențial, acestea au un rol strategic, fiind considerate clădiri-model pentru promovarea eficienței energetice și a surselor regenerabile.</w:t>
      </w:r>
    </w:p>
    <w:p w:rsidR="00B15B5D" w:rsidRPr="00F42BD5" w:rsidRDefault="00B15B5D" w:rsidP="00D55359">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Clădiri terțiare– instituții și agenți economici din sectorul serviciilor. Deși primăria nu poate impune direct măsuri de reabilitare, aceasta poate stimula intervențiile prin instrumente urbanistice, facilități fiscale locale, campanii de informare și integrarea cerințelor de performanță energetică în documentațiile de urbanism și autorizare.</w:t>
      </w:r>
    </w:p>
    <w:p w:rsidR="00B15B5D" w:rsidRPr="00F42BD5" w:rsidRDefault="00B15B5D" w:rsidP="00D55359">
      <w:pPr>
        <w:pStyle w:val="af1"/>
        <w:numPr>
          <w:ilvl w:val="0"/>
          <w:numId w:val="14"/>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Clădiri rezidențiale – locuințe individuale, care reprezintă forma dominantă de locuire în </w:t>
      </w:r>
      <w:r w:rsidR="00327AE2" w:rsidRPr="00F42BD5">
        <w:rPr>
          <w:rFonts w:ascii="Times New Roman" w:hAnsi="Times New Roman" w:cs="Times New Roman"/>
          <w:sz w:val="24"/>
          <w:szCs w:val="24"/>
          <w:lang w:val="en-US"/>
        </w:rPr>
        <w:t>sat</w:t>
      </w:r>
      <w:r w:rsidRPr="00F42BD5">
        <w:rPr>
          <w:rFonts w:ascii="Times New Roman" w:hAnsi="Times New Roman" w:cs="Times New Roman"/>
          <w:sz w:val="24"/>
          <w:szCs w:val="24"/>
          <w:lang w:val="en-US"/>
        </w:rPr>
        <w:t>. În acest sector, autoritatea locală are un rol esențial în informare, facilitarea accesului la programe de finanțare și promovarea bunelor practici privind eficiența energetică.</w:t>
      </w:r>
    </w:p>
    <w:p w:rsidR="00D55359" w:rsidRPr="00F42BD5" w:rsidRDefault="00D55359" w:rsidP="00B67ECB">
      <w:pPr>
        <w:spacing w:after="120" w:line="276" w:lineRule="auto"/>
        <w:jc w:val="both"/>
        <w:rPr>
          <w:b/>
          <w:bCs/>
          <w:u w:val="single"/>
          <w:lang w:val="en-US"/>
        </w:rPr>
      </w:pPr>
      <w:r w:rsidRPr="00F42BD5">
        <w:rPr>
          <w:b/>
          <w:bCs/>
          <w:u w:val="single"/>
          <w:lang w:val="en-US"/>
        </w:rPr>
        <w:t>Direcții principale de intervenție</w:t>
      </w:r>
    </w:p>
    <w:p w:rsidR="00D55359" w:rsidRPr="00A67559" w:rsidRDefault="00D55359" w:rsidP="00B67ECB">
      <w:pPr>
        <w:spacing w:after="120" w:line="276" w:lineRule="auto"/>
        <w:jc w:val="both"/>
      </w:pPr>
      <w:r w:rsidRPr="00F42BD5">
        <w:rPr>
          <w:lang w:val="en-US"/>
        </w:rPr>
        <w:t>Pentru atingerea țintei de reducere a emisiilor cu cel puțin 35% până în 2030</w:t>
      </w:r>
      <w:r w:rsidR="0037087F" w:rsidRPr="00F42BD5">
        <w:rPr>
          <w:lang w:val="en-US"/>
        </w:rPr>
        <w:t>/2050</w:t>
      </w:r>
      <w:r w:rsidRPr="00F42BD5">
        <w:rPr>
          <w:lang w:val="en-US"/>
        </w:rPr>
        <w:t xml:space="preserve">, sunt necesare intervenții consistente asupra consumurilor energetice din clădiri. </w:t>
      </w:r>
      <w:r w:rsidRPr="00A67559">
        <w:t>Principalele direcții de acțiune includ:</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reabilitarea termică a anvelopei (izolarea pereților exteriori, planșeelor de subsol și a planșeelor de pod);</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înlocuirea sau modernizarea tâmplăriei exterioare unde este cazul;</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modernizarea sistemelor de încălzire și optimizarea distribuției agentului termic;</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integrarea pompelor de căldură și a altor tehnologii cu emisii reduse;</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instalarea sistemelor de ventilare cu recuperare de căldură;</w:t>
      </w:r>
    </w:p>
    <w:p w:rsidR="00D55359" w:rsidRPr="00F42BD5" w:rsidRDefault="00D55359" w:rsidP="007C68A6">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instalarea sistemelor fotovoltaice pentru autoconsum și, unde este oportun, integrarea capacităților de stocare.</w:t>
      </w:r>
    </w:p>
    <w:p w:rsidR="007C68A6" w:rsidRPr="00F42BD5" w:rsidRDefault="007C68A6" w:rsidP="007C68A6">
      <w:pPr>
        <w:spacing w:before="120" w:after="120" w:line="276" w:lineRule="auto"/>
        <w:jc w:val="both"/>
        <w:rPr>
          <w:lang w:val="en-US"/>
        </w:rPr>
      </w:pPr>
      <w:r w:rsidRPr="00F42BD5">
        <w:rPr>
          <w:lang w:val="en-US"/>
        </w:rPr>
        <w:t>Experiența proiectelor de eficientizare energetică arată că măsurile de izolare a anvelopei pot genera reduceri semnificative ale pierderilor de energie. În cazul reabilitării complete, economiile pot atinge valori relevante atât la nivelul consumului de energie termică, cât și la nivelul costurilor suportate de beneficiari. În paralel, utilizarea surselor regenerabile de energie, în special a sistemelor fotovoltaice, contribuie la reducerea dependenței de combustibilii fosili și la diminuarea emisiilor asociate.</w:t>
      </w:r>
    </w:p>
    <w:p w:rsidR="007C68A6" w:rsidRPr="00F42BD5" w:rsidRDefault="007C68A6" w:rsidP="007C68A6">
      <w:pPr>
        <w:spacing w:after="120" w:line="276" w:lineRule="auto"/>
        <w:jc w:val="both"/>
        <w:rPr>
          <w:lang w:val="en-US"/>
        </w:rPr>
      </w:pPr>
      <w:r w:rsidRPr="00F42BD5">
        <w:rPr>
          <w:lang w:val="en-US"/>
        </w:rPr>
        <w:t>Reducerea consumului de energie în clădiri nu generează doar beneficii climatice prin diminuarea emisiilor de gaze cu efect de seră, ci produce efecte semnificative și în plan social și economic. În primul rând, eficientizarea energetică conduce la scăderea cheltuielilor pentru utilități, ceea ce reduce presiunea financiară asupra gospodăriilor și asupra bugetului public. Totodată, intervențiile asupra anvelopei și sistemelor tehnice contribuie la îmbunătățirea confortului interior din punct de vedere higrotermic, acustic și vizual, asigurând condiții mai bune de trai și de desfășurare a activităților educaționale, administrative sau culturale.</w:t>
      </w:r>
    </w:p>
    <w:p w:rsidR="00872B90" w:rsidRPr="00F42BD5" w:rsidRDefault="00872B90" w:rsidP="007C68A6">
      <w:pPr>
        <w:spacing w:after="120" w:line="276" w:lineRule="auto"/>
        <w:jc w:val="both"/>
        <w:rPr>
          <w:lang w:val="en-US"/>
        </w:rPr>
      </w:pPr>
      <w:r w:rsidRPr="00F42BD5">
        <w:rPr>
          <w:lang w:val="en-US"/>
        </w:rPr>
        <w:lastRenderedPageBreak/>
        <w:t>Prin reducerea costurilor cu energia, se diminuează și riscul de sărăcie energetică, în special în cazul gospodăriilor vulnerabile. În același timp, clădirile reabilitate energetic dobândesc o valoare imobiliară mai ridicată și o durată de viață extinsă, iar la nivel comunitar se înregistrează o îmbunătățire a calității mediului local, prin reducerea poluării și utilizarea mai eficientă a resurselor.</w:t>
      </w:r>
    </w:p>
    <w:p w:rsidR="00872B90" w:rsidRPr="00F42BD5" w:rsidRDefault="00872B90" w:rsidP="007C68A6">
      <w:pPr>
        <w:spacing w:after="120" w:line="276" w:lineRule="auto"/>
        <w:jc w:val="both"/>
        <w:rPr>
          <w:lang w:val="en-US"/>
        </w:rPr>
      </w:pPr>
      <w:r w:rsidRPr="00F42BD5">
        <w:rPr>
          <w:lang w:val="en-US"/>
        </w:rPr>
        <w:t>Calculul reducerilor de consum și emisii pentru fiecare categorie de clădiri este prezentat în cadrul listei de acțiuni de atenuare (MitigationActions), pe baza factorilor de emisie utilizați în inventarul local și a ipotezelor tehnice privind eficiența măsurilor propuse.</w:t>
      </w:r>
    </w:p>
    <w:p w:rsidR="00D43CBF" w:rsidRPr="00F42BD5" w:rsidRDefault="0040340D" w:rsidP="00CA3884">
      <w:pPr>
        <w:shd w:val="clear" w:color="auto" w:fill="FFFFFF"/>
        <w:spacing w:line="276" w:lineRule="auto"/>
        <w:jc w:val="center"/>
        <w:rPr>
          <w:lang w:val="en-US"/>
        </w:rPr>
      </w:pPr>
      <w:bookmarkStart w:id="135" w:name="_Toc89194475"/>
      <w:bookmarkStart w:id="136" w:name="_Toc226734054"/>
      <w:r w:rsidRPr="00F42BD5">
        <w:rPr>
          <w:b/>
          <w:bCs/>
          <w:i/>
          <w:color w:val="44546A" w:themeColor="text2"/>
          <w:lang w:val="en-US"/>
        </w:rPr>
        <w:t xml:space="preserve">Tabelul </w:t>
      </w:r>
      <w:r w:rsidR="00A75561" w:rsidRPr="00CA3884">
        <w:rPr>
          <w:b/>
          <w:bCs/>
          <w:i/>
          <w:noProof/>
          <w:color w:val="44546A" w:themeColor="text2"/>
        </w:rPr>
        <w:fldChar w:fldCharType="begin"/>
      </w:r>
      <w:r w:rsidRPr="00F42BD5">
        <w:rPr>
          <w:b/>
          <w:bCs/>
          <w:i/>
          <w:noProof/>
          <w:color w:val="44546A" w:themeColor="text2"/>
          <w:lang w:val="en-US"/>
        </w:rPr>
        <w:instrText xml:space="preserve"> SEQ Tab. \* ARABIC </w:instrText>
      </w:r>
      <w:r w:rsidR="00A75561" w:rsidRPr="00CA3884">
        <w:rPr>
          <w:b/>
          <w:bCs/>
          <w:i/>
          <w:noProof/>
          <w:color w:val="44546A" w:themeColor="text2"/>
        </w:rPr>
        <w:fldChar w:fldCharType="separate"/>
      </w:r>
      <w:r w:rsidR="00F42BD5" w:rsidRPr="00F42BD5">
        <w:rPr>
          <w:b/>
          <w:bCs/>
          <w:i/>
          <w:noProof/>
          <w:color w:val="44546A" w:themeColor="text2"/>
          <w:lang w:val="en-US"/>
        </w:rPr>
        <w:t>20</w:t>
      </w:r>
      <w:r w:rsidR="00A75561" w:rsidRPr="00CA3884">
        <w:rPr>
          <w:b/>
          <w:bCs/>
          <w:i/>
          <w:noProof/>
          <w:color w:val="44546A" w:themeColor="text2"/>
        </w:rPr>
        <w:fldChar w:fldCharType="end"/>
      </w:r>
      <w:r w:rsidRPr="00F42BD5">
        <w:rPr>
          <w:b/>
          <w:bCs/>
          <w:i/>
          <w:color w:val="44546A" w:themeColor="text2"/>
          <w:lang w:val="en-US"/>
        </w:rPr>
        <w:t>.</w:t>
      </w:r>
      <w:r w:rsidR="00D43CBF" w:rsidRPr="00F42BD5">
        <w:rPr>
          <w:i/>
          <w:color w:val="44546A" w:themeColor="text2"/>
          <w:lang w:val="en-US"/>
        </w:rPr>
        <w:t>Economii de energie și reduceri preliminate de emisii de CO</w:t>
      </w:r>
      <w:r w:rsidR="00D43CBF" w:rsidRPr="00F42BD5">
        <w:rPr>
          <w:i/>
          <w:color w:val="44546A" w:themeColor="text2"/>
          <w:vertAlign w:val="subscript"/>
          <w:lang w:val="en-US"/>
        </w:rPr>
        <w:t>2</w:t>
      </w:r>
      <w:r w:rsidR="00D43CBF" w:rsidRPr="00F42BD5">
        <w:rPr>
          <w:i/>
          <w:color w:val="44546A" w:themeColor="text2"/>
          <w:lang w:val="en-US"/>
        </w:rPr>
        <w:t xml:space="preserve"> pentru sectorul clădiri</w:t>
      </w:r>
      <w:bookmarkEnd w:id="135"/>
      <w:bookmarkEnd w:id="136"/>
    </w:p>
    <w:tbl>
      <w:tblPr>
        <w:tblW w:w="9493" w:type="dxa"/>
        <w:tblLook w:val="04A0"/>
      </w:tblPr>
      <w:tblGrid>
        <w:gridCol w:w="2057"/>
        <w:gridCol w:w="1481"/>
        <w:gridCol w:w="1481"/>
        <w:gridCol w:w="1481"/>
        <w:gridCol w:w="1512"/>
        <w:gridCol w:w="1481"/>
      </w:tblGrid>
      <w:tr w:rsidR="005243CD" w:rsidRPr="00F42BD5" w:rsidTr="00A67559">
        <w:trPr>
          <w:trHeight w:val="1950"/>
        </w:trPr>
        <w:tc>
          <w:tcPr>
            <w:tcW w:w="2057"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Domeniu de acțiune</w:t>
            </w:r>
          </w:p>
        </w:tc>
        <w:tc>
          <w:tcPr>
            <w:tcW w:w="1481" w:type="dxa"/>
            <w:tcBorders>
              <w:top w:val="single" w:sz="4" w:space="0" w:color="auto"/>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Costuri estimate</w:t>
            </w:r>
          </w:p>
        </w:tc>
        <w:tc>
          <w:tcPr>
            <w:tcW w:w="1481" w:type="dxa"/>
            <w:tcBorders>
              <w:top w:val="single" w:sz="4" w:space="0" w:color="auto"/>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Consum existent</w:t>
            </w:r>
          </w:p>
        </w:tc>
        <w:tc>
          <w:tcPr>
            <w:tcW w:w="1481" w:type="dxa"/>
            <w:tcBorders>
              <w:top w:val="single" w:sz="4" w:space="0" w:color="auto"/>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Economii de energie preliminate</w:t>
            </w:r>
          </w:p>
        </w:tc>
        <w:tc>
          <w:tcPr>
            <w:tcW w:w="1512" w:type="dxa"/>
            <w:tcBorders>
              <w:top w:val="single" w:sz="4" w:space="0" w:color="auto"/>
              <w:left w:val="nil"/>
              <w:bottom w:val="single" w:sz="4" w:space="0" w:color="auto"/>
              <w:right w:val="single" w:sz="4" w:space="0" w:color="auto"/>
            </w:tcBorders>
            <w:shd w:val="clear" w:color="000000" w:fill="B4C6E7"/>
            <w:vAlign w:val="center"/>
            <w:hideMark/>
          </w:tcPr>
          <w:p w:rsidR="005243CD" w:rsidRPr="00F42BD5" w:rsidRDefault="005243CD" w:rsidP="005243CD">
            <w:pPr>
              <w:jc w:val="center"/>
              <w:rPr>
                <w:b/>
                <w:bCs/>
                <w:color w:val="181716"/>
                <w:lang w:val="en-US"/>
              </w:rPr>
            </w:pPr>
            <w:r w:rsidRPr="00F42BD5">
              <w:rPr>
                <w:b/>
                <w:bCs/>
                <w:color w:val="181716"/>
                <w:sz w:val="22"/>
                <w:szCs w:val="22"/>
                <w:lang w:val="en-US"/>
              </w:rPr>
              <w:t>Cantitate preliminată de energie produsă din surse regenerabile</w:t>
            </w:r>
          </w:p>
        </w:tc>
        <w:tc>
          <w:tcPr>
            <w:tcW w:w="1481" w:type="dxa"/>
            <w:tcBorders>
              <w:top w:val="single" w:sz="4" w:space="0" w:color="auto"/>
              <w:left w:val="nil"/>
              <w:bottom w:val="single" w:sz="4" w:space="0" w:color="auto"/>
              <w:right w:val="single" w:sz="4" w:space="0" w:color="auto"/>
            </w:tcBorders>
            <w:shd w:val="clear" w:color="000000" w:fill="B4C6E7"/>
            <w:vAlign w:val="center"/>
            <w:hideMark/>
          </w:tcPr>
          <w:p w:rsidR="005243CD" w:rsidRPr="00F42BD5" w:rsidRDefault="005243CD" w:rsidP="005243CD">
            <w:pPr>
              <w:jc w:val="center"/>
              <w:rPr>
                <w:b/>
                <w:bCs/>
                <w:color w:val="181716"/>
                <w:lang w:val="en-US"/>
              </w:rPr>
            </w:pPr>
            <w:r w:rsidRPr="00F42BD5">
              <w:rPr>
                <w:b/>
                <w:bCs/>
                <w:color w:val="181716"/>
                <w:sz w:val="22"/>
                <w:szCs w:val="22"/>
                <w:lang w:val="en-US"/>
              </w:rPr>
              <w:t>Reduceri preliminate de emisii de CO</w:t>
            </w:r>
            <w:r w:rsidRPr="00F42BD5">
              <w:rPr>
                <w:b/>
                <w:bCs/>
                <w:color w:val="181716"/>
                <w:sz w:val="22"/>
                <w:szCs w:val="22"/>
                <w:vertAlign w:val="subscript"/>
                <w:lang w:val="en-US"/>
              </w:rPr>
              <w:t>2</w:t>
            </w:r>
          </w:p>
        </w:tc>
      </w:tr>
      <w:tr w:rsidR="005243CD" w:rsidRPr="005243CD" w:rsidTr="00A67559">
        <w:trPr>
          <w:trHeight w:val="285"/>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5243CD" w:rsidRPr="00F42BD5" w:rsidRDefault="005243CD" w:rsidP="005243CD">
            <w:pPr>
              <w:rPr>
                <w:b/>
                <w:bCs/>
                <w:color w:val="181716"/>
                <w:lang w:val="en-US"/>
              </w:rPr>
            </w:pPr>
          </w:p>
        </w:tc>
        <w:tc>
          <w:tcPr>
            <w:tcW w:w="1481" w:type="dxa"/>
            <w:tcBorders>
              <w:top w:val="nil"/>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Euro</w:t>
            </w:r>
          </w:p>
        </w:tc>
        <w:tc>
          <w:tcPr>
            <w:tcW w:w="1481" w:type="dxa"/>
            <w:tcBorders>
              <w:top w:val="nil"/>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MWh/an</w:t>
            </w:r>
          </w:p>
        </w:tc>
        <w:tc>
          <w:tcPr>
            <w:tcW w:w="1481" w:type="dxa"/>
            <w:tcBorders>
              <w:top w:val="nil"/>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MWh/an</w:t>
            </w:r>
          </w:p>
        </w:tc>
        <w:tc>
          <w:tcPr>
            <w:tcW w:w="1512" w:type="dxa"/>
            <w:tcBorders>
              <w:top w:val="nil"/>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MWh/an</w:t>
            </w:r>
          </w:p>
        </w:tc>
        <w:tc>
          <w:tcPr>
            <w:tcW w:w="1481" w:type="dxa"/>
            <w:tcBorders>
              <w:top w:val="nil"/>
              <w:left w:val="nil"/>
              <w:bottom w:val="single" w:sz="4" w:space="0" w:color="auto"/>
              <w:right w:val="single" w:sz="4" w:space="0" w:color="auto"/>
            </w:tcBorders>
            <w:shd w:val="clear" w:color="000000" w:fill="B4C6E7"/>
            <w:vAlign w:val="center"/>
            <w:hideMark/>
          </w:tcPr>
          <w:p w:rsidR="005243CD" w:rsidRPr="005243CD" w:rsidRDefault="005243CD" w:rsidP="005243CD">
            <w:pPr>
              <w:jc w:val="center"/>
              <w:rPr>
                <w:b/>
                <w:bCs/>
                <w:color w:val="181716"/>
              </w:rPr>
            </w:pPr>
            <w:r w:rsidRPr="005243CD">
              <w:rPr>
                <w:b/>
                <w:bCs/>
                <w:color w:val="181716"/>
                <w:sz w:val="22"/>
                <w:szCs w:val="22"/>
              </w:rPr>
              <w:t>t/an</w:t>
            </w:r>
          </w:p>
        </w:tc>
      </w:tr>
      <w:tr w:rsidR="00A67559" w:rsidRPr="005243CD" w:rsidTr="00A67559">
        <w:trPr>
          <w:trHeight w:val="300"/>
        </w:trPr>
        <w:tc>
          <w:tcPr>
            <w:tcW w:w="2057" w:type="dxa"/>
            <w:tcBorders>
              <w:top w:val="nil"/>
              <w:left w:val="single" w:sz="4" w:space="0" w:color="auto"/>
              <w:bottom w:val="single" w:sz="4" w:space="0" w:color="auto"/>
              <w:right w:val="single" w:sz="4" w:space="0" w:color="auto"/>
            </w:tcBorders>
            <w:shd w:val="clear" w:color="auto" w:fill="auto"/>
            <w:vAlign w:val="center"/>
            <w:hideMark/>
          </w:tcPr>
          <w:p w:rsidR="00A67559" w:rsidRPr="005243CD" w:rsidRDefault="00A67559" w:rsidP="00A67559">
            <w:pPr>
              <w:rPr>
                <w:color w:val="181716"/>
              </w:rPr>
            </w:pPr>
            <w:r w:rsidRPr="005243CD">
              <w:rPr>
                <w:color w:val="181716"/>
                <w:sz w:val="22"/>
                <w:szCs w:val="22"/>
              </w:rPr>
              <w:t xml:space="preserve">Clădiri </w:t>
            </w:r>
            <w:r>
              <w:rPr>
                <w:color w:val="181716"/>
                <w:sz w:val="22"/>
                <w:szCs w:val="22"/>
              </w:rPr>
              <w:t>publice</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1 058 950</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318,5</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184,5</w:t>
            </w:r>
          </w:p>
        </w:tc>
        <w:tc>
          <w:tcPr>
            <w:tcW w:w="1512"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33,3</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54,6</w:t>
            </w:r>
          </w:p>
        </w:tc>
      </w:tr>
      <w:tr w:rsidR="00A67559" w:rsidRPr="005243CD" w:rsidTr="00A67559">
        <w:trPr>
          <w:trHeight w:val="307"/>
        </w:trPr>
        <w:tc>
          <w:tcPr>
            <w:tcW w:w="2057" w:type="dxa"/>
            <w:tcBorders>
              <w:top w:val="nil"/>
              <w:left w:val="single" w:sz="4" w:space="0" w:color="auto"/>
              <w:bottom w:val="single" w:sz="4" w:space="0" w:color="auto"/>
              <w:right w:val="single" w:sz="4" w:space="0" w:color="auto"/>
            </w:tcBorders>
            <w:shd w:val="clear" w:color="auto" w:fill="auto"/>
            <w:vAlign w:val="center"/>
            <w:hideMark/>
          </w:tcPr>
          <w:p w:rsidR="00A67559" w:rsidRPr="005243CD" w:rsidRDefault="00A67559" w:rsidP="00A67559">
            <w:pPr>
              <w:rPr>
                <w:color w:val="181716"/>
              </w:rPr>
            </w:pPr>
            <w:r w:rsidRPr="005243CD">
              <w:rPr>
                <w:color w:val="181716"/>
                <w:sz w:val="22"/>
                <w:szCs w:val="22"/>
              </w:rPr>
              <w:t xml:space="preserve">Clădiri terțiare </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158 005</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300,5</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52,2</w:t>
            </w:r>
          </w:p>
        </w:tc>
        <w:tc>
          <w:tcPr>
            <w:tcW w:w="1512"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33,3</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25,5</w:t>
            </w:r>
          </w:p>
        </w:tc>
      </w:tr>
      <w:tr w:rsidR="00A67559" w:rsidRPr="005243CD" w:rsidTr="00A67559">
        <w:trPr>
          <w:trHeight w:val="141"/>
        </w:trPr>
        <w:tc>
          <w:tcPr>
            <w:tcW w:w="2057" w:type="dxa"/>
            <w:tcBorders>
              <w:top w:val="nil"/>
              <w:left w:val="single" w:sz="4" w:space="0" w:color="auto"/>
              <w:bottom w:val="single" w:sz="4" w:space="0" w:color="auto"/>
              <w:right w:val="single" w:sz="4" w:space="0" w:color="auto"/>
            </w:tcBorders>
            <w:shd w:val="clear" w:color="auto" w:fill="auto"/>
            <w:vAlign w:val="center"/>
            <w:hideMark/>
          </w:tcPr>
          <w:p w:rsidR="00A67559" w:rsidRPr="005243CD" w:rsidRDefault="00A67559" w:rsidP="00A67559">
            <w:pPr>
              <w:rPr>
                <w:color w:val="181716"/>
              </w:rPr>
            </w:pPr>
            <w:r w:rsidRPr="005243CD">
              <w:rPr>
                <w:color w:val="181716"/>
                <w:sz w:val="22"/>
                <w:szCs w:val="22"/>
              </w:rPr>
              <w:t>Clădiri rezidențiale</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361 600</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6 524,4</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1 932,6</w:t>
            </w:r>
          </w:p>
        </w:tc>
        <w:tc>
          <w:tcPr>
            <w:tcW w:w="1512"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1 210,1</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color w:val="181716"/>
              </w:rPr>
            </w:pPr>
            <w:r>
              <w:rPr>
                <w:color w:val="181716"/>
                <w:sz w:val="22"/>
                <w:szCs w:val="22"/>
              </w:rPr>
              <w:t>782,7</w:t>
            </w:r>
          </w:p>
        </w:tc>
      </w:tr>
      <w:tr w:rsidR="00A67559" w:rsidRPr="005243CD" w:rsidTr="00A67559">
        <w:trPr>
          <w:trHeight w:val="285"/>
        </w:trPr>
        <w:tc>
          <w:tcPr>
            <w:tcW w:w="2057" w:type="dxa"/>
            <w:tcBorders>
              <w:top w:val="nil"/>
              <w:left w:val="single" w:sz="4" w:space="0" w:color="auto"/>
              <w:bottom w:val="single" w:sz="4" w:space="0" w:color="auto"/>
              <w:right w:val="single" w:sz="4" w:space="0" w:color="auto"/>
            </w:tcBorders>
            <w:shd w:val="clear" w:color="auto" w:fill="auto"/>
            <w:vAlign w:val="center"/>
            <w:hideMark/>
          </w:tcPr>
          <w:p w:rsidR="00A67559" w:rsidRPr="005243CD" w:rsidRDefault="00A67559" w:rsidP="00A67559">
            <w:pPr>
              <w:jc w:val="both"/>
              <w:rPr>
                <w:b/>
                <w:bCs/>
                <w:color w:val="181716"/>
              </w:rPr>
            </w:pPr>
            <w:r w:rsidRPr="005243CD">
              <w:rPr>
                <w:b/>
                <w:bCs/>
                <w:color w:val="181716"/>
                <w:sz w:val="22"/>
                <w:szCs w:val="22"/>
              </w:rPr>
              <w:t>Total clădiri</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b/>
                <w:bCs/>
                <w:color w:val="181716"/>
              </w:rPr>
            </w:pPr>
            <w:r>
              <w:rPr>
                <w:b/>
                <w:bCs/>
                <w:color w:val="181716"/>
                <w:sz w:val="22"/>
                <w:szCs w:val="22"/>
              </w:rPr>
              <w:t>1 578 555</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b/>
                <w:bCs/>
                <w:color w:val="181716"/>
              </w:rPr>
            </w:pPr>
            <w:r>
              <w:rPr>
                <w:b/>
                <w:bCs/>
                <w:color w:val="181716"/>
                <w:sz w:val="22"/>
                <w:szCs w:val="22"/>
              </w:rPr>
              <w:t>7 143,4</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b/>
                <w:bCs/>
                <w:color w:val="181716"/>
              </w:rPr>
            </w:pPr>
            <w:r>
              <w:rPr>
                <w:b/>
                <w:bCs/>
                <w:color w:val="181716"/>
                <w:sz w:val="22"/>
                <w:szCs w:val="22"/>
              </w:rPr>
              <w:t>2 169,3</w:t>
            </w:r>
          </w:p>
        </w:tc>
        <w:tc>
          <w:tcPr>
            <w:tcW w:w="1512"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b/>
                <w:bCs/>
                <w:color w:val="181716"/>
              </w:rPr>
            </w:pPr>
            <w:r>
              <w:rPr>
                <w:b/>
                <w:bCs/>
                <w:color w:val="181716"/>
                <w:sz w:val="22"/>
                <w:szCs w:val="22"/>
              </w:rPr>
              <w:t>1 276,7</w:t>
            </w:r>
          </w:p>
        </w:tc>
        <w:tc>
          <w:tcPr>
            <w:tcW w:w="1481" w:type="dxa"/>
            <w:tcBorders>
              <w:top w:val="nil"/>
              <w:left w:val="nil"/>
              <w:bottom w:val="single" w:sz="4" w:space="0" w:color="auto"/>
              <w:right w:val="single" w:sz="4" w:space="0" w:color="auto"/>
            </w:tcBorders>
            <w:shd w:val="clear" w:color="auto" w:fill="auto"/>
            <w:vAlign w:val="center"/>
            <w:hideMark/>
          </w:tcPr>
          <w:p w:rsidR="00A67559" w:rsidRPr="005243CD" w:rsidRDefault="00A67559" w:rsidP="00A67559">
            <w:pPr>
              <w:jc w:val="center"/>
              <w:rPr>
                <w:b/>
                <w:bCs/>
                <w:color w:val="181716"/>
              </w:rPr>
            </w:pPr>
            <w:r>
              <w:rPr>
                <w:b/>
                <w:bCs/>
                <w:color w:val="181716"/>
                <w:sz w:val="22"/>
                <w:szCs w:val="22"/>
              </w:rPr>
              <w:t>862,8</w:t>
            </w:r>
          </w:p>
        </w:tc>
      </w:tr>
    </w:tbl>
    <w:p w:rsidR="00D43CBF" w:rsidRDefault="00D43CBF" w:rsidP="0040340D">
      <w:pPr>
        <w:spacing w:line="276" w:lineRule="auto"/>
        <w:jc w:val="center"/>
      </w:pPr>
    </w:p>
    <w:p w:rsidR="00D43CBF" w:rsidRDefault="00A67559" w:rsidP="005243CD">
      <w:pPr>
        <w:spacing w:line="276" w:lineRule="auto"/>
        <w:jc w:val="center"/>
      </w:pPr>
      <w:r>
        <w:rPr>
          <w:noProof/>
          <w:lang w:eastAsia="ru-RU"/>
        </w:rPr>
        <w:drawing>
          <wp:inline distT="0" distB="0" distL="0" distR="0">
            <wp:extent cx="4093685" cy="2520000"/>
            <wp:effectExtent l="0" t="0" r="254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7E5B7C" w:rsidRPr="00F42BD5" w:rsidRDefault="007E5B7C" w:rsidP="007E5B7C">
      <w:pPr>
        <w:spacing w:after="120" w:line="276" w:lineRule="auto"/>
        <w:jc w:val="center"/>
        <w:rPr>
          <w:b/>
          <w:lang w:val="en-US"/>
        </w:rPr>
      </w:pPr>
      <w:bookmarkStart w:id="137" w:name="_Toc89194534"/>
      <w:bookmarkStart w:id="138" w:name="_Toc226734024"/>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14</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Reduceri preliminate de emisii de CO</w:t>
      </w:r>
      <w:r w:rsidRPr="00F42BD5">
        <w:rPr>
          <w:i/>
          <w:iCs/>
          <w:noProof/>
          <w:color w:val="44546A" w:themeColor="text2"/>
          <w:vertAlign w:val="subscript"/>
          <w:lang w:val="en-US"/>
        </w:rPr>
        <w:t>2</w:t>
      </w:r>
      <w:r w:rsidRPr="00F42BD5">
        <w:rPr>
          <w:i/>
          <w:iCs/>
          <w:noProof/>
          <w:color w:val="44546A" w:themeColor="text2"/>
          <w:lang w:val="en-US"/>
        </w:rPr>
        <w:t xml:space="preserve"> pentru sectorul clădiri</w:t>
      </w:r>
      <w:bookmarkEnd w:id="137"/>
      <w:bookmarkEnd w:id="138"/>
    </w:p>
    <w:p w:rsidR="00D43CBF" w:rsidRPr="00106509" w:rsidRDefault="004D2313" w:rsidP="00E52D1A">
      <w:pPr>
        <w:spacing w:line="276" w:lineRule="auto"/>
        <w:jc w:val="center"/>
      </w:pPr>
      <w:r>
        <w:rPr>
          <w:noProof/>
          <w:lang w:eastAsia="ru-RU"/>
        </w:rPr>
        <w:lastRenderedPageBreak/>
        <w:drawing>
          <wp:inline distT="0" distB="0" distL="0" distR="0">
            <wp:extent cx="4093685" cy="2520000"/>
            <wp:effectExtent l="0" t="0" r="254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7E5B7C" w:rsidRPr="00F42BD5" w:rsidRDefault="007E5B7C" w:rsidP="0003061D">
      <w:pPr>
        <w:spacing w:after="120" w:line="276" w:lineRule="auto"/>
        <w:jc w:val="center"/>
        <w:rPr>
          <w:b/>
          <w:lang w:val="en-US"/>
        </w:rPr>
      </w:pPr>
      <w:bookmarkStart w:id="139" w:name="_Toc226734025"/>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15</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Reducerea consumului așteptată după implementare măsuri EE</w:t>
      </w:r>
      <w:bookmarkEnd w:id="139"/>
    </w:p>
    <w:p w:rsidR="0003061D" w:rsidRPr="00106509" w:rsidRDefault="004D2313" w:rsidP="007E5B7C">
      <w:pPr>
        <w:spacing w:line="276" w:lineRule="auto"/>
        <w:jc w:val="center"/>
        <w:rPr>
          <w:b/>
        </w:rPr>
      </w:pPr>
      <w:r>
        <w:rPr>
          <w:b/>
          <w:noProof/>
          <w:lang w:eastAsia="ru-RU"/>
        </w:rPr>
        <w:drawing>
          <wp:inline distT="0" distB="0" distL="0" distR="0">
            <wp:extent cx="4093685" cy="2520000"/>
            <wp:effectExtent l="0" t="0" r="254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03061D" w:rsidRPr="00F42BD5" w:rsidRDefault="0003061D" w:rsidP="0003061D">
      <w:pPr>
        <w:spacing w:after="120" w:line="276" w:lineRule="auto"/>
        <w:jc w:val="center"/>
        <w:rPr>
          <w:b/>
          <w:lang w:val="en-US"/>
        </w:rPr>
      </w:pPr>
      <w:bookmarkStart w:id="140" w:name="_Toc226734026"/>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16</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Reduceri</w:t>
      </w:r>
      <w:r w:rsidR="001A4620" w:rsidRPr="00F42BD5">
        <w:rPr>
          <w:i/>
          <w:iCs/>
          <w:noProof/>
          <w:color w:val="44546A" w:themeColor="text2"/>
          <w:lang w:val="en-US"/>
        </w:rPr>
        <w:t xml:space="preserve"> de energie</w:t>
      </w:r>
      <w:r w:rsidRPr="00F42BD5">
        <w:rPr>
          <w:i/>
          <w:iCs/>
          <w:noProof/>
          <w:color w:val="44546A" w:themeColor="text2"/>
          <w:lang w:val="en-US"/>
        </w:rPr>
        <w:t xml:space="preserve"> preliminate pentru sectorul clădiri</w:t>
      </w:r>
      <w:bookmarkEnd w:id="140"/>
    </w:p>
    <w:p w:rsidR="008E1D2D" w:rsidRPr="00F42BD5" w:rsidRDefault="008E1D2D" w:rsidP="008E1D2D">
      <w:pPr>
        <w:spacing w:after="120" w:line="276" w:lineRule="auto"/>
        <w:jc w:val="both"/>
        <w:rPr>
          <w:lang w:val="en-US"/>
        </w:rPr>
      </w:pPr>
      <w:r w:rsidRPr="00F42BD5">
        <w:rPr>
          <w:lang w:val="en-US"/>
        </w:rPr>
        <w:t xml:space="preserve">Conform diagramei circulare privind reducerile preconizate ale emisiilor de CO₂ în sectorul clădirilor din </w:t>
      </w:r>
      <w:r w:rsidR="004D2313" w:rsidRPr="00F42BD5">
        <w:rPr>
          <w:lang w:val="en-US"/>
        </w:rPr>
        <w:t>satul Bîrnova</w:t>
      </w:r>
      <w:r w:rsidRPr="00F42BD5">
        <w:rPr>
          <w:lang w:val="en-US"/>
        </w:rPr>
        <w:t>, cea mai mare pondere a reducerilor potențiale este asociată clădirilor rezidențiale și clădirilor terțiare. Această distribuție reflectă atât volumul ridicat al consumului energetic în aceste sectoare, cât și numărul mare de unități existente, comparativ cu fondul limitat de clădiri aflate în gestiunea directă a administrației publice locale.</w:t>
      </w:r>
    </w:p>
    <w:p w:rsidR="00FE1E65" w:rsidRPr="00F42BD5" w:rsidRDefault="008E1D2D" w:rsidP="00906628">
      <w:pPr>
        <w:spacing w:after="120" w:line="276" w:lineRule="auto"/>
        <w:jc w:val="both"/>
        <w:rPr>
          <w:lang w:val="en-US"/>
        </w:rPr>
      </w:pPr>
      <w:r w:rsidRPr="00F42BD5">
        <w:rPr>
          <w:lang w:val="en-US"/>
        </w:rPr>
        <w:t xml:space="preserve">Deși ponderea clădirilor </w:t>
      </w:r>
      <w:r w:rsidR="001907FA" w:rsidRPr="00F42BD5">
        <w:rPr>
          <w:lang w:val="en-US"/>
        </w:rPr>
        <w:t>publice</w:t>
      </w:r>
      <w:r w:rsidRPr="00F42BD5">
        <w:rPr>
          <w:lang w:val="en-US"/>
        </w:rPr>
        <w:t xml:space="preserve"> în totalul consumului este mai redusă, intervențiile realizate la acest nivel au un rol strategic important. Clădirile publice pot deveni exemple de bună practică în domeniul eficienței energetice și al utilizării surselor regenerabile, având un efect demonstrativ pentru comunitate și putând servi drept model replicabil atât la nivel local, cât și la nivel raional.</w:t>
      </w:r>
    </w:p>
    <w:p w:rsidR="00D43CBF" w:rsidRPr="00F42BD5" w:rsidRDefault="00D43CBF" w:rsidP="00A12BC7">
      <w:pPr>
        <w:pStyle w:val="a5"/>
        <w:spacing w:after="120"/>
        <w:rPr>
          <w:b/>
          <w:bCs/>
          <w:sz w:val="24"/>
          <w:szCs w:val="24"/>
          <w:u w:val="single"/>
          <w:lang w:val="en-US"/>
        </w:rPr>
      </w:pPr>
      <w:bookmarkStart w:id="141" w:name="_Toc89194429"/>
      <w:r w:rsidRPr="00F42BD5">
        <w:rPr>
          <w:b/>
          <w:bCs/>
          <w:sz w:val="24"/>
          <w:szCs w:val="24"/>
          <w:u w:val="single"/>
          <w:lang w:val="en-US"/>
        </w:rPr>
        <w:t xml:space="preserve">Clădiri </w:t>
      </w:r>
      <w:bookmarkEnd w:id="141"/>
      <w:r w:rsidR="00906628" w:rsidRPr="00F42BD5">
        <w:rPr>
          <w:b/>
          <w:bCs/>
          <w:sz w:val="24"/>
          <w:szCs w:val="24"/>
          <w:u w:val="single"/>
          <w:lang w:val="en-US"/>
        </w:rPr>
        <w:t>publice</w:t>
      </w:r>
    </w:p>
    <w:p w:rsidR="0038459F" w:rsidRPr="0038459F" w:rsidRDefault="0038459F" w:rsidP="00640141">
      <w:pPr>
        <w:spacing w:after="120" w:line="276" w:lineRule="auto"/>
        <w:jc w:val="both"/>
        <w:rPr>
          <w:highlight w:val="yellow"/>
          <w:lang w:val="ro-RO"/>
        </w:rPr>
      </w:pPr>
      <w:r w:rsidRPr="0038459F">
        <w:rPr>
          <w:lang w:val="ro-RO"/>
        </w:rPr>
        <w:t>În sectorul clădirilor publice din satul Bîrnova, consumul anual de energie este de aproximativ 310,2 MWh/an. Prin implementarea măsurilor propuse se estimează obținerea unor economii de energie de circa 184,5 MWh/an, completate de producerea a aproximativ 33,3 MWh/an din surse regenerabile. Reducerea preliminată a emisiilor de CO₂ asociată acestor intervenții este estimată la 54,6 t/an până la orizontul 2030, respectiv 2050.</w:t>
      </w:r>
    </w:p>
    <w:p w:rsidR="0038459F" w:rsidRPr="00F42BD5" w:rsidRDefault="0038459F" w:rsidP="00640141">
      <w:pPr>
        <w:spacing w:after="120" w:line="276" w:lineRule="auto"/>
        <w:jc w:val="both"/>
        <w:rPr>
          <w:highlight w:val="yellow"/>
          <w:lang w:val="en-US"/>
        </w:rPr>
      </w:pPr>
      <w:r w:rsidRPr="00F42BD5">
        <w:rPr>
          <w:lang w:val="en-US"/>
        </w:rPr>
        <w:lastRenderedPageBreak/>
        <w:t>Investiția totală estimată pentru acest sector este de aproximativ 1 058 950 EUR și vizează trei categorii principale de clădiri:</w:t>
      </w:r>
    </w:p>
    <w:p w:rsidR="00C27745" w:rsidRPr="00F42BD5" w:rsidRDefault="00C27745" w:rsidP="00C27745">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 xml:space="preserve">Instituții </w:t>
      </w:r>
      <w:r w:rsidR="00DC43AE" w:rsidRPr="00F42BD5">
        <w:rPr>
          <w:rFonts w:ascii="Times New Roman" w:hAnsi="Times New Roman" w:cs="Times New Roman"/>
          <w:sz w:val="24"/>
          <w:szCs w:val="24"/>
          <w:lang w:val="en-US"/>
        </w:rPr>
        <w:t>educaționale</w:t>
      </w:r>
      <w:r w:rsidRPr="00F42BD5">
        <w:rPr>
          <w:rFonts w:ascii="Times New Roman" w:hAnsi="Times New Roman" w:cs="Times New Roman"/>
          <w:sz w:val="24"/>
          <w:szCs w:val="24"/>
          <w:lang w:val="en-US"/>
        </w:rPr>
        <w:t>, care înregistrează cel mai ridicat consum energetic și, implicit, cel mai mare potențial de economisire și reducere a emisiilor;</w:t>
      </w:r>
    </w:p>
    <w:p w:rsidR="00C27745" w:rsidRPr="00F42BD5" w:rsidRDefault="00C27745" w:rsidP="00C27745">
      <w:pPr>
        <w:pStyle w:val="af1"/>
        <w:numPr>
          <w:ilvl w:val="0"/>
          <w:numId w:val="14"/>
        </w:numPr>
        <w:spacing w:after="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Instituții culturale, unde intervențiile propuse contribuie atât la reducerea consumului, cât și la creșterea ponderii energiei regenerabile utilizate;</w:t>
      </w:r>
    </w:p>
    <w:p w:rsidR="00C27745" w:rsidRPr="00F42BD5" w:rsidRDefault="00C27745" w:rsidP="00C27745">
      <w:pPr>
        <w:pStyle w:val="af1"/>
        <w:numPr>
          <w:ilvl w:val="0"/>
          <w:numId w:val="14"/>
        </w:numPr>
        <w:spacing w:after="120"/>
        <w:ind w:left="714" w:hanging="357"/>
        <w:contextualSpacing w:val="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Sedii administrative, pentru care se estimează economii semnificative prin modernizarea sistemelor tehnice și integrarea surselor regenerabile.</w:t>
      </w:r>
    </w:p>
    <w:p w:rsidR="00117574" w:rsidRPr="00F42BD5" w:rsidRDefault="00117574" w:rsidP="00640141">
      <w:pPr>
        <w:spacing w:after="120" w:line="276" w:lineRule="auto"/>
        <w:jc w:val="both"/>
        <w:rPr>
          <w:lang w:val="en-US"/>
        </w:rPr>
      </w:pPr>
      <w:r w:rsidRPr="00F42BD5">
        <w:rPr>
          <w:lang w:val="en-US"/>
        </w:rPr>
        <w:t>Pentru atingerea țintelor stabilite sunt propuse măsuri integrate, care includ modernizarea energetică a anvelopei clădirilor (izolarea pereților, acoperișului și planșeelor, înlocuirea tâmplăriei), instalarea sistemelor fotovoltaice pentru acoperirea parțială sau totală a consumului propriu de energie electrică, precum și implementarea soluțiilor eficiente de producere a energiei termice, inclusiv sisteme bazate pe pompe de căldură, acolo unde este oportun din punct de vedere tehnic și economic.</w:t>
      </w:r>
    </w:p>
    <w:p w:rsidR="00D43CBF" w:rsidRPr="00F42BD5" w:rsidRDefault="006C6596" w:rsidP="00945BBA">
      <w:pPr>
        <w:pStyle w:val="af6"/>
        <w:spacing w:line="276" w:lineRule="auto"/>
        <w:jc w:val="both"/>
        <w:rPr>
          <w:sz w:val="24"/>
          <w:szCs w:val="24"/>
          <w:lang w:val="en-US"/>
        </w:rPr>
      </w:pPr>
      <w:bookmarkStart w:id="142" w:name="_Toc89194476"/>
      <w:bookmarkStart w:id="143" w:name="_Toc226734055"/>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21</w:t>
      </w:r>
      <w:r w:rsidR="00A75561" w:rsidRPr="0040340D">
        <w:rPr>
          <w:i/>
          <w:color w:val="44546A" w:themeColor="text2"/>
          <w:sz w:val="24"/>
          <w:szCs w:val="24"/>
        </w:rPr>
        <w:fldChar w:fldCharType="end"/>
      </w:r>
      <w:r w:rsidRPr="00F42BD5">
        <w:rPr>
          <w:i/>
          <w:color w:val="44546A" w:themeColor="text2"/>
          <w:sz w:val="24"/>
          <w:szCs w:val="24"/>
          <w:lang w:val="en-US"/>
        </w:rPr>
        <w:t>.</w:t>
      </w:r>
      <w:r w:rsidR="00D43CBF" w:rsidRPr="00F42BD5">
        <w:rPr>
          <w:b w:val="0"/>
          <w:bCs w:val="0"/>
          <w:i/>
          <w:color w:val="44546A" w:themeColor="text2"/>
          <w:sz w:val="24"/>
          <w:szCs w:val="24"/>
          <w:lang w:val="en-US"/>
        </w:rPr>
        <w:t>Economii de energie și reduceri preliminate de emisii de CO</w:t>
      </w:r>
      <w:r w:rsidR="00D43CBF" w:rsidRPr="00F42BD5">
        <w:rPr>
          <w:b w:val="0"/>
          <w:bCs w:val="0"/>
          <w:i/>
          <w:color w:val="44546A" w:themeColor="text2"/>
          <w:sz w:val="24"/>
          <w:szCs w:val="24"/>
          <w:vertAlign w:val="subscript"/>
          <w:lang w:val="en-US"/>
        </w:rPr>
        <w:t>2</w:t>
      </w:r>
      <w:r w:rsidR="00D43CBF" w:rsidRPr="00F42BD5">
        <w:rPr>
          <w:b w:val="0"/>
          <w:bCs w:val="0"/>
          <w:i/>
          <w:color w:val="44546A" w:themeColor="text2"/>
          <w:sz w:val="24"/>
          <w:szCs w:val="24"/>
          <w:lang w:val="en-US"/>
        </w:rPr>
        <w:t xml:space="preserve"> pentru clădirile </w:t>
      </w:r>
      <w:bookmarkEnd w:id="142"/>
      <w:r w:rsidR="00844F24" w:rsidRPr="00F42BD5">
        <w:rPr>
          <w:b w:val="0"/>
          <w:bCs w:val="0"/>
          <w:i/>
          <w:color w:val="44546A" w:themeColor="text2"/>
          <w:sz w:val="24"/>
          <w:szCs w:val="24"/>
          <w:lang w:val="en-US"/>
        </w:rPr>
        <w:t>publice</w:t>
      </w:r>
      <w:bookmarkEnd w:id="143"/>
    </w:p>
    <w:tbl>
      <w:tblPr>
        <w:tblW w:w="9493" w:type="dxa"/>
        <w:tblLook w:val="04A0"/>
      </w:tblPr>
      <w:tblGrid>
        <w:gridCol w:w="1833"/>
        <w:gridCol w:w="1532"/>
        <w:gridCol w:w="1532"/>
        <w:gridCol w:w="1532"/>
        <w:gridCol w:w="1532"/>
        <w:gridCol w:w="1532"/>
      </w:tblGrid>
      <w:tr w:rsidR="00AA388E" w:rsidRPr="00F42BD5" w:rsidTr="00117574">
        <w:trPr>
          <w:trHeight w:val="1710"/>
        </w:trPr>
        <w:tc>
          <w:tcPr>
            <w:tcW w:w="1833"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Destinație clădiri</w:t>
            </w:r>
          </w:p>
        </w:tc>
        <w:tc>
          <w:tcPr>
            <w:tcW w:w="1532" w:type="dxa"/>
            <w:tcBorders>
              <w:top w:val="single" w:sz="4" w:space="0" w:color="auto"/>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Costuri estimate</w:t>
            </w:r>
          </w:p>
        </w:tc>
        <w:tc>
          <w:tcPr>
            <w:tcW w:w="1532" w:type="dxa"/>
            <w:tcBorders>
              <w:top w:val="single" w:sz="4" w:space="0" w:color="auto"/>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Consum existent</w:t>
            </w:r>
          </w:p>
        </w:tc>
        <w:tc>
          <w:tcPr>
            <w:tcW w:w="1532" w:type="dxa"/>
            <w:tcBorders>
              <w:top w:val="single" w:sz="4" w:space="0" w:color="auto"/>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Economii de energie preliminate</w:t>
            </w:r>
          </w:p>
        </w:tc>
        <w:tc>
          <w:tcPr>
            <w:tcW w:w="1532" w:type="dxa"/>
            <w:tcBorders>
              <w:top w:val="single" w:sz="4" w:space="0" w:color="auto"/>
              <w:left w:val="nil"/>
              <w:bottom w:val="single" w:sz="4" w:space="0" w:color="auto"/>
              <w:right w:val="single" w:sz="4" w:space="0" w:color="auto"/>
            </w:tcBorders>
            <w:shd w:val="clear" w:color="000000" w:fill="B4C6E7"/>
            <w:vAlign w:val="center"/>
            <w:hideMark/>
          </w:tcPr>
          <w:p w:rsidR="00AA388E" w:rsidRPr="00F42BD5" w:rsidRDefault="00AA388E" w:rsidP="00AA388E">
            <w:pPr>
              <w:jc w:val="center"/>
              <w:rPr>
                <w:b/>
                <w:bCs/>
                <w:color w:val="181716"/>
                <w:lang w:val="en-US"/>
              </w:rPr>
            </w:pPr>
            <w:r w:rsidRPr="00F42BD5">
              <w:rPr>
                <w:b/>
                <w:bCs/>
                <w:color w:val="181716"/>
                <w:sz w:val="22"/>
                <w:szCs w:val="22"/>
                <w:lang w:val="en-US"/>
              </w:rPr>
              <w:t xml:space="preserve">Cantitate preliminată de energie produsă din surse regenerabile </w:t>
            </w:r>
          </w:p>
        </w:tc>
        <w:tc>
          <w:tcPr>
            <w:tcW w:w="1532" w:type="dxa"/>
            <w:tcBorders>
              <w:top w:val="single" w:sz="4" w:space="0" w:color="auto"/>
              <w:left w:val="nil"/>
              <w:bottom w:val="single" w:sz="4" w:space="0" w:color="auto"/>
              <w:right w:val="single" w:sz="4" w:space="0" w:color="auto"/>
            </w:tcBorders>
            <w:shd w:val="clear" w:color="000000" w:fill="B4C6E7"/>
            <w:vAlign w:val="center"/>
            <w:hideMark/>
          </w:tcPr>
          <w:p w:rsidR="00AA388E" w:rsidRPr="00F42BD5" w:rsidRDefault="00AA388E" w:rsidP="00AA388E">
            <w:pPr>
              <w:jc w:val="center"/>
              <w:rPr>
                <w:b/>
                <w:bCs/>
                <w:color w:val="181716"/>
                <w:lang w:val="en-US"/>
              </w:rPr>
            </w:pPr>
            <w:r w:rsidRPr="00F42BD5">
              <w:rPr>
                <w:b/>
                <w:bCs/>
                <w:color w:val="181716"/>
                <w:sz w:val="22"/>
                <w:szCs w:val="22"/>
                <w:lang w:val="en-US"/>
              </w:rPr>
              <w:t>Reduceri preliminate de emisii de CO</w:t>
            </w:r>
            <w:r w:rsidRPr="00F42BD5">
              <w:rPr>
                <w:b/>
                <w:bCs/>
                <w:color w:val="181716"/>
                <w:sz w:val="22"/>
                <w:szCs w:val="22"/>
                <w:vertAlign w:val="subscript"/>
                <w:lang w:val="en-US"/>
              </w:rPr>
              <w:t>2</w:t>
            </w:r>
          </w:p>
        </w:tc>
      </w:tr>
      <w:tr w:rsidR="00AA388E" w:rsidRPr="00AA388E" w:rsidTr="00117574">
        <w:trPr>
          <w:trHeight w:val="285"/>
        </w:trPr>
        <w:tc>
          <w:tcPr>
            <w:tcW w:w="1833" w:type="dxa"/>
            <w:vMerge/>
            <w:tcBorders>
              <w:top w:val="single" w:sz="4" w:space="0" w:color="auto"/>
              <w:left w:val="single" w:sz="4" w:space="0" w:color="auto"/>
              <w:bottom w:val="single" w:sz="4" w:space="0" w:color="auto"/>
              <w:right w:val="single" w:sz="4" w:space="0" w:color="auto"/>
            </w:tcBorders>
            <w:vAlign w:val="center"/>
            <w:hideMark/>
          </w:tcPr>
          <w:p w:rsidR="00AA388E" w:rsidRPr="00F42BD5" w:rsidRDefault="00AA388E" w:rsidP="00AA388E">
            <w:pPr>
              <w:rPr>
                <w:b/>
                <w:bCs/>
                <w:color w:val="181716"/>
                <w:lang w:val="en-US"/>
              </w:rPr>
            </w:pPr>
          </w:p>
        </w:tc>
        <w:tc>
          <w:tcPr>
            <w:tcW w:w="1532" w:type="dxa"/>
            <w:tcBorders>
              <w:top w:val="nil"/>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EUR</w:t>
            </w:r>
          </w:p>
        </w:tc>
        <w:tc>
          <w:tcPr>
            <w:tcW w:w="1532" w:type="dxa"/>
            <w:tcBorders>
              <w:top w:val="nil"/>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MWh/an</w:t>
            </w:r>
          </w:p>
        </w:tc>
        <w:tc>
          <w:tcPr>
            <w:tcW w:w="1532" w:type="dxa"/>
            <w:tcBorders>
              <w:top w:val="nil"/>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MWh/an</w:t>
            </w:r>
          </w:p>
        </w:tc>
        <w:tc>
          <w:tcPr>
            <w:tcW w:w="1532" w:type="dxa"/>
            <w:tcBorders>
              <w:top w:val="nil"/>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MWh/an</w:t>
            </w:r>
          </w:p>
        </w:tc>
        <w:tc>
          <w:tcPr>
            <w:tcW w:w="1532" w:type="dxa"/>
            <w:tcBorders>
              <w:top w:val="nil"/>
              <w:left w:val="nil"/>
              <w:bottom w:val="single" w:sz="4" w:space="0" w:color="auto"/>
              <w:right w:val="single" w:sz="4" w:space="0" w:color="auto"/>
            </w:tcBorders>
            <w:shd w:val="clear" w:color="000000" w:fill="B4C6E7"/>
            <w:vAlign w:val="center"/>
            <w:hideMark/>
          </w:tcPr>
          <w:p w:rsidR="00AA388E" w:rsidRPr="00AA388E" w:rsidRDefault="00AA388E" w:rsidP="00AA388E">
            <w:pPr>
              <w:jc w:val="center"/>
              <w:rPr>
                <w:b/>
                <w:bCs/>
                <w:color w:val="181716"/>
              </w:rPr>
            </w:pPr>
            <w:r w:rsidRPr="00AA388E">
              <w:rPr>
                <w:b/>
                <w:bCs/>
                <w:color w:val="181716"/>
                <w:sz w:val="22"/>
                <w:szCs w:val="22"/>
              </w:rPr>
              <w:t>t/an</w:t>
            </w:r>
          </w:p>
        </w:tc>
      </w:tr>
      <w:tr w:rsidR="0038459F" w:rsidRPr="00AA388E" w:rsidTr="00117574">
        <w:trPr>
          <w:trHeight w:val="600"/>
        </w:trPr>
        <w:tc>
          <w:tcPr>
            <w:tcW w:w="1833" w:type="dxa"/>
            <w:tcBorders>
              <w:top w:val="nil"/>
              <w:left w:val="single" w:sz="4" w:space="0" w:color="auto"/>
              <w:bottom w:val="single" w:sz="4" w:space="0" w:color="auto"/>
              <w:right w:val="single" w:sz="4" w:space="0" w:color="auto"/>
            </w:tcBorders>
            <w:shd w:val="clear" w:color="auto" w:fill="auto"/>
            <w:vAlign w:val="center"/>
            <w:hideMark/>
          </w:tcPr>
          <w:p w:rsidR="0038459F" w:rsidRPr="00AA388E" w:rsidRDefault="0038459F" w:rsidP="0038459F">
            <w:pPr>
              <w:jc w:val="both"/>
              <w:rPr>
                <w:color w:val="181716"/>
              </w:rPr>
            </w:pPr>
            <w:r w:rsidRPr="00AA388E">
              <w:rPr>
                <w:color w:val="181716"/>
                <w:sz w:val="22"/>
                <w:szCs w:val="22"/>
              </w:rPr>
              <w:t xml:space="preserve">Instituții </w:t>
            </w:r>
            <w:r w:rsidR="00DC43AE">
              <w:rPr>
                <w:color w:val="181716"/>
                <w:sz w:val="22"/>
                <w:szCs w:val="22"/>
              </w:rPr>
              <w:t>educaționale</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625 570</w:t>
            </w:r>
          </w:p>
        </w:tc>
        <w:tc>
          <w:tcPr>
            <w:tcW w:w="1532" w:type="dxa"/>
            <w:tcBorders>
              <w:top w:val="nil"/>
              <w:left w:val="nil"/>
              <w:bottom w:val="single" w:sz="4" w:space="0" w:color="auto"/>
              <w:right w:val="single" w:sz="4" w:space="0" w:color="auto"/>
            </w:tcBorders>
            <w:shd w:val="clear" w:color="auto" w:fill="auto"/>
            <w:noWrap/>
            <w:vAlign w:val="center"/>
            <w:hideMark/>
          </w:tcPr>
          <w:p w:rsidR="0038459F" w:rsidRPr="00AA388E" w:rsidRDefault="0038459F" w:rsidP="0038459F">
            <w:pPr>
              <w:jc w:val="center"/>
              <w:rPr>
                <w:color w:val="181716"/>
              </w:rPr>
            </w:pPr>
            <w:r>
              <w:rPr>
                <w:color w:val="181716"/>
                <w:sz w:val="22"/>
                <w:szCs w:val="22"/>
              </w:rPr>
              <w:t>232,5</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133,0</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0,0</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29,3</w:t>
            </w:r>
          </w:p>
        </w:tc>
      </w:tr>
      <w:tr w:rsidR="0038459F" w:rsidRPr="00AA388E" w:rsidTr="00117574">
        <w:trPr>
          <w:trHeight w:val="300"/>
        </w:trPr>
        <w:tc>
          <w:tcPr>
            <w:tcW w:w="1833" w:type="dxa"/>
            <w:tcBorders>
              <w:top w:val="nil"/>
              <w:left w:val="single" w:sz="4" w:space="0" w:color="auto"/>
              <w:bottom w:val="single" w:sz="4" w:space="0" w:color="auto"/>
              <w:right w:val="single" w:sz="4" w:space="0" w:color="auto"/>
            </w:tcBorders>
            <w:shd w:val="clear" w:color="auto" w:fill="auto"/>
            <w:vAlign w:val="center"/>
            <w:hideMark/>
          </w:tcPr>
          <w:p w:rsidR="0038459F" w:rsidRPr="00AA388E" w:rsidRDefault="0038459F" w:rsidP="0038459F">
            <w:pPr>
              <w:jc w:val="both"/>
              <w:rPr>
                <w:color w:val="181716"/>
              </w:rPr>
            </w:pPr>
            <w:r w:rsidRPr="00AA388E">
              <w:rPr>
                <w:color w:val="181716"/>
                <w:sz w:val="22"/>
                <w:szCs w:val="22"/>
              </w:rPr>
              <w:t>Instituții culturale</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307 910</w:t>
            </w:r>
          </w:p>
        </w:tc>
        <w:tc>
          <w:tcPr>
            <w:tcW w:w="1532" w:type="dxa"/>
            <w:tcBorders>
              <w:top w:val="nil"/>
              <w:left w:val="nil"/>
              <w:bottom w:val="single" w:sz="4" w:space="0" w:color="auto"/>
              <w:right w:val="single" w:sz="4" w:space="0" w:color="auto"/>
            </w:tcBorders>
            <w:shd w:val="clear" w:color="auto" w:fill="auto"/>
            <w:noWrap/>
            <w:vAlign w:val="center"/>
            <w:hideMark/>
          </w:tcPr>
          <w:p w:rsidR="0038459F" w:rsidRPr="00AA388E" w:rsidRDefault="0038459F" w:rsidP="0038459F">
            <w:pPr>
              <w:jc w:val="center"/>
              <w:rPr>
                <w:color w:val="181716"/>
              </w:rPr>
            </w:pPr>
            <w:r>
              <w:rPr>
                <w:color w:val="181716"/>
                <w:sz w:val="22"/>
                <w:szCs w:val="22"/>
              </w:rPr>
              <w:t>31,1</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25,2</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13,3</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11,1</w:t>
            </w:r>
          </w:p>
        </w:tc>
      </w:tr>
      <w:tr w:rsidR="0038459F" w:rsidRPr="00AA388E" w:rsidTr="00077443">
        <w:trPr>
          <w:trHeight w:val="389"/>
        </w:trPr>
        <w:tc>
          <w:tcPr>
            <w:tcW w:w="1833" w:type="dxa"/>
            <w:tcBorders>
              <w:top w:val="nil"/>
              <w:left w:val="single" w:sz="4" w:space="0" w:color="auto"/>
              <w:bottom w:val="single" w:sz="4" w:space="0" w:color="auto"/>
              <w:right w:val="single" w:sz="4" w:space="0" w:color="auto"/>
            </w:tcBorders>
            <w:shd w:val="clear" w:color="auto" w:fill="auto"/>
            <w:vAlign w:val="center"/>
            <w:hideMark/>
          </w:tcPr>
          <w:p w:rsidR="0038459F" w:rsidRPr="00AA388E" w:rsidRDefault="0038459F" w:rsidP="0038459F">
            <w:pPr>
              <w:rPr>
                <w:color w:val="181716"/>
              </w:rPr>
            </w:pPr>
            <w:r w:rsidRPr="00AA388E">
              <w:rPr>
                <w:color w:val="181716"/>
                <w:sz w:val="22"/>
                <w:szCs w:val="22"/>
              </w:rPr>
              <w:t>Sedii administrative</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125 470</w:t>
            </w:r>
          </w:p>
        </w:tc>
        <w:tc>
          <w:tcPr>
            <w:tcW w:w="1532" w:type="dxa"/>
            <w:tcBorders>
              <w:top w:val="nil"/>
              <w:left w:val="nil"/>
              <w:bottom w:val="single" w:sz="4" w:space="0" w:color="auto"/>
              <w:right w:val="single" w:sz="4" w:space="0" w:color="auto"/>
            </w:tcBorders>
            <w:shd w:val="clear" w:color="auto" w:fill="auto"/>
            <w:noWrap/>
            <w:vAlign w:val="center"/>
            <w:hideMark/>
          </w:tcPr>
          <w:p w:rsidR="0038459F" w:rsidRPr="00AA388E" w:rsidRDefault="0038459F" w:rsidP="0038459F">
            <w:pPr>
              <w:jc w:val="center"/>
              <w:rPr>
                <w:color w:val="181716"/>
              </w:rPr>
            </w:pPr>
            <w:r>
              <w:rPr>
                <w:color w:val="181716"/>
                <w:sz w:val="22"/>
                <w:szCs w:val="22"/>
              </w:rPr>
              <w:t>46,5</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26,4</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20,0</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color w:val="181716"/>
              </w:rPr>
            </w:pPr>
            <w:r>
              <w:rPr>
                <w:color w:val="181716"/>
                <w:sz w:val="22"/>
                <w:szCs w:val="22"/>
              </w:rPr>
              <w:t>14,2</w:t>
            </w:r>
          </w:p>
        </w:tc>
      </w:tr>
      <w:tr w:rsidR="0038459F" w:rsidRPr="00AA388E" w:rsidTr="00117574">
        <w:trPr>
          <w:trHeight w:val="285"/>
        </w:trPr>
        <w:tc>
          <w:tcPr>
            <w:tcW w:w="1833" w:type="dxa"/>
            <w:tcBorders>
              <w:top w:val="nil"/>
              <w:left w:val="single" w:sz="4" w:space="0" w:color="auto"/>
              <w:bottom w:val="single" w:sz="4" w:space="0" w:color="auto"/>
              <w:right w:val="single" w:sz="4" w:space="0" w:color="auto"/>
            </w:tcBorders>
            <w:shd w:val="clear" w:color="auto" w:fill="auto"/>
            <w:vAlign w:val="center"/>
            <w:hideMark/>
          </w:tcPr>
          <w:p w:rsidR="0038459F" w:rsidRPr="00AA388E" w:rsidRDefault="0038459F" w:rsidP="0038459F">
            <w:pPr>
              <w:jc w:val="both"/>
              <w:rPr>
                <w:b/>
                <w:bCs/>
                <w:color w:val="181716"/>
              </w:rPr>
            </w:pPr>
            <w:r w:rsidRPr="00AA388E">
              <w:rPr>
                <w:b/>
                <w:bCs/>
                <w:color w:val="181716"/>
                <w:sz w:val="22"/>
                <w:szCs w:val="22"/>
              </w:rPr>
              <w:t>Total clădiri</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b/>
                <w:bCs/>
                <w:color w:val="181716"/>
              </w:rPr>
            </w:pPr>
            <w:r>
              <w:rPr>
                <w:b/>
                <w:bCs/>
                <w:color w:val="181716"/>
                <w:sz w:val="22"/>
                <w:szCs w:val="22"/>
              </w:rPr>
              <w:t>1 058 950</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b/>
                <w:bCs/>
                <w:color w:val="181716"/>
              </w:rPr>
            </w:pPr>
            <w:r>
              <w:rPr>
                <w:b/>
                <w:bCs/>
                <w:color w:val="181716"/>
                <w:sz w:val="22"/>
                <w:szCs w:val="22"/>
              </w:rPr>
              <w:t>310,2</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b/>
                <w:bCs/>
                <w:color w:val="181716"/>
              </w:rPr>
            </w:pPr>
            <w:r>
              <w:rPr>
                <w:b/>
                <w:bCs/>
                <w:color w:val="181716"/>
                <w:sz w:val="22"/>
                <w:szCs w:val="22"/>
              </w:rPr>
              <w:t>184,5</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b/>
                <w:bCs/>
                <w:color w:val="181716"/>
              </w:rPr>
            </w:pPr>
            <w:r>
              <w:rPr>
                <w:b/>
                <w:bCs/>
                <w:color w:val="181716"/>
                <w:sz w:val="22"/>
                <w:szCs w:val="22"/>
              </w:rPr>
              <w:t>33,3</w:t>
            </w:r>
          </w:p>
        </w:tc>
        <w:tc>
          <w:tcPr>
            <w:tcW w:w="1532" w:type="dxa"/>
            <w:tcBorders>
              <w:top w:val="nil"/>
              <w:left w:val="nil"/>
              <w:bottom w:val="single" w:sz="4" w:space="0" w:color="auto"/>
              <w:right w:val="single" w:sz="4" w:space="0" w:color="auto"/>
            </w:tcBorders>
            <w:shd w:val="clear" w:color="auto" w:fill="auto"/>
            <w:vAlign w:val="center"/>
            <w:hideMark/>
          </w:tcPr>
          <w:p w:rsidR="0038459F" w:rsidRPr="00AA388E" w:rsidRDefault="0038459F" w:rsidP="0038459F">
            <w:pPr>
              <w:jc w:val="center"/>
              <w:rPr>
                <w:b/>
                <w:bCs/>
                <w:color w:val="181716"/>
              </w:rPr>
            </w:pPr>
            <w:r>
              <w:rPr>
                <w:b/>
                <w:bCs/>
                <w:color w:val="181716"/>
                <w:sz w:val="22"/>
                <w:szCs w:val="22"/>
              </w:rPr>
              <w:t>54,6</w:t>
            </w:r>
          </w:p>
        </w:tc>
      </w:tr>
    </w:tbl>
    <w:p w:rsidR="00D43CBF" w:rsidRPr="00106509" w:rsidRDefault="00D43CBF" w:rsidP="00E52D1A">
      <w:pPr>
        <w:spacing w:line="276" w:lineRule="auto"/>
        <w:jc w:val="both"/>
      </w:pPr>
    </w:p>
    <w:p w:rsidR="00D43CBF" w:rsidRDefault="00D43CBF" w:rsidP="00E52D1A">
      <w:pPr>
        <w:spacing w:line="276" w:lineRule="auto"/>
        <w:jc w:val="both"/>
      </w:pPr>
    </w:p>
    <w:p w:rsidR="00945BBA" w:rsidRDefault="00945BBA" w:rsidP="00E52D1A">
      <w:pPr>
        <w:spacing w:line="276" w:lineRule="auto"/>
        <w:jc w:val="both"/>
      </w:pPr>
    </w:p>
    <w:p w:rsidR="00945BBA" w:rsidRDefault="00945BBA" w:rsidP="00E52D1A">
      <w:pPr>
        <w:spacing w:line="276" w:lineRule="auto"/>
        <w:jc w:val="both"/>
      </w:pPr>
    </w:p>
    <w:p w:rsidR="00945BBA" w:rsidRDefault="00945BBA" w:rsidP="00E52D1A">
      <w:pPr>
        <w:spacing w:line="276" w:lineRule="auto"/>
        <w:jc w:val="both"/>
      </w:pPr>
    </w:p>
    <w:p w:rsidR="00945BBA" w:rsidRDefault="00945BBA" w:rsidP="00E52D1A">
      <w:pPr>
        <w:spacing w:line="276" w:lineRule="auto"/>
        <w:jc w:val="both"/>
      </w:pPr>
    </w:p>
    <w:p w:rsidR="00D43CBF" w:rsidRPr="00106509" w:rsidRDefault="00DC43AE" w:rsidP="00E52D1A">
      <w:pPr>
        <w:spacing w:line="276" w:lineRule="auto"/>
        <w:jc w:val="center"/>
        <w:rPr>
          <w:color w:val="FF0000"/>
        </w:rPr>
      </w:pPr>
      <w:r>
        <w:rPr>
          <w:noProof/>
          <w:color w:val="FF0000"/>
          <w:lang w:eastAsia="ru-RU"/>
        </w:rPr>
        <w:lastRenderedPageBreak/>
        <w:drawing>
          <wp:inline distT="0" distB="0" distL="0" distR="0">
            <wp:extent cx="4080079" cy="2520000"/>
            <wp:effectExtent l="0" t="0" r="0"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0079" cy="2520000"/>
                    </a:xfrm>
                    <a:prstGeom prst="rect">
                      <a:avLst/>
                    </a:prstGeom>
                    <a:noFill/>
                  </pic:spPr>
                </pic:pic>
              </a:graphicData>
            </a:graphic>
          </wp:inline>
        </w:drawing>
      </w:r>
    </w:p>
    <w:p w:rsidR="00945BBA" w:rsidRPr="00F42BD5" w:rsidRDefault="00945BBA" w:rsidP="008F30B1">
      <w:pPr>
        <w:spacing w:after="120" w:line="276" w:lineRule="auto"/>
        <w:jc w:val="center"/>
        <w:rPr>
          <w:b/>
          <w:lang w:val="en-US"/>
        </w:rPr>
      </w:pPr>
      <w:bookmarkStart w:id="144" w:name="_Toc226734027"/>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17</w:t>
      </w:r>
      <w:r w:rsidR="00A75561" w:rsidRPr="00106509">
        <w:rPr>
          <w:b/>
          <w:bCs/>
          <w:i/>
          <w:iCs/>
          <w:noProof/>
          <w:color w:val="44546A" w:themeColor="text2"/>
        </w:rPr>
        <w:fldChar w:fldCharType="end"/>
      </w:r>
      <w:r w:rsidRPr="00F42BD5">
        <w:rPr>
          <w:b/>
          <w:bCs/>
          <w:i/>
          <w:iCs/>
          <w:noProof/>
          <w:color w:val="44546A" w:themeColor="text2"/>
          <w:lang w:val="en-US"/>
        </w:rPr>
        <w:t xml:space="preserve">. </w:t>
      </w:r>
      <w:bookmarkStart w:id="145" w:name="_Toc89194536"/>
      <w:r w:rsidRPr="00F42BD5">
        <w:rPr>
          <w:i/>
          <w:iCs/>
          <w:noProof/>
          <w:color w:val="44546A" w:themeColor="text2"/>
          <w:lang w:val="en-US"/>
        </w:rPr>
        <w:t>Reduceri preliminate de emisii de CO</w:t>
      </w:r>
      <w:r w:rsidRPr="00F42BD5">
        <w:rPr>
          <w:i/>
          <w:iCs/>
          <w:noProof/>
          <w:color w:val="44546A" w:themeColor="text2"/>
          <w:vertAlign w:val="subscript"/>
          <w:lang w:val="en-US"/>
        </w:rPr>
        <w:t>2</w:t>
      </w:r>
      <w:r w:rsidRPr="00F42BD5">
        <w:rPr>
          <w:i/>
          <w:iCs/>
          <w:noProof/>
          <w:color w:val="44546A" w:themeColor="text2"/>
          <w:lang w:val="en-US"/>
        </w:rPr>
        <w:t xml:space="preserve"> pentru clădirile </w:t>
      </w:r>
      <w:bookmarkEnd w:id="145"/>
      <w:r w:rsidR="00077443" w:rsidRPr="00F42BD5">
        <w:rPr>
          <w:i/>
          <w:iCs/>
          <w:noProof/>
          <w:color w:val="44546A" w:themeColor="text2"/>
          <w:lang w:val="en-US"/>
        </w:rPr>
        <w:t>publice</w:t>
      </w:r>
      <w:bookmarkEnd w:id="144"/>
    </w:p>
    <w:p w:rsidR="00D43CBF" w:rsidRPr="00106509" w:rsidRDefault="00DC43AE" w:rsidP="00E52D1A">
      <w:pPr>
        <w:spacing w:line="276" w:lineRule="auto"/>
        <w:jc w:val="center"/>
      </w:pPr>
      <w:r>
        <w:rPr>
          <w:noProof/>
          <w:lang w:eastAsia="ru-RU"/>
        </w:rPr>
        <w:drawing>
          <wp:inline distT="0" distB="0" distL="0" distR="0">
            <wp:extent cx="4093685" cy="2520000"/>
            <wp:effectExtent l="0" t="0" r="254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D43CBF" w:rsidRPr="00F42BD5" w:rsidRDefault="003B58A6" w:rsidP="00C02141">
      <w:pPr>
        <w:spacing w:after="120" w:line="276" w:lineRule="auto"/>
        <w:jc w:val="center"/>
        <w:rPr>
          <w:b/>
          <w:lang w:val="en-US"/>
        </w:rPr>
      </w:pPr>
      <w:bookmarkStart w:id="146" w:name="_Toc226734028"/>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18</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Ponderea privind reducerile de emisii CO</w:t>
      </w:r>
      <w:r w:rsidRPr="00F42BD5">
        <w:rPr>
          <w:i/>
          <w:iCs/>
          <w:noProof/>
          <w:color w:val="44546A" w:themeColor="text2"/>
          <w:vertAlign w:val="subscript"/>
          <w:lang w:val="en-US"/>
        </w:rPr>
        <w:t>2</w:t>
      </w:r>
      <w:r w:rsidRPr="00F42BD5">
        <w:rPr>
          <w:i/>
          <w:iCs/>
          <w:noProof/>
          <w:color w:val="44546A" w:themeColor="text2"/>
          <w:lang w:val="en-US"/>
        </w:rPr>
        <w:t xml:space="preserve">, pe categorii de clădiri </w:t>
      </w:r>
      <w:r w:rsidR="00077443" w:rsidRPr="00F42BD5">
        <w:rPr>
          <w:i/>
          <w:iCs/>
          <w:noProof/>
          <w:color w:val="44546A" w:themeColor="text2"/>
          <w:lang w:val="en-US"/>
        </w:rPr>
        <w:t>publice</w:t>
      </w:r>
      <w:bookmarkEnd w:id="146"/>
    </w:p>
    <w:p w:rsidR="00D43CBF" w:rsidRDefault="00DC43AE" w:rsidP="00C02141">
      <w:pPr>
        <w:shd w:val="clear" w:color="auto" w:fill="FFFFFF"/>
        <w:spacing w:line="276" w:lineRule="auto"/>
        <w:jc w:val="center"/>
      </w:pPr>
      <w:r>
        <w:rPr>
          <w:noProof/>
          <w:lang w:eastAsia="ru-RU"/>
        </w:rPr>
        <w:drawing>
          <wp:inline distT="0" distB="0" distL="0" distR="0">
            <wp:extent cx="4085605" cy="2520000"/>
            <wp:effectExtent l="0" t="0" r="0"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5605" cy="2520000"/>
                    </a:xfrm>
                    <a:prstGeom prst="rect">
                      <a:avLst/>
                    </a:prstGeom>
                    <a:noFill/>
                  </pic:spPr>
                </pic:pic>
              </a:graphicData>
            </a:graphic>
          </wp:inline>
        </w:drawing>
      </w:r>
    </w:p>
    <w:p w:rsidR="00C02141" w:rsidRPr="00F42BD5" w:rsidRDefault="00C02141" w:rsidP="007F773C">
      <w:pPr>
        <w:spacing w:after="120" w:line="276" w:lineRule="auto"/>
        <w:jc w:val="center"/>
        <w:rPr>
          <w:b/>
          <w:lang w:val="en-US"/>
        </w:rPr>
      </w:pPr>
      <w:bookmarkStart w:id="147" w:name="_Toc226734029"/>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19</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 xml:space="preserve">Reduceri de energie preliminate </w:t>
      </w:r>
      <w:r w:rsidR="007F773C" w:rsidRPr="00F42BD5">
        <w:rPr>
          <w:i/>
          <w:iCs/>
          <w:noProof/>
          <w:color w:val="44546A" w:themeColor="text2"/>
          <w:lang w:val="en-US"/>
        </w:rPr>
        <w:t xml:space="preserve">pentru clădirile </w:t>
      </w:r>
      <w:r w:rsidR="00077443" w:rsidRPr="00F42BD5">
        <w:rPr>
          <w:i/>
          <w:iCs/>
          <w:noProof/>
          <w:color w:val="44546A" w:themeColor="text2"/>
          <w:lang w:val="en-US"/>
        </w:rPr>
        <w:t>publice</w:t>
      </w:r>
      <w:bookmarkEnd w:id="147"/>
    </w:p>
    <w:p w:rsidR="004B3D52" w:rsidRPr="00F42BD5" w:rsidRDefault="004B3D52" w:rsidP="00C4796C">
      <w:pPr>
        <w:pStyle w:val="a5"/>
        <w:spacing w:after="120"/>
        <w:rPr>
          <w:b/>
          <w:bCs/>
          <w:sz w:val="24"/>
          <w:szCs w:val="24"/>
          <w:u w:val="single"/>
          <w:lang w:val="en-US"/>
        </w:rPr>
      </w:pPr>
      <w:bookmarkStart w:id="148" w:name="_Toc89194430"/>
    </w:p>
    <w:p w:rsidR="00D43CBF" w:rsidRPr="00F42BD5" w:rsidRDefault="00D43CBF" w:rsidP="00C4796C">
      <w:pPr>
        <w:pStyle w:val="a5"/>
        <w:spacing w:after="120"/>
        <w:rPr>
          <w:b/>
          <w:bCs/>
          <w:sz w:val="24"/>
          <w:szCs w:val="24"/>
          <w:u w:val="single"/>
          <w:lang w:val="en-US"/>
        </w:rPr>
      </w:pPr>
      <w:r w:rsidRPr="00F42BD5">
        <w:rPr>
          <w:b/>
          <w:bCs/>
          <w:sz w:val="24"/>
          <w:szCs w:val="24"/>
          <w:u w:val="single"/>
          <w:lang w:val="en-US"/>
        </w:rPr>
        <w:lastRenderedPageBreak/>
        <w:t>Clădiri terțiare</w:t>
      </w:r>
      <w:bookmarkEnd w:id="148"/>
    </w:p>
    <w:p w:rsidR="0084226F" w:rsidRPr="00F42BD5" w:rsidRDefault="0084226F" w:rsidP="00C4796C">
      <w:pPr>
        <w:spacing w:after="120" w:line="276" w:lineRule="auto"/>
        <w:jc w:val="both"/>
        <w:rPr>
          <w:lang w:val="en-US"/>
        </w:rPr>
      </w:pPr>
      <w:r w:rsidRPr="00F42BD5">
        <w:rPr>
          <w:lang w:val="en-US"/>
        </w:rPr>
        <w:t>Sectorul clădirilor terțiare din satul Bîrnova, care include instituții și agenți economici din domeniul serviciilor, reprezintă un segment relevant din punct de vedere al consumului energetic și al potențialului de reducere a emisiilor.</w:t>
      </w:r>
    </w:p>
    <w:p w:rsidR="0084226F" w:rsidRPr="00F42BD5" w:rsidRDefault="0084226F" w:rsidP="00C4796C">
      <w:pPr>
        <w:spacing w:after="120" w:line="276" w:lineRule="auto"/>
        <w:jc w:val="both"/>
        <w:rPr>
          <w:lang w:val="en-US"/>
        </w:rPr>
      </w:pPr>
      <w:r w:rsidRPr="00F42BD5">
        <w:rPr>
          <w:lang w:val="en-US"/>
        </w:rPr>
        <w:t>Pe baza măsurilor propuse, se estimează obținerea unor economii anuale de energie de aproximativ 211,5 MWh/an, la care se adaugă o producție de energie regenerabilă de circa 33,3 MWh/an prin instalarea sistemelor fotovoltaice. Reducerea preliminată a emisiilor de CO₂ este estimată la aproximativ 60,5 t/an până la orizontul 2030, respectiv 2050. Valoarea totală estimată a investițiilor pentru acest sector este de circa 145 205 EUR.</w:t>
      </w:r>
    </w:p>
    <w:p w:rsidR="0084226F" w:rsidRPr="00F42BD5" w:rsidRDefault="0084226F" w:rsidP="00C4796C">
      <w:pPr>
        <w:spacing w:after="120" w:line="276" w:lineRule="auto"/>
        <w:jc w:val="both"/>
        <w:rPr>
          <w:lang w:val="en-US"/>
        </w:rPr>
      </w:pPr>
      <w:r w:rsidRPr="00F42BD5">
        <w:rPr>
          <w:lang w:val="en-US"/>
        </w:rPr>
        <w:t>Pachetul de măsuri propus include intervenții asupra anvelopei clădirilor (izolarea pereților exteriori, înlocuirea tâmplăriei, izolarea planșeului de pod și a planșeului peste spații neîncălzite), care generează cele mai consistente economii de energie. Complementar, sunt prevăzute măsuri de eficientizare a sistemelor tehnice, precum dotarea cu ventilare mecanică cu recuperare de căldură și reglarea consumului de energie termică prin utilizarea robinetelor termostatice și adaptarea funcționării instalațiilor în funcție de gradul de ocupare al clădirilor.</w:t>
      </w:r>
    </w:p>
    <w:p w:rsidR="0084226F" w:rsidRPr="00F42BD5" w:rsidRDefault="0084226F" w:rsidP="00C4796C">
      <w:pPr>
        <w:spacing w:after="120" w:line="276" w:lineRule="auto"/>
        <w:jc w:val="both"/>
        <w:rPr>
          <w:highlight w:val="yellow"/>
          <w:lang w:val="en-US"/>
        </w:rPr>
      </w:pPr>
      <w:r w:rsidRPr="00F42BD5">
        <w:rPr>
          <w:lang w:val="en-US"/>
        </w:rPr>
        <w:t>Integrarea sistemelor solare fotovoltaice pe acoperișuri contribuie la reducerea emisiilor, prin acoperirea unei părți din consumul intern de energie electrică și creșterea independenței energetice la nivel local.</w:t>
      </w:r>
    </w:p>
    <w:p w:rsidR="0086695E" w:rsidRPr="00F42BD5" w:rsidRDefault="0086695E" w:rsidP="0086695E">
      <w:pPr>
        <w:pStyle w:val="af6"/>
        <w:spacing w:line="276" w:lineRule="auto"/>
        <w:jc w:val="both"/>
        <w:rPr>
          <w:b w:val="0"/>
          <w:bCs w:val="0"/>
          <w:i/>
          <w:color w:val="44546A" w:themeColor="text2"/>
          <w:sz w:val="24"/>
          <w:szCs w:val="24"/>
          <w:lang w:val="en-US"/>
        </w:rPr>
      </w:pPr>
      <w:bookmarkStart w:id="149" w:name="_Toc226734056"/>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22</w:t>
      </w:r>
      <w:r w:rsidR="00A75561" w:rsidRPr="0040340D">
        <w:rPr>
          <w:i/>
          <w:color w:val="44546A" w:themeColor="text2"/>
          <w:sz w:val="24"/>
          <w:szCs w:val="24"/>
        </w:rPr>
        <w:fldChar w:fldCharType="end"/>
      </w:r>
      <w:r w:rsidRPr="00F42BD5">
        <w:rPr>
          <w:i/>
          <w:color w:val="44546A" w:themeColor="text2"/>
          <w:sz w:val="24"/>
          <w:szCs w:val="24"/>
          <w:lang w:val="en-US"/>
        </w:rPr>
        <w:t>.</w:t>
      </w:r>
      <w:r w:rsidRPr="00F42BD5">
        <w:rPr>
          <w:b w:val="0"/>
          <w:bCs w:val="0"/>
          <w:i/>
          <w:color w:val="44546A" w:themeColor="text2"/>
          <w:sz w:val="24"/>
          <w:szCs w:val="24"/>
          <w:lang w:val="en-US"/>
        </w:rPr>
        <w:t>Acțiuni cheie și economii de energie și reduceri preliminate de emisii de CO</w:t>
      </w:r>
      <w:r w:rsidRPr="00F42BD5">
        <w:rPr>
          <w:b w:val="0"/>
          <w:bCs w:val="0"/>
          <w:i/>
          <w:color w:val="44546A" w:themeColor="text2"/>
          <w:sz w:val="24"/>
          <w:szCs w:val="24"/>
          <w:vertAlign w:val="subscript"/>
          <w:lang w:val="en-US"/>
        </w:rPr>
        <w:t>2</w:t>
      </w:r>
      <w:r w:rsidRPr="00F42BD5">
        <w:rPr>
          <w:b w:val="0"/>
          <w:bCs w:val="0"/>
          <w:i/>
          <w:color w:val="44546A" w:themeColor="text2"/>
          <w:sz w:val="24"/>
          <w:szCs w:val="24"/>
          <w:lang w:val="en-US"/>
        </w:rPr>
        <w:t xml:space="preserve"> pentru clădirile </w:t>
      </w:r>
      <w:r w:rsidR="00844F24" w:rsidRPr="00F42BD5">
        <w:rPr>
          <w:b w:val="0"/>
          <w:bCs w:val="0"/>
          <w:i/>
          <w:color w:val="44546A" w:themeColor="text2"/>
          <w:sz w:val="24"/>
          <w:szCs w:val="24"/>
          <w:lang w:val="en-US"/>
        </w:rPr>
        <w:t>terțiare</w:t>
      </w:r>
      <w:bookmarkEnd w:id="149"/>
    </w:p>
    <w:tbl>
      <w:tblPr>
        <w:tblW w:w="9493" w:type="dxa"/>
        <w:tblLook w:val="04A0"/>
      </w:tblPr>
      <w:tblGrid>
        <w:gridCol w:w="3563"/>
        <w:gridCol w:w="1461"/>
        <w:gridCol w:w="1460"/>
        <w:gridCol w:w="1549"/>
        <w:gridCol w:w="1460"/>
      </w:tblGrid>
      <w:tr w:rsidR="00B35EFE" w:rsidRPr="00F42BD5" w:rsidTr="00AF1A76">
        <w:trPr>
          <w:trHeight w:val="1377"/>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B35EFE" w:rsidRPr="00F42BD5" w:rsidRDefault="00B35EFE" w:rsidP="00B35EFE">
            <w:pPr>
              <w:jc w:val="center"/>
              <w:rPr>
                <w:b/>
                <w:bCs/>
                <w:color w:val="000000"/>
                <w:lang w:val="en-US"/>
              </w:rPr>
            </w:pPr>
            <w:r w:rsidRPr="00F42BD5">
              <w:rPr>
                <w:b/>
                <w:bCs/>
                <w:color w:val="000000"/>
                <w:sz w:val="22"/>
                <w:szCs w:val="22"/>
                <w:lang w:val="en-US"/>
              </w:rPr>
              <w:t>Acțiuni cheie pentru clădiri terțiare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B35EFE" w:rsidRPr="00B35EFE" w:rsidRDefault="00B35EFE" w:rsidP="00B35EFE">
            <w:pPr>
              <w:jc w:val="center"/>
              <w:rPr>
                <w:b/>
                <w:bCs/>
                <w:color w:val="000000"/>
              </w:rPr>
            </w:pPr>
            <w:r w:rsidRPr="00B35EFE">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B35EFE" w:rsidRPr="00F42BD5" w:rsidRDefault="00B35EFE" w:rsidP="00B35EFE">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B35EFE" w:rsidRPr="00F42BD5" w:rsidRDefault="00B35EFE" w:rsidP="00B35EFE">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B35EFE" w:rsidRPr="00F42BD5" w:rsidRDefault="00B35EFE" w:rsidP="00B35EFE">
            <w:pPr>
              <w:jc w:val="center"/>
              <w:rPr>
                <w:b/>
                <w:bCs/>
                <w:color w:val="000000"/>
                <w:lang w:val="en-US"/>
              </w:rPr>
            </w:pPr>
            <w:r w:rsidRPr="00F42BD5">
              <w:rPr>
                <w:b/>
                <w:bCs/>
                <w:color w:val="000000"/>
                <w:sz w:val="22"/>
                <w:szCs w:val="22"/>
                <w:lang w:val="en-US"/>
              </w:rPr>
              <w:t>Reduceri preliminate de emisii de CO</w:t>
            </w:r>
            <w:r w:rsidRPr="00F42BD5">
              <w:rPr>
                <w:b/>
                <w:bCs/>
                <w:color w:val="000000"/>
                <w:sz w:val="22"/>
                <w:szCs w:val="22"/>
                <w:vertAlign w:val="subscript"/>
                <w:lang w:val="en-US"/>
              </w:rPr>
              <w:t>2</w:t>
            </w:r>
            <w:r w:rsidRPr="00F42BD5">
              <w:rPr>
                <w:b/>
                <w:bCs/>
                <w:color w:val="000000"/>
                <w:sz w:val="22"/>
                <w:szCs w:val="22"/>
                <w:lang w:val="en-US"/>
              </w:rPr>
              <w:t>, t/an</w:t>
            </w:r>
          </w:p>
        </w:tc>
      </w:tr>
      <w:tr w:rsidR="0084226F" w:rsidRPr="00B35EFE" w:rsidTr="00AF1A76">
        <w:trPr>
          <w:trHeight w:val="1005"/>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26F" w:rsidRPr="00F42BD5" w:rsidRDefault="0084226F" w:rsidP="0084226F">
            <w:pPr>
              <w:rPr>
                <w:color w:val="181716"/>
                <w:lang w:val="en-US"/>
              </w:rPr>
            </w:pPr>
            <w:r w:rsidRPr="00F42BD5">
              <w:rPr>
                <w:color w:val="181716"/>
                <w:sz w:val="22"/>
                <w:szCs w:val="22"/>
                <w:lang w:val="en-US"/>
              </w:rPr>
              <w:t>Reabilitare termică a anvelopei clădirilor (pereți fațadă, tâmplărie, planșeu de pod de la ultimul nivel, planșeu de podea deasupra subsolului neîncălzit)</w:t>
            </w:r>
          </w:p>
        </w:tc>
        <w:tc>
          <w:tcPr>
            <w:tcW w:w="1461"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81 490</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150,7</w:t>
            </w:r>
          </w:p>
        </w:tc>
        <w:tc>
          <w:tcPr>
            <w:tcW w:w="1549"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33,2</w:t>
            </w:r>
          </w:p>
        </w:tc>
      </w:tr>
      <w:tr w:rsidR="0084226F" w:rsidRPr="00B35EFE" w:rsidTr="00AF1A76">
        <w:trPr>
          <w:trHeight w:val="521"/>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26F" w:rsidRPr="00F42BD5" w:rsidRDefault="0084226F" w:rsidP="0084226F">
            <w:pPr>
              <w:rPr>
                <w:color w:val="181716"/>
                <w:lang w:val="en-US"/>
              </w:rPr>
            </w:pPr>
            <w:r w:rsidRPr="00F42BD5">
              <w:rPr>
                <w:color w:val="181716"/>
                <w:sz w:val="22"/>
                <w:szCs w:val="22"/>
                <w:lang w:val="en-US"/>
              </w:rPr>
              <w:t>Dotarea sistemelor de ventilare mecanică cu recuperatoare de căldură</w:t>
            </w:r>
          </w:p>
        </w:tc>
        <w:tc>
          <w:tcPr>
            <w:tcW w:w="1461"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12 840</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39,7</w:t>
            </w:r>
          </w:p>
        </w:tc>
        <w:tc>
          <w:tcPr>
            <w:tcW w:w="1549"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8,7</w:t>
            </w:r>
          </w:p>
        </w:tc>
      </w:tr>
      <w:tr w:rsidR="0084226F" w:rsidRPr="00B35EFE" w:rsidTr="00AF1A76">
        <w:trPr>
          <w:trHeight w:val="886"/>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26F" w:rsidRPr="00F42BD5" w:rsidRDefault="0084226F" w:rsidP="0084226F">
            <w:pPr>
              <w:rPr>
                <w:color w:val="181716"/>
                <w:lang w:val="en-US"/>
              </w:rPr>
            </w:pPr>
            <w:r w:rsidRPr="00F42BD5">
              <w:rPr>
                <w:color w:val="181716"/>
                <w:sz w:val="22"/>
                <w:szCs w:val="22"/>
                <w:lang w:val="en-US"/>
              </w:rPr>
              <w:t>Reducerea alimentării cu energie termică pe perioadele de neocupare a clădirii și dotarea corpurilor de încălzire cu robinete termostatice</w:t>
            </w:r>
          </w:p>
        </w:tc>
        <w:tc>
          <w:tcPr>
            <w:tcW w:w="1461"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10 875</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21,2</w:t>
            </w:r>
          </w:p>
        </w:tc>
        <w:tc>
          <w:tcPr>
            <w:tcW w:w="1549"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4,7</w:t>
            </w:r>
          </w:p>
        </w:tc>
      </w:tr>
      <w:tr w:rsidR="0084226F" w:rsidRPr="00B35EFE" w:rsidTr="00AF1A76">
        <w:trPr>
          <w:trHeight w:val="748"/>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226F" w:rsidRPr="00F42BD5" w:rsidRDefault="0084226F" w:rsidP="0084226F">
            <w:pPr>
              <w:rPr>
                <w:color w:val="181716"/>
                <w:lang w:val="en-US"/>
              </w:rPr>
            </w:pPr>
            <w:r w:rsidRPr="00F42BD5">
              <w:rPr>
                <w:color w:val="181716"/>
                <w:sz w:val="22"/>
                <w:szCs w:val="22"/>
                <w:lang w:val="en-US"/>
              </w:rPr>
              <w:t>Montarea de sistem solar fotovoltaic pe acoperișuri pentru a consumului intern de energie electrică</w:t>
            </w:r>
          </w:p>
        </w:tc>
        <w:tc>
          <w:tcPr>
            <w:tcW w:w="1461"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40 000</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33,3</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color w:val="000000"/>
              </w:rPr>
            </w:pPr>
            <w:r>
              <w:rPr>
                <w:color w:val="000000"/>
                <w:sz w:val="22"/>
                <w:szCs w:val="22"/>
              </w:rPr>
              <w:t>14,0</w:t>
            </w:r>
          </w:p>
        </w:tc>
      </w:tr>
      <w:tr w:rsidR="0084226F" w:rsidRPr="00B35EFE" w:rsidTr="00AF1A76">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226F" w:rsidRPr="00B35EFE" w:rsidRDefault="0084226F" w:rsidP="0084226F">
            <w:pPr>
              <w:jc w:val="center"/>
              <w:rPr>
                <w:b/>
                <w:bCs/>
                <w:color w:val="000000"/>
              </w:rPr>
            </w:pPr>
            <w:r>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b/>
                <w:bCs/>
                <w:color w:val="000000"/>
              </w:rPr>
            </w:pPr>
            <w:r>
              <w:rPr>
                <w:b/>
                <w:bCs/>
                <w:color w:val="000000"/>
                <w:sz w:val="22"/>
                <w:szCs w:val="22"/>
              </w:rPr>
              <w:t>145 205</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b/>
                <w:bCs/>
                <w:color w:val="000000"/>
              </w:rPr>
            </w:pPr>
            <w:r>
              <w:rPr>
                <w:b/>
                <w:bCs/>
                <w:color w:val="000000"/>
                <w:sz w:val="22"/>
                <w:szCs w:val="22"/>
              </w:rPr>
              <w:t>211,5</w:t>
            </w:r>
          </w:p>
        </w:tc>
        <w:tc>
          <w:tcPr>
            <w:tcW w:w="1549"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b/>
                <w:bCs/>
                <w:color w:val="000000"/>
              </w:rPr>
            </w:pPr>
            <w:r>
              <w:rPr>
                <w:b/>
                <w:bCs/>
                <w:color w:val="000000"/>
                <w:sz w:val="22"/>
                <w:szCs w:val="22"/>
              </w:rPr>
              <w:t>33,3</w:t>
            </w:r>
          </w:p>
        </w:tc>
        <w:tc>
          <w:tcPr>
            <w:tcW w:w="1460" w:type="dxa"/>
            <w:tcBorders>
              <w:top w:val="nil"/>
              <w:left w:val="nil"/>
              <w:bottom w:val="single" w:sz="4" w:space="0" w:color="auto"/>
              <w:right w:val="single" w:sz="4" w:space="0" w:color="auto"/>
            </w:tcBorders>
            <w:shd w:val="clear" w:color="auto" w:fill="auto"/>
            <w:noWrap/>
            <w:vAlign w:val="center"/>
            <w:hideMark/>
          </w:tcPr>
          <w:p w:rsidR="0084226F" w:rsidRPr="00B35EFE" w:rsidRDefault="0084226F" w:rsidP="0084226F">
            <w:pPr>
              <w:jc w:val="center"/>
              <w:rPr>
                <w:b/>
                <w:bCs/>
                <w:color w:val="000000"/>
              </w:rPr>
            </w:pPr>
            <w:r>
              <w:rPr>
                <w:b/>
                <w:bCs/>
                <w:color w:val="000000"/>
                <w:sz w:val="22"/>
                <w:szCs w:val="22"/>
              </w:rPr>
              <w:t>60,5</w:t>
            </w:r>
          </w:p>
        </w:tc>
      </w:tr>
    </w:tbl>
    <w:p w:rsidR="00D43CBF" w:rsidRPr="00106509" w:rsidRDefault="0084226F" w:rsidP="00E52D1A">
      <w:pPr>
        <w:spacing w:line="276" w:lineRule="auto"/>
        <w:jc w:val="center"/>
      </w:pPr>
      <w:r>
        <w:rPr>
          <w:noProof/>
          <w:lang w:eastAsia="ru-RU"/>
        </w:rPr>
        <w:lastRenderedPageBreak/>
        <w:drawing>
          <wp:inline distT="0" distB="0" distL="0" distR="0">
            <wp:extent cx="4088148" cy="2520000"/>
            <wp:effectExtent l="0" t="0" r="762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8148" cy="2520000"/>
                    </a:xfrm>
                    <a:prstGeom prst="rect">
                      <a:avLst/>
                    </a:prstGeom>
                    <a:noFill/>
                  </pic:spPr>
                </pic:pic>
              </a:graphicData>
            </a:graphic>
          </wp:inline>
        </w:drawing>
      </w:r>
    </w:p>
    <w:p w:rsidR="00DD1242" w:rsidRPr="00F42BD5" w:rsidRDefault="00DD1242" w:rsidP="00581C6D">
      <w:pPr>
        <w:spacing w:after="120" w:line="276" w:lineRule="auto"/>
        <w:jc w:val="center"/>
        <w:rPr>
          <w:b/>
          <w:lang w:val="en-US"/>
        </w:rPr>
      </w:pPr>
      <w:bookmarkStart w:id="150" w:name="_Toc226734030"/>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20</w:t>
      </w:r>
      <w:r w:rsidR="00A75561" w:rsidRPr="00106509">
        <w:rPr>
          <w:b/>
          <w:bCs/>
          <w:i/>
          <w:iCs/>
          <w:noProof/>
          <w:color w:val="44546A" w:themeColor="text2"/>
        </w:rPr>
        <w:fldChar w:fldCharType="end"/>
      </w:r>
      <w:r w:rsidRPr="00F42BD5">
        <w:rPr>
          <w:b/>
          <w:bCs/>
          <w:i/>
          <w:iCs/>
          <w:noProof/>
          <w:color w:val="44546A" w:themeColor="text2"/>
          <w:lang w:val="en-US"/>
        </w:rPr>
        <w:t xml:space="preserve">. </w:t>
      </w:r>
      <w:bookmarkStart w:id="151" w:name="_Toc89194538"/>
      <w:r w:rsidRPr="00F42BD5">
        <w:rPr>
          <w:i/>
          <w:iCs/>
          <w:noProof/>
          <w:color w:val="44546A" w:themeColor="text2"/>
          <w:lang w:val="en-US"/>
        </w:rPr>
        <w:t>Reduceri preliminate de emisii de CO</w:t>
      </w:r>
      <w:r w:rsidRPr="00F42BD5">
        <w:rPr>
          <w:i/>
          <w:iCs/>
          <w:noProof/>
          <w:color w:val="44546A" w:themeColor="text2"/>
          <w:vertAlign w:val="subscript"/>
          <w:lang w:val="en-US"/>
        </w:rPr>
        <w:t>2</w:t>
      </w:r>
      <w:r w:rsidRPr="00F42BD5">
        <w:rPr>
          <w:i/>
          <w:iCs/>
          <w:noProof/>
          <w:color w:val="44546A" w:themeColor="text2"/>
          <w:lang w:val="en-US"/>
        </w:rPr>
        <w:t xml:space="preserve"> pentru clădirile terțiare</w:t>
      </w:r>
      <w:bookmarkEnd w:id="150"/>
      <w:bookmarkEnd w:id="151"/>
    </w:p>
    <w:p w:rsidR="00D43CBF" w:rsidRPr="00106509" w:rsidRDefault="0084226F" w:rsidP="00E52D1A">
      <w:pPr>
        <w:spacing w:line="276" w:lineRule="auto"/>
        <w:jc w:val="center"/>
      </w:pPr>
      <w:r>
        <w:rPr>
          <w:noProof/>
          <w:lang w:eastAsia="ru-RU"/>
        </w:rPr>
        <w:drawing>
          <wp:inline distT="0" distB="0" distL="0" distR="0">
            <wp:extent cx="4093685" cy="2520000"/>
            <wp:effectExtent l="0" t="0" r="2540" b="0"/>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7C61D3" w:rsidRPr="00F42BD5" w:rsidRDefault="007C61D3" w:rsidP="007C61D3">
      <w:pPr>
        <w:spacing w:line="276" w:lineRule="auto"/>
        <w:jc w:val="center"/>
        <w:rPr>
          <w:b/>
          <w:lang w:val="en-US"/>
        </w:rPr>
      </w:pPr>
      <w:bookmarkStart w:id="152" w:name="_Toc226734031"/>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21</w:t>
      </w:r>
      <w:r w:rsidR="00A75561" w:rsidRPr="00106509">
        <w:rPr>
          <w:b/>
          <w:bCs/>
          <w:i/>
          <w:iCs/>
          <w:noProof/>
          <w:color w:val="44546A" w:themeColor="text2"/>
        </w:rPr>
        <w:fldChar w:fldCharType="end"/>
      </w:r>
      <w:r w:rsidRPr="00F42BD5">
        <w:rPr>
          <w:b/>
          <w:bCs/>
          <w:i/>
          <w:iCs/>
          <w:noProof/>
          <w:color w:val="44546A" w:themeColor="text2"/>
          <w:lang w:val="en-US"/>
        </w:rPr>
        <w:t xml:space="preserve">. </w:t>
      </w:r>
      <w:r w:rsidR="00362125" w:rsidRPr="00F42BD5">
        <w:rPr>
          <w:i/>
          <w:iCs/>
          <w:noProof/>
          <w:color w:val="44546A" w:themeColor="text2"/>
          <w:lang w:val="en-US"/>
        </w:rPr>
        <w:t>Ponderea privind reducerile de emisii CO</w:t>
      </w:r>
      <w:r w:rsidR="00362125" w:rsidRPr="00F42BD5">
        <w:rPr>
          <w:i/>
          <w:iCs/>
          <w:noProof/>
          <w:color w:val="44546A" w:themeColor="text2"/>
          <w:vertAlign w:val="subscript"/>
          <w:lang w:val="en-US"/>
        </w:rPr>
        <w:t>2</w:t>
      </w:r>
      <w:r w:rsidR="00362125" w:rsidRPr="00F42BD5">
        <w:rPr>
          <w:i/>
          <w:iCs/>
          <w:noProof/>
          <w:color w:val="44546A" w:themeColor="text2"/>
          <w:lang w:val="en-US"/>
        </w:rPr>
        <w:t xml:space="preserve">, </w:t>
      </w:r>
      <w:r w:rsidRPr="00F42BD5">
        <w:rPr>
          <w:i/>
          <w:iCs/>
          <w:noProof/>
          <w:color w:val="44546A" w:themeColor="text2"/>
          <w:lang w:val="en-US"/>
        </w:rPr>
        <w:t>pentru clădirile terțiare</w:t>
      </w:r>
      <w:bookmarkEnd w:id="152"/>
    </w:p>
    <w:p w:rsidR="00D43CBF" w:rsidRPr="00F42BD5" w:rsidRDefault="00D43CBF" w:rsidP="00581C6D">
      <w:pPr>
        <w:pStyle w:val="a5"/>
        <w:spacing w:before="120" w:after="120"/>
        <w:rPr>
          <w:b/>
          <w:bCs/>
          <w:sz w:val="24"/>
          <w:szCs w:val="24"/>
          <w:u w:val="single"/>
          <w:lang w:val="en-US"/>
        </w:rPr>
      </w:pPr>
      <w:bookmarkStart w:id="153" w:name="_Toc89194431"/>
      <w:r w:rsidRPr="00F42BD5">
        <w:rPr>
          <w:b/>
          <w:bCs/>
          <w:sz w:val="24"/>
          <w:szCs w:val="24"/>
          <w:u w:val="single"/>
          <w:lang w:val="en-US"/>
        </w:rPr>
        <w:t>Clădiri rezidențiale</w:t>
      </w:r>
      <w:bookmarkEnd w:id="153"/>
    </w:p>
    <w:p w:rsidR="000574A6" w:rsidRPr="00F42BD5" w:rsidRDefault="000574A6" w:rsidP="00925F58">
      <w:pPr>
        <w:spacing w:after="120" w:line="276" w:lineRule="auto"/>
        <w:jc w:val="both"/>
        <w:rPr>
          <w:lang w:val="en-US"/>
        </w:rPr>
      </w:pPr>
      <w:r w:rsidRPr="00F42BD5">
        <w:rPr>
          <w:lang w:val="en-US"/>
        </w:rPr>
        <w:t>Sectorul rezidențial reprezintă cel mai important consumator de energie la nivelul satului Bîrnova, având totodată cel mai mare potențial de reducere a consumului și a emisiilor de CO₂. Deși autoritatea publică locală nu poate interveni direct asupra proprietății private, aceasta poate acționa prin mecanisme de informare, stimulare financiară, cofinanțare și facilitare a accesului la programe naționale și externe de finanțare.</w:t>
      </w:r>
    </w:p>
    <w:p w:rsidR="000574A6" w:rsidRPr="00F42BD5" w:rsidRDefault="000574A6" w:rsidP="00925F58">
      <w:pPr>
        <w:spacing w:after="120" w:line="276" w:lineRule="auto"/>
        <w:jc w:val="both"/>
        <w:rPr>
          <w:lang w:val="en-US"/>
        </w:rPr>
      </w:pPr>
      <w:r w:rsidRPr="00F42BD5">
        <w:rPr>
          <w:lang w:val="en-US"/>
        </w:rPr>
        <w:t>Pentru acest sector a fost propus un pachet de acțiuni cu o valoare totală estimată de 361 600 EUR. Implementarea măsurilor prevăzute ar conduce la economii anuale de energie de aproximativ 1 932,6 MWh/an, la producerea a circa 1 210,1 MWh/an din surse regenerabile și la o reducere estimată a emisiilor de CO₂ de aproximativ 782,7 t/an.</w:t>
      </w:r>
    </w:p>
    <w:p w:rsidR="000574A6" w:rsidRPr="00F42BD5" w:rsidRDefault="000574A6" w:rsidP="00925F58">
      <w:pPr>
        <w:spacing w:after="120" w:line="276" w:lineRule="auto"/>
        <w:jc w:val="both"/>
        <w:rPr>
          <w:lang w:val="en-US"/>
        </w:rPr>
      </w:pPr>
      <w:r w:rsidRPr="00F42BD5">
        <w:rPr>
          <w:lang w:val="en-US"/>
        </w:rPr>
        <w:t>Cea mai importantă contribuție la reducerea consumului energetic o are promovarea măsurilor de termoizolare a locuințelor. Se estimează că aproximativ 25% din clădirile rezidențiale vor fi reabilitate termic, ceea ce ar conduce la o diminuare semnificativă a consumului pentru încălzire, cu economii anuale de circa 1 656,5 MWh/an și o reducere a emisiilor de aproximativ 347,7 t CO₂/an.</w:t>
      </w:r>
    </w:p>
    <w:p w:rsidR="000574A6" w:rsidRPr="00F42BD5" w:rsidRDefault="000574A6" w:rsidP="00925F58">
      <w:pPr>
        <w:spacing w:after="120" w:line="276" w:lineRule="auto"/>
        <w:jc w:val="both"/>
        <w:rPr>
          <w:lang w:val="en-US"/>
        </w:rPr>
      </w:pPr>
      <w:r w:rsidRPr="00F42BD5">
        <w:rPr>
          <w:lang w:val="en-US"/>
        </w:rPr>
        <w:lastRenderedPageBreak/>
        <w:t>Promovarea soluțiilor alternative de energie electrică și termică, prin instalarea panourilor fotovoltaice și/sau a colectoarelor solare în aproximativ 10% din gospodării, ar permite producerea a circa 87,8 MWh/an energie din surse regenerabile și reducerea emisiilor cu aproximativ 36,9 t CO₂/an.</w:t>
      </w:r>
    </w:p>
    <w:p w:rsidR="000574A6" w:rsidRPr="00F42BD5" w:rsidRDefault="000574A6" w:rsidP="00925F58">
      <w:pPr>
        <w:spacing w:after="120" w:line="276" w:lineRule="auto"/>
        <w:jc w:val="both"/>
        <w:rPr>
          <w:lang w:val="en-US"/>
        </w:rPr>
      </w:pPr>
      <w:r w:rsidRPr="00F42BD5">
        <w:rPr>
          <w:lang w:val="en-US"/>
        </w:rPr>
        <w:t>Stimularea adoptării tehnologiilor moderne de încălzire, cu randament energetic sporit și impact redus asupra mediului, inclusiv utilizarea surselor regenerabile, ar genera economii suplimentare de aproximativ 276,1 MWh/an și o reducere a emisiilor de circa 58,0 t CO₂/an.</w:t>
      </w:r>
    </w:p>
    <w:p w:rsidR="000574A6" w:rsidRPr="00F42BD5" w:rsidRDefault="000574A6" w:rsidP="00925F58">
      <w:pPr>
        <w:spacing w:after="120" w:line="276" w:lineRule="auto"/>
        <w:jc w:val="both"/>
        <w:rPr>
          <w:highlight w:val="yellow"/>
          <w:lang w:val="en-US"/>
        </w:rPr>
      </w:pPr>
      <w:r w:rsidRPr="00F42BD5">
        <w:rPr>
          <w:lang w:val="en-US"/>
        </w:rPr>
        <w:t>În paralel, sunt prevăzute măsuri orientate către sectorul agricol și gospodăriile locale, precum subvenționarea implementării sistemelor agrovoltaice în sere și pe terenurile gospodăriilor țărănești, cu un potențial de producere a circa 466,3 MWh/an și o reducere a emisiilor de aproximativ 195,8 t CO₂/an. De asemenea, promovarea utilizării biocombustibililor la încălzirea serelor ar contribui cu încă 656,0 MWh/an energie regenerabilă și o reducere estimată de 144,3 t CO₂/an.</w:t>
      </w:r>
    </w:p>
    <w:p w:rsidR="00ED178F" w:rsidRPr="00F42BD5" w:rsidRDefault="00ED178F" w:rsidP="00ED178F">
      <w:pPr>
        <w:pStyle w:val="af6"/>
        <w:spacing w:line="276" w:lineRule="auto"/>
        <w:jc w:val="both"/>
        <w:rPr>
          <w:b w:val="0"/>
          <w:bCs w:val="0"/>
          <w:i/>
          <w:color w:val="44546A" w:themeColor="text2"/>
          <w:sz w:val="24"/>
          <w:szCs w:val="24"/>
          <w:lang w:val="en-US"/>
        </w:rPr>
      </w:pPr>
      <w:bookmarkStart w:id="154" w:name="_Toc226734057"/>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23</w:t>
      </w:r>
      <w:r w:rsidR="00A75561" w:rsidRPr="0040340D">
        <w:rPr>
          <w:i/>
          <w:color w:val="44546A" w:themeColor="text2"/>
          <w:sz w:val="24"/>
          <w:szCs w:val="24"/>
        </w:rPr>
        <w:fldChar w:fldCharType="end"/>
      </w:r>
      <w:r w:rsidRPr="00F42BD5">
        <w:rPr>
          <w:i/>
          <w:color w:val="44546A" w:themeColor="text2"/>
          <w:sz w:val="24"/>
          <w:szCs w:val="24"/>
          <w:lang w:val="en-US"/>
        </w:rPr>
        <w:t>.</w:t>
      </w:r>
      <w:bookmarkStart w:id="155" w:name="_Toc89194483"/>
      <w:r w:rsidRPr="00F42BD5">
        <w:rPr>
          <w:b w:val="0"/>
          <w:bCs w:val="0"/>
          <w:i/>
          <w:color w:val="44546A" w:themeColor="text2"/>
          <w:sz w:val="24"/>
          <w:szCs w:val="24"/>
          <w:lang w:val="en-US"/>
        </w:rPr>
        <w:t>Economii de energie și reduceri preliminate de emisii de CO</w:t>
      </w:r>
      <w:r w:rsidRPr="00F42BD5">
        <w:rPr>
          <w:b w:val="0"/>
          <w:bCs w:val="0"/>
          <w:i/>
          <w:color w:val="44546A" w:themeColor="text2"/>
          <w:sz w:val="24"/>
          <w:szCs w:val="24"/>
          <w:vertAlign w:val="subscript"/>
          <w:lang w:val="en-US"/>
        </w:rPr>
        <w:t>2</w:t>
      </w:r>
      <w:r w:rsidRPr="00F42BD5">
        <w:rPr>
          <w:b w:val="0"/>
          <w:bCs w:val="0"/>
          <w:i/>
          <w:color w:val="44546A" w:themeColor="text2"/>
          <w:sz w:val="24"/>
          <w:szCs w:val="24"/>
          <w:lang w:val="en-US"/>
        </w:rPr>
        <w:t xml:space="preserve"> pentru clădirilerezidențiale</w:t>
      </w:r>
      <w:bookmarkEnd w:id="154"/>
      <w:bookmarkEnd w:id="155"/>
    </w:p>
    <w:tbl>
      <w:tblPr>
        <w:tblW w:w="9493" w:type="dxa"/>
        <w:tblLook w:val="04A0"/>
      </w:tblPr>
      <w:tblGrid>
        <w:gridCol w:w="3563"/>
        <w:gridCol w:w="1461"/>
        <w:gridCol w:w="1460"/>
        <w:gridCol w:w="1549"/>
        <w:gridCol w:w="1460"/>
      </w:tblGrid>
      <w:tr w:rsidR="00317483" w:rsidRPr="00F42BD5" w:rsidTr="004F740A">
        <w:trPr>
          <w:trHeight w:val="1090"/>
          <w:tblHeader/>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317483" w:rsidRPr="00F42BD5" w:rsidRDefault="00317483" w:rsidP="00317483">
            <w:pPr>
              <w:jc w:val="center"/>
              <w:rPr>
                <w:b/>
                <w:bCs/>
                <w:color w:val="000000"/>
                <w:lang w:val="en-US"/>
              </w:rPr>
            </w:pPr>
            <w:r w:rsidRPr="00F42BD5">
              <w:rPr>
                <w:b/>
                <w:bCs/>
                <w:color w:val="000000"/>
                <w:sz w:val="22"/>
                <w:szCs w:val="22"/>
                <w:lang w:val="en-US"/>
              </w:rPr>
              <w:t>Acțiuni cheie pentru clădiri rezidențiale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317483" w:rsidRPr="00317483" w:rsidRDefault="00317483" w:rsidP="00317483">
            <w:pPr>
              <w:jc w:val="center"/>
              <w:rPr>
                <w:b/>
                <w:bCs/>
                <w:color w:val="000000"/>
              </w:rPr>
            </w:pPr>
            <w:r w:rsidRPr="00317483">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317483" w:rsidRPr="00F42BD5" w:rsidRDefault="00317483" w:rsidP="00317483">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317483" w:rsidRPr="00F42BD5" w:rsidRDefault="00317483" w:rsidP="00317483">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317483" w:rsidRPr="00F42BD5" w:rsidRDefault="00317483" w:rsidP="00317483">
            <w:pPr>
              <w:jc w:val="center"/>
              <w:rPr>
                <w:b/>
                <w:bCs/>
                <w:color w:val="000000"/>
                <w:lang w:val="en-US"/>
              </w:rPr>
            </w:pPr>
            <w:r w:rsidRPr="00F42BD5">
              <w:rPr>
                <w:b/>
                <w:bCs/>
                <w:color w:val="000000"/>
                <w:sz w:val="22"/>
                <w:szCs w:val="22"/>
                <w:lang w:val="en-US"/>
              </w:rPr>
              <w:t>Reduceri preliminate de emisii de CO</w:t>
            </w:r>
            <w:r w:rsidRPr="00F42BD5">
              <w:rPr>
                <w:b/>
                <w:bCs/>
                <w:color w:val="000000"/>
                <w:sz w:val="22"/>
                <w:szCs w:val="22"/>
                <w:vertAlign w:val="subscript"/>
                <w:lang w:val="en-US"/>
              </w:rPr>
              <w:t>2</w:t>
            </w:r>
            <w:r w:rsidRPr="00F42BD5">
              <w:rPr>
                <w:b/>
                <w:bCs/>
                <w:color w:val="000000"/>
                <w:sz w:val="22"/>
                <w:szCs w:val="22"/>
                <w:lang w:val="en-US"/>
              </w:rPr>
              <w:t>, t/an</w:t>
            </w:r>
          </w:p>
        </w:tc>
      </w:tr>
      <w:tr w:rsidR="003F5E82" w:rsidRPr="00317483" w:rsidTr="004F740A">
        <w:trPr>
          <w:trHeight w:val="1002"/>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E82" w:rsidRPr="00F42BD5" w:rsidRDefault="003F5E82" w:rsidP="003F5E82">
            <w:pPr>
              <w:rPr>
                <w:color w:val="181716"/>
                <w:lang w:val="en-US"/>
              </w:rPr>
            </w:pPr>
            <w:r w:rsidRPr="00F42BD5">
              <w:rPr>
                <w:color w:val="181716"/>
                <w:sz w:val="22"/>
                <w:szCs w:val="22"/>
                <w:lang w:val="en-US"/>
              </w:rPr>
              <w:t xml:space="preserve">Promovarea măsurilor de termoizolare între locuitorii localității (25 % din clădiri rezidențiale vor fi termoizolate, efectul – consumul cu 30 % mai mic) </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50 000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1 656,5</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347,74</w:t>
            </w:r>
          </w:p>
        </w:tc>
      </w:tr>
      <w:tr w:rsidR="003F5E82" w:rsidRPr="00317483" w:rsidTr="004F740A">
        <w:trPr>
          <w:trHeight w:val="755"/>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E82" w:rsidRPr="00F42BD5" w:rsidRDefault="003F5E82" w:rsidP="003F5E82">
            <w:pPr>
              <w:rPr>
                <w:color w:val="181716"/>
                <w:lang w:val="en-US"/>
              </w:rPr>
            </w:pPr>
            <w:r w:rsidRPr="00F42BD5">
              <w:rPr>
                <w:color w:val="181716"/>
                <w:sz w:val="22"/>
                <w:szCs w:val="22"/>
                <w:lang w:val="en-US"/>
              </w:rPr>
              <w:t xml:space="preserve">Promovarea soluțiilor alternative de energie electrică și termică între locuitorii </w:t>
            </w:r>
            <w:r w:rsidR="00557E60" w:rsidRPr="00F42BD5">
              <w:rPr>
                <w:color w:val="181716"/>
                <w:sz w:val="22"/>
                <w:szCs w:val="22"/>
                <w:lang w:val="en-US"/>
              </w:rPr>
              <w:t>satului</w:t>
            </w:r>
            <w:r w:rsidRPr="00F42BD5">
              <w:rPr>
                <w:color w:val="181716"/>
                <w:sz w:val="22"/>
                <w:szCs w:val="22"/>
                <w:lang w:val="en-US"/>
              </w:rPr>
              <w:t xml:space="preserve"> (10% din gospodarii vor instala panouri solare și/sau colectoare solare)</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50 000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87,83</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36,89</w:t>
            </w:r>
          </w:p>
        </w:tc>
      </w:tr>
      <w:tr w:rsidR="003F5E82" w:rsidRPr="00317483" w:rsidTr="004F740A">
        <w:trPr>
          <w:trHeight w:val="7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E82" w:rsidRPr="00F42BD5" w:rsidRDefault="003F5E82" w:rsidP="003F5E82">
            <w:pPr>
              <w:rPr>
                <w:color w:val="181716"/>
                <w:lang w:val="en-US"/>
              </w:rPr>
            </w:pPr>
            <w:r w:rsidRPr="00F42BD5">
              <w:rPr>
                <w:color w:val="181716"/>
                <w:sz w:val="22"/>
                <w:szCs w:val="22"/>
                <w:lang w:val="en-US"/>
              </w:rPr>
              <w:t>Stimularea adoptării tehnologiilor moderne de încălzire, cu randament energetic sporit și impact redus asupra mediului, inclusiv prin utilizarea surselor regenerabile de energie</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50 000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276,1</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57,96</w:t>
            </w:r>
          </w:p>
        </w:tc>
      </w:tr>
      <w:tr w:rsidR="003F5E82" w:rsidRPr="00317483" w:rsidTr="004F740A">
        <w:trPr>
          <w:trHeight w:val="196"/>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E82" w:rsidRPr="00F42BD5" w:rsidRDefault="003F5E82" w:rsidP="003F5E82">
            <w:pPr>
              <w:rPr>
                <w:color w:val="181716"/>
                <w:lang w:val="en-US"/>
              </w:rPr>
            </w:pPr>
            <w:r w:rsidRPr="00F42BD5">
              <w:rPr>
                <w:color w:val="181716"/>
                <w:sz w:val="22"/>
                <w:szCs w:val="22"/>
                <w:lang w:val="en-US"/>
              </w:rPr>
              <w:t>Subvenționarea implementării sistemelor agrovoltaice în serele și pe terenurile gospodăriilor țărănești din localitate.</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161 600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466,27</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195,83</w:t>
            </w:r>
          </w:p>
        </w:tc>
      </w:tr>
      <w:tr w:rsidR="003F5E82" w:rsidRPr="00317483" w:rsidTr="004F740A">
        <w:trPr>
          <w:trHeight w:val="7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5E82" w:rsidRPr="00F42BD5" w:rsidRDefault="003F5E82" w:rsidP="003F5E82">
            <w:pPr>
              <w:rPr>
                <w:color w:val="181716"/>
                <w:lang w:val="en-US"/>
              </w:rPr>
            </w:pPr>
            <w:r w:rsidRPr="00F42BD5">
              <w:rPr>
                <w:color w:val="181716"/>
                <w:sz w:val="22"/>
                <w:szCs w:val="22"/>
                <w:lang w:val="en-US"/>
              </w:rPr>
              <w:t>Promovarea utilizării biocombustibililor la încălzirea serelor</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50 000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656,00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color w:val="000000"/>
              </w:rPr>
            </w:pPr>
            <w:r>
              <w:rPr>
                <w:color w:val="000000"/>
                <w:sz w:val="22"/>
                <w:szCs w:val="22"/>
              </w:rPr>
              <w:t>144,32</w:t>
            </w:r>
          </w:p>
        </w:tc>
      </w:tr>
      <w:tr w:rsidR="003F5E82" w:rsidRPr="00317483" w:rsidTr="004F740A">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E82" w:rsidRPr="00317483" w:rsidRDefault="003F5E82" w:rsidP="003F5E82">
            <w:pPr>
              <w:jc w:val="center"/>
              <w:rPr>
                <w:b/>
                <w:bCs/>
                <w:color w:val="000000"/>
              </w:rPr>
            </w:pPr>
            <w:r>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b/>
                <w:bCs/>
                <w:color w:val="000000"/>
              </w:rPr>
            </w:pPr>
            <w:r>
              <w:rPr>
                <w:b/>
                <w:bCs/>
                <w:color w:val="000000"/>
                <w:sz w:val="22"/>
                <w:szCs w:val="22"/>
              </w:rPr>
              <w:t>361 600</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b/>
                <w:bCs/>
                <w:color w:val="000000"/>
              </w:rPr>
            </w:pPr>
            <w:r>
              <w:rPr>
                <w:b/>
                <w:bCs/>
                <w:color w:val="000000"/>
                <w:sz w:val="22"/>
                <w:szCs w:val="22"/>
              </w:rPr>
              <w:t>1 932,6</w:t>
            </w:r>
          </w:p>
        </w:tc>
        <w:tc>
          <w:tcPr>
            <w:tcW w:w="1549"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b/>
                <w:bCs/>
                <w:color w:val="000000"/>
              </w:rPr>
            </w:pPr>
            <w:r>
              <w:rPr>
                <w:b/>
                <w:bCs/>
                <w:color w:val="000000"/>
                <w:sz w:val="22"/>
                <w:szCs w:val="22"/>
              </w:rPr>
              <w:t>1 210,1</w:t>
            </w:r>
          </w:p>
        </w:tc>
        <w:tc>
          <w:tcPr>
            <w:tcW w:w="1460" w:type="dxa"/>
            <w:tcBorders>
              <w:top w:val="nil"/>
              <w:left w:val="nil"/>
              <w:bottom w:val="single" w:sz="4" w:space="0" w:color="auto"/>
              <w:right w:val="single" w:sz="4" w:space="0" w:color="auto"/>
            </w:tcBorders>
            <w:shd w:val="clear" w:color="auto" w:fill="auto"/>
            <w:noWrap/>
            <w:vAlign w:val="center"/>
            <w:hideMark/>
          </w:tcPr>
          <w:p w:rsidR="003F5E82" w:rsidRPr="00317483" w:rsidRDefault="003F5E82" w:rsidP="003F5E82">
            <w:pPr>
              <w:jc w:val="center"/>
              <w:rPr>
                <w:b/>
                <w:bCs/>
                <w:color w:val="000000"/>
              </w:rPr>
            </w:pPr>
            <w:r>
              <w:rPr>
                <w:b/>
                <w:bCs/>
                <w:color w:val="000000"/>
                <w:sz w:val="22"/>
                <w:szCs w:val="22"/>
              </w:rPr>
              <w:t>782,7</w:t>
            </w:r>
          </w:p>
        </w:tc>
      </w:tr>
    </w:tbl>
    <w:p w:rsidR="00D43CBF" w:rsidRDefault="00D43CBF" w:rsidP="00B664F1">
      <w:pPr>
        <w:spacing w:after="120" w:line="276" w:lineRule="auto"/>
        <w:jc w:val="center"/>
      </w:pPr>
    </w:p>
    <w:p w:rsidR="00D43CBF" w:rsidRPr="00106509" w:rsidRDefault="0035340F" w:rsidP="00E52D1A">
      <w:pPr>
        <w:spacing w:line="276" w:lineRule="auto"/>
        <w:jc w:val="center"/>
      </w:pPr>
      <w:r>
        <w:rPr>
          <w:noProof/>
          <w:lang w:eastAsia="ru-RU"/>
        </w:rPr>
        <w:lastRenderedPageBreak/>
        <w:drawing>
          <wp:inline distT="0" distB="0" distL="0" distR="0">
            <wp:extent cx="4088148" cy="2520000"/>
            <wp:effectExtent l="0" t="0" r="7620" b="0"/>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8148" cy="2520000"/>
                    </a:xfrm>
                    <a:prstGeom prst="rect">
                      <a:avLst/>
                    </a:prstGeom>
                    <a:noFill/>
                  </pic:spPr>
                </pic:pic>
              </a:graphicData>
            </a:graphic>
          </wp:inline>
        </w:drawing>
      </w:r>
    </w:p>
    <w:p w:rsidR="00D43CBF" w:rsidRPr="00F42BD5" w:rsidRDefault="00B664F1" w:rsidP="00C51E78">
      <w:pPr>
        <w:spacing w:after="120" w:line="276" w:lineRule="auto"/>
        <w:jc w:val="center"/>
        <w:rPr>
          <w:lang w:val="en-US"/>
        </w:rPr>
      </w:pPr>
      <w:bookmarkStart w:id="156" w:name="_Toc226734032"/>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22</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Reduceri preliminate de emisii de CO</w:t>
      </w:r>
      <w:r w:rsidRPr="00F42BD5">
        <w:rPr>
          <w:i/>
          <w:iCs/>
          <w:noProof/>
          <w:color w:val="44546A" w:themeColor="text2"/>
          <w:vertAlign w:val="subscript"/>
          <w:lang w:val="en-US"/>
        </w:rPr>
        <w:t>2</w:t>
      </w:r>
      <w:r w:rsidRPr="00F42BD5">
        <w:rPr>
          <w:i/>
          <w:iCs/>
          <w:noProof/>
          <w:color w:val="44546A" w:themeColor="text2"/>
          <w:lang w:val="en-US"/>
        </w:rPr>
        <w:t xml:space="preserve"> pentru clădirile rezidențiale</w:t>
      </w:r>
      <w:bookmarkEnd w:id="156"/>
    </w:p>
    <w:p w:rsidR="00D43CBF" w:rsidRPr="00106509" w:rsidRDefault="0035340F" w:rsidP="00E52D1A">
      <w:pPr>
        <w:spacing w:line="276" w:lineRule="auto"/>
        <w:jc w:val="center"/>
      </w:pPr>
      <w:r>
        <w:rPr>
          <w:noProof/>
          <w:lang w:eastAsia="ru-RU"/>
        </w:rPr>
        <w:drawing>
          <wp:inline distT="0" distB="0" distL="0" distR="0">
            <wp:extent cx="4093685" cy="2520000"/>
            <wp:effectExtent l="0" t="0" r="2540" b="0"/>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3685" cy="2520000"/>
                    </a:xfrm>
                    <a:prstGeom prst="rect">
                      <a:avLst/>
                    </a:prstGeom>
                    <a:noFill/>
                  </pic:spPr>
                </pic:pic>
              </a:graphicData>
            </a:graphic>
          </wp:inline>
        </w:drawing>
      </w:r>
    </w:p>
    <w:p w:rsidR="00E72CFD" w:rsidRPr="00F42BD5" w:rsidRDefault="00E72CFD" w:rsidP="00E72CFD">
      <w:pPr>
        <w:spacing w:line="276" w:lineRule="auto"/>
        <w:jc w:val="center"/>
        <w:rPr>
          <w:i/>
          <w:iCs/>
          <w:noProof/>
          <w:color w:val="44546A" w:themeColor="text2"/>
          <w:lang w:val="en-US"/>
        </w:rPr>
      </w:pPr>
      <w:bookmarkStart w:id="157" w:name="_Toc226734033"/>
      <w:r w:rsidRPr="00F42BD5">
        <w:rPr>
          <w:b/>
          <w:bCs/>
          <w:i/>
          <w:iCs/>
          <w:noProof/>
          <w:color w:val="44546A" w:themeColor="text2"/>
          <w:lang w:val="en-US"/>
        </w:rPr>
        <w:t>Figura</w:t>
      </w:r>
      <w:r w:rsidR="00A75561" w:rsidRPr="00106509">
        <w:rPr>
          <w:b/>
          <w:bCs/>
          <w:i/>
          <w:iCs/>
          <w:noProof/>
          <w:color w:val="44546A" w:themeColor="text2"/>
        </w:rPr>
        <w:fldChar w:fldCharType="begin"/>
      </w:r>
      <w:r w:rsidRPr="00F42BD5">
        <w:rPr>
          <w:b/>
          <w:bCs/>
          <w:i/>
          <w:iCs/>
          <w:noProof/>
          <w:color w:val="44546A" w:themeColor="text2"/>
          <w:lang w:val="en-US"/>
        </w:rPr>
        <w:instrText xml:space="preserve"> SEQ Fig. \* ARABIC </w:instrText>
      </w:r>
      <w:r w:rsidR="00A75561" w:rsidRPr="00106509">
        <w:rPr>
          <w:b/>
          <w:bCs/>
          <w:i/>
          <w:iCs/>
          <w:noProof/>
          <w:color w:val="44546A" w:themeColor="text2"/>
        </w:rPr>
        <w:fldChar w:fldCharType="separate"/>
      </w:r>
      <w:r w:rsidR="00F42BD5" w:rsidRPr="00F42BD5">
        <w:rPr>
          <w:b/>
          <w:bCs/>
          <w:i/>
          <w:iCs/>
          <w:noProof/>
          <w:color w:val="44546A" w:themeColor="text2"/>
          <w:lang w:val="en-US"/>
        </w:rPr>
        <w:t>23</w:t>
      </w:r>
      <w:r w:rsidR="00A75561" w:rsidRPr="00106509">
        <w:rPr>
          <w:b/>
          <w:bCs/>
          <w:i/>
          <w:iCs/>
          <w:noProof/>
          <w:color w:val="44546A" w:themeColor="text2"/>
        </w:rPr>
        <w:fldChar w:fldCharType="end"/>
      </w:r>
      <w:r w:rsidRPr="00F42BD5">
        <w:rPr>
          <w:b/>
          <w:bCs/>
          <w:i/>
          <w:iCs/>
          <w:noProof/>
          <w:color w:val="44546A" w:themeColor="text2"/>
          <w:lang w:val="en-US"/>
        </w:rPr>
        <w:t xml:space="preserve">. </w:t>
      </w:r>
      <w:r w:rsidRPr="00F42BD5">
        <w:rPr>
          <w:i/>
          <w:iCs/>
          <w:noProof/>
          <w:color w:val="44546A" w:themeColor="text2"/>
          <w:lang w:val="en-US"/>
        </w:rPr>
        <w:t>Ponderea privind reducerile de emisii CO</w:t>
      </w:r>
      <w:r w:rsidRPr="00F42BD5">
        <w:rPr>
          <w:i/>
          <w:iCs/>
          <w:noProof/>
          <w:color w:val="44546A" w:themeColor="text2"/>
          <w:vertAlign w:val="subscript"/>
          <w:lang w:val="en-US"/>
        </w:rPr>
        <w:t>2</w:t>
      </w:r>
      <w:r w:rsidRPr="00F42BD5">
        <w:rPr>
          <w:i/>
          <w:iCs/>
          <w:noProof/>
          <w:color w:val="44546A" w:themeColor="text2"/>
          <w:lang w:val="en-US"/>
        </w:rPr>
        <w:t>, pe acțiuni cheie, pentru clădiri rezidențiale</w:t>
      </w:r>
      <w:bookmarkEnd w:id="157"/>
    </w:p>
    <w:p w:rsidR="00D43CBF" w:rsidRPr="00FF73F5" w:rsidRDefault="00D43CBF" w:rsidP="00707E86">
      <w:pPr>
        <w:pStyle w:val="2"/>
        <w:keepLines/>
        <w:numPr>
          <w:ilvl w:val="1"/>
          <w:numId w:val="59"/>
        </w:numPr>
        <w:spacing w:after="120" w:line="276" w:lineRule="auto"/>
        <w:ind w:left="425" w:hanging="425"/>
        <w:jc w:val="both"/>
        <w:rPr>
          <w:rFonts w:ascii="Times New Roman" w:eastAsia="SimSun" w:hAnsi="Times New Roman"/>
          <w:i w:val="0"/>
          <w:iCs w:val="0"/>
          <w:color w:val="365F91"/>
          <w:sz w:val="24"/>
          <w:szCs w:val="24"/>
          <w:lang w:eastAsia="lv-LV"/>
        </w:rPr>
      </w:pPr>
      <w:bookmarkStart w:id="158" w:name="_Toc89194432"/>
      <w:bookmarkStart w:id="159" w:name="_Toc226733999"/>
      <w:r w:rsidRPr="00FF73F5">
        <w:rPr>
          <w:rFonts w:ascii="Times New Roman" w:eastAsia="SimSun" w:hAnsi="Times New Roman"/>
          <w:i w:val="0"/>
          <w:iCs w:val="0"/>
          <w:color w:val="365F91"/>
          <w:sz w:val="24"/>
          <w:szCs w:val="24"/>
          <w:lang w:eastAsia="lv-LV"/>
        </w:rPr>
        <w:t>Iluminatul public stradal</w:t>
      </w:r>
      <w:bookmarkEnd w:id="158"/>
      <w:bookmarkEnd w:id="159"/>
    </w:p>
    <w:p w:rsidR="00347708" w:rsidRPr="00F42BD5" w:rsidRDefault="00347708" w:rsidP="000D0EB2">
      <w:pPr>
        <w:spacing w:after="120" w:line="276" w:lineRule="auto"/>
        <w:jc w:val="both"/>
        <w:rPr>
          <w:lang w:val="en-US"/>
        </w:rPr>
      </w:pPr>
      <w:r w:rsidRPr="00F42BD5">
        <w:rPr>
          <w:lang w:val="en-US"/>
        </w:rPr>
        <w:t>Modernizarea sistemului de iluminat public stradal constituie o direcție strategică pentru satul Bîrnova, având un impact direct asupra reducerii consumului de energie electrică, optimizării cheltuielilor bugetare și creșterii nivelului de siguranță în spațiile publice. Pachetul de intervenții propus presupune investiții totale estimate la 552 725 EUR, cu un potențial cumulat de economisire a 78,9 MWh/an și reducere a emisiilor de 33,2 t CO₂/an.</w:t>
      </w:r>
    </w:p>
    <w:p w:rsidR="00347708" w:rsidRPr="00F42BD5" w:rsidRDefault="00347708" w:rsidP="000D0EB2">
      <w:pPr>
        <w:spacing w:after="120" w:line="276" w:lineRule="auto"/>
        <w:jc w:val="both"/>
        <w:rPr>
          <w:lang w:val="en-US"/>
        </w:rPr>
      </w:pPr>
      <w:r w:rsidRPr="00F42BD5">
        <w:rPr>
          <w:lang w:val="en-US"/>
        </w:rPr>
        <w:t>Extinderea utilizării corpurilor de iluminat LED, realizată inclusiv prin colaborarea cu asociațiile școlare și grupurile comunitare locale, va contribui semnificativ la diminuarea consumului de energie, generând economii de aproximativ 74,8 MWh/an și o reducere a emisiilor de circa 31,4 t CO₂/an. Tehnologia LED oferă o eficiență energetică ridicată, durată de viață extinsă și costuri reduse de întreținere, asigurând totodată o calitate superioară a iluminării.</w:t>
      </w:r>
    </w:p>
    <w:p w:rsidR="00347708" w:rsidRPr="00F42BD5" w:rsidRDefault="00347708" w:rsidP="000D0EB2">
      <w:pPr>
        <w:spacing w:after="120" w:line="276" w:lineRule="auto"/>
        <w:jc w:val="both"/>
        <w:rPr>
          <w:lang w:val="en-US"/>
        </w:rPr>
      </w:pPr>
    </w:p>
    <w:p w:rsidR="00347708" w:rsidRPr="00F42BD5" w:rsidRDefault="00347708" w:rsidP="000D0EB2">
      <w:pPr>
        <w:spacing w:after="120" w:line="276" w:lineRule="auto"/>
        <w:jc w:val="both"/>
        <w:rPr>
          <w:lang w:val="en-US"/>
        </w:rPr>
      </w:pPr>
      <w:r w:rsidRPr="00F42BD5">
        <w:rPr>
          <w:lang w:val="en-US"/>
        </w:rPr>
        <w:lastRenderedPageBreak/>
        <w:t>Implementarea unui sistem inteligent de management al iluminatului, bazat pe reglarea automată a fluxului luminos în funcție de trafic, interval orar și senzori de prezență, va permite economii suplimentare de aproximativ 2,5 MWh/an și o reducere a emisiilor de circa 1,0 t CO₂/an. Această soluție contribuie la optimizarea funcționării rețelei și la adaptarea iluminatului la necesitățile reale ale comunității.</w:t>
      </w:r>
    </w:p>
    <w:p w:rsidR="00347708" w:rsidRPr="00F42BD5" w:rsidRDefault="00347708" w:rsidP="000D0EB2">
      <w:pPr>
        <w:spacing w:after="120" w:line="276" w:lineRule="auto"/>
        <w:jc w:val="both"/>
        <w:rPr>
          <w:highlight w:val="yellow"/>
          <w:lang w:val="en-US"/>
        </w:rPr>
      </w:pPr>
      <w:r w:rsidRPr="00F42BD5">
        <w:rPr>
          <w:lang w:val="en-US"/>
        </w:rPr>
        <w:t>Integrarea sistemelor hibride bazate pe energie solară și eoliană în anumite segmente ale rețelei de iluminat public va genera economii anuale de aproximativ 1,7 MWh/an și va contribui la reducerea emisiilor cu circa 0,7 t CO₂/an, consolidând eficiența energetică și sustenabilitatea sistemului de iluminat public.</w:t>
      </w:r>
    </w:p>
    <w:p w:rsidR="000D0EB2" w:rsidRPr="00F42BD5" w:rsidRDefault="000D0EB2" w:rsidP="00DE5D11">
      <w:pPr>
        <w:pStyle w:val="af6"/>
        <w:spacing w:line="276" w:lineRule="auto"/>
        <w:jc w:val="both"/>
        <w:rPr>
          <w:b w:val="0"/>
          <w:bCs w:val="0"/>
          <w:i/>
          <w:color w:val="44546A" w:themeColor="text2"/>
          <w:sz w:val="24"/>
          <w:szCs w:val="24"/>
          <w:lang w:val="en-US"/>
        </w:rPr>
      </w:pPr>
      <w:bookmarkStart w:id="160" w:name="_Toc226734058"/>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24</w:t>
      </w:r>
      <w:r w:rsidR="00A75561" w:rsidRPr="0040340D">
        <w:rPr>
          <w:i/>
          <w:color w:val="44546A" w:themeColor="text2"/>
          <w:sz w:val="24"/>
          <w:szCs w:val="24"/>
        </w:rPr>
        <w:fldChar w:fldCharType="end"/>
      </w:r>
      <w:r w:rsidRPr="00F42BD5">
        <w:rPr>
          <w:i/>
          <w:color w:val="44546A" w:themeColor="text2"/>
          <w:sz w:val="24"/>
          <w:szCs w:val="24"/>
          <w:lang w:val="en-US"/>
        </w:rPr>
        <w:t>.</w:t>
      </w:r>
      <w:bookmarkStart w:id="161" w:name="_Toc89194484"/>
      <w:r w:rsidR="00DE5D11" w:rsidRPr="00F42BD5">
        <w:rPr>
          <w:b w:val="0"/>
          <w:bCs w:val="0"/>
          <w:i/>
          <w:color w:val="44546A" w:themeColor="text2"/>
          <w:sz w:val="24"/>
          <w:szCs w:val="24"/>
          <w:lang w:val="en-US"/>
        </w:rPr>
        <w:t>Acțiuni cheie și economii de energie și reduceri preliminate de emisii de CO</w:t>
      </w:r>
      <w:r w:rsidR="00DE5D11" w:rsidRPr="00F42BD5">
        <w:rPr>
          <w:b w:val="0"/>
          <w:bCs w:val="0"/>
          <w:i/>
          <w:color w:val="44546A" w:themeColor="text2"/>
          <w:sz w:val="24"/>
          <w:szCs w:val="24"/>
          <w:vertAlign w:val="subscript"/>
          <w:lang w:val="en-US"/>
        </w:rPr>
        <w:t>2</w:t>
      </w:r>
      <w:r w:rsidR="00DE5D11" w:rsidRPr="00F42BD5">
        <w:rPr>
          <w:b w:val="0"/>
          <w:bCs w:val="0"/>
          <w:i/>
          <w:color w:val="44546A" w:themeColor="text2"/>
          <w:sz w:val="24"/>
          <w:szCs w:val="24"/>
          <w:lang w:val="en-US"/>
        </w:rPr>
        <w:t xml:space="preserve"> pentruiluminatul public stradal</w:t>
      </w:r>
      <w:bookmarkEnd w:id="160"/>
      <w:bookmarkEnd w:id="161"/>
    </w:p>
    <w:tbl>
      <w:tblPr>
        <w:tblW w:w="9493" w:type="dxa"/>
        <w:tblLook w:val="04A0"/>
      </w:tblPr>
      <w:tblGrid>
        <w:gridCol w:w="3563"/>
        <w:gridCol w:w="1461"/>
        <w:gridCol w:w="1460"/>
        <w:gridCol w:w="1549"/>
        <w:gridCol w:w="1460"/>
      </w:tblGrid>
      <w:tr w:rsidR="00034C98" w:rsidRPr="00F42BD5" w:rsidTr="001B01FF">
        <w:trPr>
          <w:trHeight w:val="1995"/>
          <w:tblHeader/>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034C98" w:rsidRPr="00034C98" w:rsidRDefault="00034C98" w:rsidP="00034C98">
            <w:pPr>
              <w:jc w:val="center"/>
              <w:rPr>
                <w:b/>
                <w:bCs/>
                <w:color w:val="000000"/>
              </w:rPr>
            </w:pPr>
            <w:r w:rsidRPr="00034C98">
              <w:rPr>
                <w:b/>
                <w:bCs/>
                <w:color w:val="000000"/>
                <w:sz w:val="22"/>
                <w:szCs w:val="22"/>
              </w:rPr>
              <w:t>Acțiuni cheie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034C98" w:rsidRPr="00034C98" w:rsidRDefault="00034C98" w:rsidP="00034C98">
            <w:pPr>
              <w:jc w:val="center"/>
              <w:rPr>
                <w:b/>
                <w:bCs/>
                <w:color w:val="000000"/>
              </w:rPr>
            </w:pPr>
            <w:r w:rsidRPr="00034C98">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034C98" w:rsidRPr="00F42BD5" w:rsidRDefault="00034C98" w:rsidP="00034C98">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034C98" w:rsidRPr="00F42BD5" w:rsidRDefault="00034C98" w:rsidP="00034C98">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034C98" w:rsidRPr="00F42BD5" w:rsidRDefault="00034C98" w:rsidP="00034C98">
            <w:pPr>
              <w:jc w:val="center"/>
              <w:rPr>
                <w:b/>
                <w:bCs/>
                <w:color w:val="000000"/>
                <w:lang w:val="en-US"/>
              </w:rPr>
            </w:pPr>
            <w:r w:rsidRPr="00F42BD5">
              <w:rPr>
                <w:b/>
                <w:bCs/>
                <w:color w:val="000000"/>
                <w:sz w:val="22"/>
                <w:szCs w:val="22"/>
                <w:lang w:val="en-US"/>
              </w:rPr>
              <w:t>Reduceri preliminate de emisii de CO</w:t>
            </w:r>
            <w:r w:rsidRPr="00F42BD5">
              <w:rPr>
                <w:b/>
                <w:bCs/>
                <w:color w:val="000000"/>
                <w:sz w:val="22"/>
                <w:szCs w:val="22"/>
                <w:vertAlign w:val="subscript"/>
                <w:lang w:val="en-US"/>
              </w:rPr>
              <w:t>2</w:t>
            </w:r>
            <w:r w:rsidRPr="00F42BD5">
              <w:rPr>
                <w:b/>
                <w:bCs/>
                <w:color w:val="000000"/>
                <w:sz w:val="22"/>
                <w:szCs w:val="22"/>
                <w:lang w:val="en-US"/>
              </w:rPr>
              <w:t>, t/an</w:t>
            </w:r>
          </w:p>
        </w:tc>
      </w:tr>
      <w:tr w:rsidR="0049555E" w:rsidRPr="00034C98" w:rsidTr="001B01FF">
        <w:trPr>
          <w:trHeight w:val="829"/>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55E" w:rsidRPr="00F42BD5" w:rsidRDefault="0049555E" w:rsidP="0049555E">
            <w:pPr>
              <w:rPr>
                <w:color w:val="181716"/>
                <w:lang w:val="en-US"/>
              </w:rPr>
            </w:pPr>
            <w:r w:rsidRPr="00F42BD5">
              <w:rPr>
                <w:color w:val="181716"/>
                <w:sz w:val="22"/>
                <w:szCs w:val="22"/>
                <w:lang w:val="en-US"/>
              </w:rPr>
              <w:t xml:space="preserve">Colaborarea cu asociațiile școlare locale și grupurile comunitare pentru extinderea utilizării iluminatului LED eficient energetic în cadrul sistemului de iluminat existent, reducând costurile operaționale și sporind în același timp siguranța comunității. </w:t>
            </w:r>
          </w:p>
        </w:tc>
        <w:tc>
          <w:tcPr>
            <w:tcW w:w="1461"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353 200</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74,8</w:t>
            </w:r>
          </w:p>
        </w:tc>
        <w:tc>
          <w:tcPr>
            <w:tcW w:w="1549"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31,4</w:t>
            </w:r>
          </w:p>
        </w:tc>
      </w:tr>
      <w:tr w:rsidR="0049555E" w:rsidRPr="00034C98" w:rsidTr="001B01FF">
        <w:trPr>
          <w:trHeight w:val="829"/>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55E" w:rsidRPr="00F42BD5" w:rsidRDefault="0049555E" w:rsidP="0049555E">
            <w:pPr>
              <w:rPr>
                <w:color w:val="181716"/>
                <w:lang w:val="en-US"/>
              </w:rPr>
            </w:pPr>
            <w:r w:rsidRPr="00F42BD5">
              <w:rPr>
                <w:color w:val="181716"/>
                <w:sz w:val="22"/>
                <w:szCs w:val="22"/>
                <w:lang w:val="en-US"/>
              </w:rPr>
              <w:t>Implementarea unui sistem inteligent de management al iluminatului, cu reglarea automată a fluxului luminos în funcție de trafic, interval orar și senzori de prezență/mișcare, activarea sau creșterea intensității luminoase doar la nevoie asigurând străzi, zone pietonale și stații de transport bine iluminate pentru a spori siguranța tuturor membrilor comunității, în special a femeilor și copiilor.</w:t>
            </w:r>
          </w:p>
        </w:tc>
        <w:tc>
          <w:tcPr>
            <w:tcW w:w="1461"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45 000</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2,5</w:t>
            </w:r>
          </w:p>
        </w:tc>
        <w:tc>
          <w:tcPr>
            <w:tcW w:w="1549"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1,0</w:t>
            </w:r>
          </w:p>
        </w:tc>
      </w:tr>
      <w:tr w:rsidR="0049555E" w:rsidRPr="00034C98" w:rsidTr="001B01FF">
        <w:trPr>
          <w:trHeight w:val="829"/>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55E" w:rsidRPr="00F42BD5" w:rsidRDefault="0049555E" w:rsidP="0049555E">
            <w:pPr>
              <w:rPr>
                <w:color w:val="181716"/>
                <w:lang w:val="en-US"/>
              </w:rPr>
            </w:pPr>
            <w:r w:rsidRPr="00F42BD5">
              <w:rPr>
                <w:color w:val="181716"/>
                <w:sz w:val="22"/>
                <w:szCs w:val="22"/>
                <w:lang w:val="en-US"/>
              </w:rPr>
              <w:t>Implementarea sistemelor hibride de energie solară și eoliană în sistemul de iluminat public stradal, asigurând străzi, zone pietonale și stații de transport bine iluminate asigurând îmbunătățiri ale siguranței determinate de comunitate.</w:t>
            </w:r>
          </w:p>
        </w:tc>
        <w:tc>
          <w:tcPr>
            <w:tcW w:w="1461"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154 525</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1,7</w:t>
            </w:r>
          </w:p>
        </w:tc>
        <w:tc>
          <w:tcPr>
            <w:tcW w:w="1549"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color w:val="000000"/>
              </w:rPr>
            </w:pPr>
            <w:r>
              <w:rPr>
                <w:color w:val="000000"/>
                <w:sz w:val="22"/>
                <w:szCs w:val="22"/>
              </w:rPr>
              <w:t>0,7</w:t>
            </w:r>
          </w:p>
        </w:tc>
      </w:tr>
      <w:tr w:rsidR="0049555E" w:rsidRPr="00034C98" w:rsidTr="001B01FF">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555E" w:rsidRPr="00034C98" w:rsidRDefault="0049555E" w:rsidP="0049555E">
            <w:pPr>
              <w:jc w:val="center"/>
              <w:rPr>
                <w:b/>
                <w:bCs/>
                <w:color w:val="000000"/>
              </w:rPr>
            </w:pPr>
            <w:r>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b/>
                <w:bCs/>
                <w:color w:val="000000"/>
              </w:rPr>
            </w:pPr>
            <w:r>
              <w:rPr>
                <w:b/>
                <w:bCs/>
                <w:color w:val="000000"/>
                <w:sz w:val="22"/>
                <w:szCs w:val="22"/>
              </w:rPr>
              <w:t>552 725</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b/>
                <w:bCs/>
                <w:color w:val="000000"/>
              </w:rPr>
            </w:pPr>
            <w:r>
              <w:rPr>
                <w:b/>
                <w:bCs/>
                <w:color w:val="000000"/>
                <w:sz w:val="22"/>
                <w:szCs w:val="22"/>
              </w:rPr>
              <w:t>78,9</w:t>
            </w:r>
          </w:p>
        </w:tc>
        <w:tc>
          <w:tcPr>
            <w:tcW w:w="1549" w:type="dxa"/>
            <w:tcBorders>
              <w:top w:val="nil"/>
              <w:left w:val="nil"/>
              <w:bottom w:val="single" w:sz="4" w:space="0" w:color="auto"/>
              <w:right w:val="single" w:sz="4" w:space="0" w:color="auto"/>
            </w:tcBorders>
            <w:shd w:val="clear" w:color="auto" w:fill="auto"/>
            <w:noWrap/>
            <w:vAlign w:val="center"/>
            <w:hideMark/>
          </w:tcPr>
          <w:p w:rsidR="0049555E" w:rsidRPr="001B01FF" w:rsidRDefault="0049555E" w:rsidP="0049555E">
            <w:pPr>
              <w:jc w:val="center"/>
              <w:rPr>
                <w:color w:val="000000"/>
              </w:rPr>
            </w:pPr>
            <w:r>
              <w:rPr>
                <w:b/>
                <w:bCs/>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49555E" w:rsidRPr="00034C98" w:rsidRDefault="0049555E" w:rsidP="0049555E">
            <w:pPr>
              <w:jc w:val="center"/>
              <w:rPr>
                <w:b/>
                <w:bCs/>
                <w:color w:val="000000"/>
              </w:rPr>
            </w:pPr>
            <w:r>
              <w:rPr>
                <w:b/>
                <w:bCs/>
                <w:color w:val="000000"/>
                <w:sz w:val="22"/>
                <w:szCs w:val="22"/>
              </w:rPr>
              <w:t>33,2</w:t>
            </w:r>
          </w:p>
        </w:tc>
      </w:tr>
    </w:tbl>
    <w:p w:rsidR="0073485E" w:rsidRDefault="0073485E" w:rsidP="0073485E">
      <w:pPr>
        <w:pStyle w:val="a5"/>
        <w:rPr>
          <w:rFonts w:eastAsia="SimSun"/>
          <w:lang w:eastAsia="lv-LV"/>
        </w:rPr>
      </w:pPr>
    </w:p>
    <w:p w:rsidR="0073485E" w:rsidRDefault="0073485E" w:rsidP="0073485E">
      <w:pPr>
        <w:pStyle w:val="a5"/>
        <w:rPr>
          <w:rFonts w:eastAsia="SimSun"/>
          <w:lang w:eastAsia="lv-LV"/>
        </w:rPr>
      </w:pPr>
    </w:p>
    <w:p w:rsidR="0073485E" w:rsidRDefault="0073485E" w:rsidP="0073485E">
      <w:pPr>
        <w:pStyle w:val="a5"/>
        <w:rPr>
          <w:rFonts w:eastAsia="SimSun"/>
          <w:lang w:eastAsia="lv-LV"/>
        </w:rPr>
      </w:pPr>
    </w:p>
    <w:p w:rsidR="00D43CBF" w:rsidRPr="00943F8A" w:rsidRDefault="00562757" w:rsidP="00A13A94">
      <w:pPr>
        <w:pStyle w:val="2"/>
        <w:keepLines/>
        <w:numPr>
          <w:ilvl w:val="1"/>
          <w:numId w:val="59"/>
        </w:numPr>
        <w:spacing w:after="120" w:line="276" w:lineRule="auto"/>
        <w:ind w:left="425" w:hanging="425"/>
        <w:jc w:val="both"/>
        <w:rPr>
          <w:rFonts w:ascii="Times New Roman" w:eastAsia="SimSun" w:hAnsi="Times New Roman"/>
          <w:i w:val="0"/>
          <w:iCs w:val="0"/>
          <w:color w:val="365F91"/>
          <w:sz w:val="24"/>
          <w:szCs w:val="24"/>
          <w:lang w:eastAsia="lv-LV"/>
        </w:rPr>
      </w:pPr>
      <w:bookmarkStart w:id="162" w:name="_Toc226734000"/>
      <w:r>
        <w:rPr>
          <w:rFonts w:ascii="Times New Roman" w:eastAsia="SimSun" w:hAnsi="Times New Roman"/>
          <w:i w:val="0"/>
          <w:iCs w:val="0"/>
          <w:color w:val="365F91"/>
          <w:sz w:val="24"/>
          <w:szCs w:val="24"/>
          <w:lang w:eastAsia="lv-LV"/>
        </w:rPr>
        <w:lastRenderedPageBreak/>
        <w:t>Sectorul economic și agroalimentar</w:t>
      </w:r>
      <w:bookmarkEnd w:id="162"/>
    </w:p>
    <w:p w:rsidR="00347708" w:rsidRPr="00F42BD5" w:rsidRDefault="00347708" w:rsidP="00C45504">
      <w:pPr>
        <w:spacing w:after="120" w:line="276" w:lineRule="auto"/>
        <w:jc w:val="both"/>
        <w:rPr>
          <w:lang w:val="en-US"/>
        </w:rPr>
      </w:pPr>
      <w:r w:rsidRPr="00F42BD5">
        <w:rPr>
          <w:lang w:val="en-US"/>
        </w:rPr>
        <w:t>Sectorul economic și agroalimentar al satului Bîrnova are un rol important atât în structura consumului energetic local, cât și în dinamica dezvoltării economice. Intervențiile propuse în acest domeniu urmăresc creșterea eficienței energetice, reducerea dependenței de combustibilii fosili și stimularea utilizării surselor regenerabile de energie, cu accent pe sprijinirea întreprinderilor mici și a celor conduse de femei.</w:t>
      </w:r>
    </w:p>
    <w:p w:rsidR="00347708" w:rsidRPr="00F42BD5" w:rsidRDefault="00347708" w:rsidP="00C45504">
      <w:pPr>
        <w:spacing w:after="120" w:line="276" w:lineRule="auto"/>
        <w:jc w:val="both"/>
        <w:rPr>
          <w:lang w:val="en-US"/>
        </w:rPr>
      </w:pPr>
      <w:r w:rsidRPr="00F42BD5">
        <w:rPr>
          <w:lang w:val="en-US"/>
        </w:rPr>
        <w:t>Pachetul de măsuri propus presupune investiții totale estimate la 183 954 EUR, cu un potențial de economisire a 110,9 MWh/an, producerea a 137,7 MWh/an din surse regenerabile și o reducere estimată a emisiilor de 61,6 t CO₂/an.</w:t>
      </w:r>
    </w:p>
    <w:p w:rsidR="00347708" w:rsidRPr="00F42BD5" w:rsidRDefault="00347708" w:rsidP="00C45504">
      <w:pPr>
        <w:spacing w:after="120" w:line="276" w:lineRule="auto"/>
        <w:jc w:val="both"/>
        <w:rPr>
          <w:lang w:val="en-US"/>
        </w:rPr>
      </w:pPr>
      <w:r w:rsidRPr="00F42BD5">
        <w:rPr>
          <w:lang w:val="en-US"/>
        </w:rPr>
        <w:t>Promovarea auditării energetice și implementarea măsurilor de eficiență energetică în cadrul certificărilor de afaceri ecologice va contribui la economii de aproximativ 76,4 MWh/an, la producerea a 34,4 MWh/an din surse regenerabile și la reducerea emisiilor cu 31,2 t CO₂/an. Această intervenție facilitează accesul întreprinderilor la stimulente pentru echipamente eficiente energetic și tehnologii moderne.</w:t>
      </w:r>
    </w:p>
    <w:p w:rsidR="00347708" w:rsidRPr="00F42BD5" w:rsidRDefault="00347708" w:rsidP="00C45504">
      <w:pPr>
        <w:spacing w:after="120" w:line="276" w:lineRule="auto"/>
        <w:jc w:val="both"/>
        <w:rPr>
          <w:lang w:val="en-US"/>
        </w:rPr>
      </w:pPr>
      <w:r w:rsidRPr="00F42BD5">
        <w:rPr>
          <w:lang w:val="en-US"/>
        </w:rPr>
        <w:t>Sprijinirea instalării sistemelor de energie regenerabilă – panouri fotovoltaice, colectoare solare și sisteme pe biomasă – în special în sectorul agricol și agroalimentar, va genera o producție estimată de 103,4 MWh/an din surse regenerabile și o reducere a emisiilor de 22,7 t CO₂/an, contribuind la diminuarea costurilor energetice și la creșterea competitivității întreprinderilor locale.</w:t>
      </w:r>
    </w:p>
    <w:p w:rsidR="00347708" w:rsidRPr="00F42BD5" w:rsidRDefault="00347708" w:rsidP="00C45504">
      <w:pPr>
        <w:spacing w:after="120" w:line="276" w:lineRule="auto"/>
        <w:jc w:val="both"/>
        <w:rPr>
          <w:lang w:val="en-US"/>
        </w:rPr>
      </w:pPr>
      <w:r w:rsidRPr="00F42BD5">
        <w:rPr>
          <w:lang w:val="en-US"/>
        </w:rPr>
        <w:t>Introducerea tehnologiilor de uscare solară pentru produse agricole va conduce la economii suplimentare de aproximativ 34,5 MWh/an și la o reducere a emisiilor de circa 7,6 t CO₂/an, contribuind la eficientizarea proceselor post-recoltare și la valorificarea resurselor regenerabile disponibile la nivel local.</w:t>
      </w:r>
    </w:p>
    <w:p w:rsidR="006A1AA5" w:rsidRPr="00F42BD5" w:rsidRDefault="006A1AA5" w:rsidP="006A1AA5">
      <w:pPr>
        <w:pStyle w:val="af6"/>
        <w:spacing w:line="276" w:lineRule="auto"/>
        <w:jc w:val="both"/>
        <w:rPr>
          <w:b w:val="0"/>
          <w:bCs w:val="0"/>
          <w:i/>
          <w:color w:val="44546A" w:themeColor="text2"/>
          <w:sz w:val="24"/>
          <w:szCs w:val="24"/>
          <w:lang w:val="en-US"/>
        </w:rPr>
      </w:pPr>
      <w:bookmarkStart w:id="163" w:name="_Toc226734059"/>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25</w:t>
      </w:r>
      <w:r w:rsidR="00A75561" w:rsidRPr="0040340D">
        <w:rPr>
          <w:i/>
          <w:color w:val="44546A" w:themeColor="text2"/>
          <w:sz w:val="24"/>
          <w:szCs w:val="24"/>
        </w:rPr>
        <w:fldChar w:fldCharType="end"/>
      </w:r>
      <w:r w:rsidRPr="00F42BD5">
        <w:rPr>
          <w:i/>
          <w:color w:val="44546A" w:themeColor="text2"/>
          <w:sz w:val="24"/>
          <w:szCs w:val="24"/>
          <w:lang w:val="en-US"/>
        </w:rPr>
        <w:t>.</w:t>
      </w:r>
      <w:r w:rsidRPr="00F42BD5">
        <w:rPr>
          <w:b w:val="0"/>
          <w:bCs w:val="0"/>
          <w:i/>
          <w:color w:val="44546A" w:themeColor="text2"/>
          <w:sz w:val="24"/>
          <w:szCs w:val="24"/>
          <w:lang w:val="en-US"/>
        </w:rPr>
        <w:t>Economii de energie și reduceri preliminate de emisii de CO</w:t>
      </w:r>
      <w:r w:rsidRPr="00F42BD5">
        <w:rPr>
          <w:b w:val="0"/>
          <w:bCs w:val="0"/>
          <w:i/>
          <w:color w:val="44546A" w:themeColor="text2"/>
          <w:sz w:val="24"/>
          <w:szCs w:val="24"/>
          <w:vertAlign w:val="subscript"/>
          <w:lang w:val="en-US"/>
        </w:rPr>
        <w:t>2</w:t>
      </w:r>
      <w:r w:rsidRPr="00F42BD5">
        <w:rPr>
          <w:b w:val="0"/>
          <w:bCs w:val="0"/>
          <w:i/>
          <w:color w:val="44546A" w:themeColor="text2"/>
          <w:sz w:val="24"/>
          <w:szCs w:val="24"/>
          <w:lang w:val="en-US"/>
        </w:rPr>
        <w:t xml:space="preserve"> pentru sectorul </w:t>
      </w:r>
      <w:r w:rsidR="00CB148C" w:rsidRPr="00F42BD5">
        <w:rPr>
          <w:b w:val="0"/>
          <w:bCs w:val="0"/>
          <w:i/>
          <w:color w:val="44546A" w:themeColor="text2"/>
          <w:sz w:val="24"/>
          <w:szCs w:val="24"/>
          <w:lang w:val="en-US"/>
        </w:rPr>
        <w:t>economic și agroalimentar</w:t>
      </w:r>
      <w:bookmarkEnd w:id="163"/>
    </w:p>
    <w:tbl>
      <w:tblPr>
        <w:tblW w:w="9493" w:type="dxa"/>
        <w:tblLook w:val="04A0"/>
      </w:tblPr>
      <w:tblGrid>
        <w:gridCol w:w="3563"/>
        <w:gridCol w:w="1461"/>
        <w:gridCol w:w="1460"/>
        <w:gridCol w:w="1549"/>
        <w:gridCol w:w="1460"/>
      </w:tblGrid>
      <w:tr w:rsidR="00CB148C" w:rsidRPr="00F42BD5" w:rsidTr="00B80264">
        <w:trPr>
          <w:trHeight w:val="1995"/>
          <w:tblHeader/>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CB148C" w:rsidRPr="00CB148C" w:rsidRDefault="00CB148C" w:rsidP="00CB148C">
            <w:pPr>
              <w:jc w:val="center"/>
              <w:rPr>
                <w:b/>
                <w:bCs/>
                <w:color w:val="000000"/>
              </w:rPr>
            </w:pPr>
            <w:r w:rsidRPr="00CB148C">
              <w:rPr>
                <w:b/>
                <w:bCs/>
                <w:color w:val="000000"/>
                <w:sz w:val="22"/>
                <w:szCs w:val="22"/>
              </w:rPr>
              <w:t>Acțiuni cheie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CB148C" w:rsidRPr="00CB148C" w:rsidRDefault="00CB148C" w:rsidP="00CB148C">
            <w:pPr>
              <w:jc w:val="center"/>
              <w:rPr>
                <w:b/>
                <w:bCs/>
                <w:color w:val="000000"/>
              </w:rPr>
            </w:pPr>
            <w:r w:rsidRPr="00CB148C">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CB148C" w:rsidRPr="00F42BD5" w:rsidRDefault="00CB148C" w:rsidP="00CB148C">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CB148C" w:rsidRPr="00F42BD5" w:rsidRDefault="00CB148C" w:rsidP="00CB148C">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CB148C" w:rsidRPr="00F42BD5" w:rsidRDefault="00CB148C" w:rsidP="00CB148C">
            <w:pPr>
              <w:jc w:val="center"/>
              <w:rPr>
                <w:b/>
                <w:bCs/>
                <w:color w:val="000000"/>
                <w:lang w:val="en-US"/>
              </w:rPr>
            </w:pPr>
            <w:r w:rsidRPr="00F42BD5">
              <w:rPr>
                <w:b/>
                <w:bCs/>
                <w:color w:val="000000"/>
                <w:sz w:val="22"/>
                <w:szCs w:val="22"/>
                <w:lang w:val="en-US"/>
              </w:rPr>
              <w:t>Reduceri preliminate de emisii de CO</w:t>
            </w:r>
            <w:r w:rsidRPr="00F42BD5">
              <w:rPr>
                <w:b/>
                <w:bCs/>
                <w:color w:val="000000"/>
                <w:sz w:val="22"/>
                <w:szCs w:val="22"/>
                <w:vertAlign w:val="subscript"/>
                <w:lang w:val="en-US"/>
              </w:rPr>
              <w:t>2</w:t>
            </w:r>
            <w:r w:rsidRPr="00F42BD5">
              <w:rPr>
                <w:b/>
                <w:bCs/>
                <w:color w:val="000000"/>
                <w:sz w:val="22"/>
                <w:szCs w:val="22"/>
                <w:lang w:val="en-US"/>
              </w:rPr>
              <w:t>, t/an</w:t>
            </w:r>
          </w:p>
        </w:tc>
      </w:tr>
      <w:tr w:rsidR="00347708" w:rsidRPr="00CB148C" w:rsidTr="00B80264">
        <w:trPr>
          <w:trHeight w:val="1332"/>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7708" w:rsidRPr="00F42BD5" w:rsidRDefault="00347708" w:rsidP="00347708">
            <w:pPr>
              <w:rPr>
                <w:color w:val="000000"/>
                <w:lang w:val="en-US"/>
              </w:rPr>
            </w:pPr>
            <w:r w:rsidRPr="00F42BD5">
              <w:rPr>
                <w:color w:val="000000"/>
                <w:sz w:val="22"/>
                <w:szCs w:val="22"/>
                <w:lang w:val="en-US"/>
              </w:rPr>
              <w:t>Promovarea auditării energetice și a implementării măsurilor de eficiență energetică și utilizare a surselor regenerabile de energie în cadrul certificărilor de afaceri ecologice, astfel încât întreprinderile mici, inclusiv,  deținute de femei în sectoarele agriculturii și prelucrării alimentelor să poată accesa stimulente pentru echipamente eficiente energetic.</w:t>
            </w:r>
          </w:p>
        </w:tc>
        <w:tc>
          <w:tcPr>
            <w:tcW w:w="1461"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51 381</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76,4</w:t>
            </w:r>
          </w:p>
        </w:tc>
        <w:tc>
          <w:tcPr>
            <w:tcW w:w="1549"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34,4</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31,2</w:t>
            </w:r>
          </w:p>
        </w:tc>
      </w:tr>
      <w:tr w:rsidR="00347708" w:rsidRPr="00CB148C" w:rsidTr="00B80264">
        <w:trPr>
          <w:trHeight w:val="40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7708" w:rsidRPr="00F42BD5" w:rsidRDefault="00347708" w:rsidP="00347708">
            <w:pPr>
              <w:rPr>
                <w:color w:val="000000"/>
                <w:lang w:val="en-US"/>
              </w:rPr>
            </w:pPr>
            <w:r w:rsidRPr="00F42BD5">
              <w:rPr>
                <w:color w:val="000000"/>
                <w:sz w:val="22"/>
                <w:szCs w:val="22"/>
                <w:lang w:val="en-US"/>
              </w:rPr>
              <w:t xml:space="preserve">Sprijinirea instalării sistemelor de </w:t>
            </w:r>
            <w:r w:rsidRPr="00F42BD5">
              <w:rPr>
                <w:color w:val="000000"/>
                <w:sz w:val="22"/>
                <w:szCs w:val="22"/>
                <w:lang w:val="en-US"/>
              </w:rPr>
              <w:lastRenderedPageBreak/>
              <w:t>energie regenerabilă (panouri fotovoltaice, colectoare solare, sisteme pe biomasă) în întreprinderile locale, în special în sectorul agricol și agroalimentar, pentru reducerea consumului de combustibili fosili și a costurilor energetice. Se va acorda prioritate cooperativelor agricole și întreprinderilor conduse de femei, inclusiv prin implementarea sistemelor de uscare solară a produselor agricole.</w:t>
            </w:r>
          </w:p>
        </w:tc>
        <w:tc>
          <w:tcPr>
            <w:tcW w:w="1461"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lastRenderedPageBreak/>
              <w:t>106 957</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103,4</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22,7</w:t>
            </w:r>
          </w:p>
        </w:tc>
      </w:tr>
      <w:tr w:rsidR="00347708" w:rsidRPr="00CB148C" w:rsidTr="00B80264">
        <w:trPr>
          <w:trHeight w:val="734"/>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7708" w:rsidRPr="00F42BD5" w:rsidRDefault="00347708" w:rsidP="00347708">
            <w:pPr>
              <w:rPr>
                <w:color w:val="000000"/>
                <w:lang w:val="en-US"/>
              </w:rPr>
            </w:pPr>
            <w:r w:rsidRPr="00F42BD5">
              <w:rPr>
                <w:color w:val="000000"/>
                <w:sz w:val="22"/>
                <w:szCs w:val="22"/>
                <w:lang w:val="en-US"/>
              </w:rPr>
              <w:lastRenderedPageBreak/>
              <w:t>Introducerea tehnologiilor de uscare solară pentru produse agricole, cu accent pe sprijinirea fermierelor și gospodăriilor conduse de femei.</w:t>
            </w:r>
          </w:p>
        </w:tc>
        <w:tc>
          <w:tcPr>
            <w:tcW w:w="1461"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25 616</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34,5</w:t>
            </w:r>
          </w:p>
        </w:tc>
        <w:tc>
          <w:tcPr>
            <w:tcW w:w="1549"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color w:val="000000"/>
              </w:rPr>
            </w:pPr>
            <w:r>
              <w:rPr>
                <w:color w:val="000000"/>
                <w:sz w:val="22"/>
                <w:szCs w:val="22"/>
              </w:rPr>
              <w:t>7,6</w:t>
            </w:r>
          </w:p>
        </w:tc>
      </w:tr>
      <w:tr w:rsidR="00347708" w:rsidRPr="00CB148C" w:rsidTr="00B80264">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708" w:rsidRPr="00CB148C" w:rsidRDefault="00347708" w:rsidP="00347708">
            <w:pPr>
              <w:jc w:val="center"/>
              <w:rPr>
                <w:b/>
                <w:bCs/>
                <w:color w:val="000000"/>
              </w:rPr>
            </w:pPr>
            <w:r>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b/>
                <w:bCs/>
                <w:color w:val="000000"/>
              </w:rPr>
            </w:pPr>
            <w:r>
              <w:rPr>
                <w:b/>
                <w:bCs/>
                <w:color w:val="000000"/>
                <w:sz w:val="22"/>
                <w:szCs w:val="22"/>
              </w:rPr>
              <w:t>183 954</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b/>
                <w:bCs/>
                <w:color w:val="000000"/>
              </w:rPr>
            </w:pPr>
            <w:r>
              <w:rPr>
                <w:b/>
                <w:bCs/>
                <w:color w:val="000000"/>
                <w:sz w:val="22"/>
                <w:szCs w:val="22"/>
              </w:rPr>
              <w:t>110,9</w:t>
            </w:r>
          </w:p>
        </w:tc>
        <w:tc>
          <w:tcPr>
            <w:tcW w:w="1549"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b/>
                <w:bCs/>
                <w:color w:val="000000"/>
              </w:rPr>
            </w:pPr>
            <w:r>
              <w:rPr>
                <w:b/>
                <w:bCs/>
                <w:color w:val="000000"/>
                <w:sz w:val="22"/>
                <w:szCs w:val="22"/>
              </w:rPr>
              <w:t>137,7</w:t>
            </w:r>
          </w:p>
        </w:tc>
        <w:tc>
          <w:tcPr>
            <w:tcW w:w="1460" w:type="dxa"/>
            <w:tcBorders>
              <w:top w:val="nil"/>
              <w:left w:val="nil"/>
              <w:bottom w:val="single" w:sz="4" w:space="0" w:color="auto"/>
              <w:right w:val="single" w:sz="4" w:space="0" w:color="auto"/>
            </w:tcBorders>
            <w:shd w:val="clear" w:color="auto" w:fill="auto"/>
            <w:noWrap/>
            <w:vAlign w:val="center"/>
            <w:hideMark/>
          </w:tcPr>
          <w:p w:rsidR="00347708" w:rsidRPr="00CB148C" w:rsidRDefault="00347708" w:rsidP="00347708">
            <w:pPr>
              <w:jc w:val="center"/>
              <w:rPr>
                <w:b/>
                <w:bCs/>
                <w:color w:val="000000"/>
              </w:rPr>
            </w:pPr>
            <w:r>
              <w:rPr>
                <w:b/>
                <w:bCs/>
                <w:color w:val="000000"/>
                <w:sz w:val="22"/>
                <w:szCs w:val="22"/>
              </w:rPr>
              <w:t>61,6</w:t>
            </w:r>
          </w:p>
        </w:tc>
      </w:tr>
    </w:tbl>
    <w:p w:rsidR="006A1AA5" w:rsidRPr="006A1AA5" w:rsidRDefault="006A1AA5" w:rsidP="006A1AA5"/>
    <w:p w:rsidR="00D43CBF" w:rsidRPr="007022ED" w:rsidRDefault="00D43CBF" w:rsidP="007022ED">
      <w:pPr>
        <w:pStyle w:val="2"/>
        <w:keepLines/>
        <w:numPr>
          <w:ilvl w:val="1"/>
          <w:numId w:val="59"/>
        </w:numPr>
        <w:spacing w:before="0" w:after="120" w:line="276" w:lineRule="auto"/>
        <w:ind w:left="425" w:hanging="425"/>
        <w:jc w:val="both"/>
        <w:rPr>
          <w:rFonts w:ascii="Times New Roman" w:eastAsia="SimSun" w:hAnsi="Times New Roman"/>
          <w:i w:val="0"/>
          <w:iCs w:val="0"/>
          <w:color w:val="365F91"/>
          <w:sz w:val="24"/>
          <w:szCs w:val="24"/>
          <w:lang w:eastAsia="lv-LV"/>
        </w:rPr>
      </w:pPr>
      <w:bookmarkStart w:id="164" w:name="_Toc226734001"/>
      <w:r w:rsidRPr="007022ED">
        <w:rPr>
          <w:rFonts w:ascii="Times New Roman" w:eastAsia="SimSun" w:hAnsi="Times New Roman"/>
          <w:i w:val="0"/>
          <w:iCs w:val="0"/>
          <w:color w:val="365F91"/>
          <w:sz w:val="24"/>
          <w:szCs w:val="24"/>
          <w:lang w:eastAsia="lv-LV"/>
        </w:rPr>
        <w:t>Transport</w:t>
      </w:r>
      <w:bookmarkEnd w:id="164"/>
    </w:p>
    <w:p w:rsidR="00833013" w:rsidRPr="00F42BD5" w:rsidRDefault="00833013" w:rsidP="00E52D1A">
      <w:pPr>
        <w:shd w:val="clear" w:color="auto" w:fill="FFFFFF"/>
        <w:spacing w:before="120" w:after="120" w:line="276" w:lineRule="auto"/>
        <w:jc w:val="both"/>
        <w:rPr>
          <w:lang w:val="en-US"/>
        </w:rPr>
      </w:pPr>
      <w:r w:rsidRPr="00F42BD5">
        <w:rPr>
          <w:lang w:val="en-US"/>
        </w:rPr>
        <w:t>Sectorul transporturilor reprezintă una dintre principalele surse de emisii de CO₂ la nivel local, în special prin utilizarea combustibililor fosili în transportul privat și comercial. Măsurile propuse în cadrul PAEDC pentru satul Bîrnova urmăresc electrificarea progresivă a mobilității, modernizarea flotei municipale și introducerea unor soluții sustenabile pentru serviciile publice.</w:t>
      </w:r>
    </w:p>
    <w:p w:rsidR="00833013" w:rsidRPr="00F42BD5" w:rsidRDefault="00833013" w:rsidP="00E52D1A">
      <w:pPr>
        <w:shd w:val="clear" w:color="auto" w:fill="FFFFFF"/>
        <w:spacing w:before="120" w:after="120" w:line="276" w:lineRule="auto"/>
        <w:jc w:val="both"/>
        <w:rPr>
          <w:lang w:val="en-US"/>
        </w:rPr>
      </w:pPr>
      <w:r w:rsidRPr="00F42BD5">
        <w:rPr>
          <w:lang w:val="en-US"/>
        </w:rPr>
        <w:t>Pachetul de acțiuni prevede investiții totale estimate la 244 997 EUR, cu un potențial de economisire a 682 MWh/an și o reducere estimată a emisiilor de 171 t CO₂/an.</w:t>
      </w:r>
    </w:p>
    <w:p w:rsidR="00833013" w:rsidRPr="00F42BD5" w:rsidRDefault="00833013" w:rsidP="00E52D1A">
      <w:pPr>
        <w:shd w:val="clear" w:color="auto" w:fill="FFFFFF"/>
        <w:spacing w:before="120" w:after="120" w:line="276" w:lineRule="auto"/>
        <w:jc w:val="both"/>
        <w:rPr>
          <w:lang w:val="en-US"/>
        </w:rPr>
      </w:pPr>
      <w:r w:rsidRPr="00F42BD5">
        <w:rPr>
          <w:lang w:val="en-US"/>
        </w:rPr>
        <w:t>Cea mai semnificativă contribuție este generată de instalarea stațiilor de încărcare pentru automobile electrice și promovarea vehiculelor electrice și hibride, având ca obiectiv atingerea unei ponderi de 20% vehicule hibride și 10% electrice până în anul 2050. Această măsură, estimată la 76 997 EUR, ar conduce la economii de 651,9 MWh/an și la o reducere a emisiilor de 163,0 t CO₂/an, reprezentând principalul impact în sectorul transportului.</w:t>
      </w:r>
    </w:p>
    <w:p w:rsidR="00833013" w:rsidRPr="00F42BD5" w:rsidRDefault="00833013" w:rsidP="00E52D1A">
      <w:pPr>
        <w:shd w:val="clear" w:color="auto" w:fill="FFFFFF"/>
        <w:spacing w:before="120" w:after="120" w:line="276" w:lineRule="auto"/>
        <w:jc w:val="both"/>
        <w:rPr>
          <w:lang w:val="en-US"/>
        </w:rPr>
      </w:pPr>
      <w:r w:rsidRPr="00F42BD5">
        <w:rPr>
          <w:lang w:val="en-US"/>
        </w:rPr>
        <w:t>Modernizarea flotei administrației publice locale prin procurarea a două vehicule cu consum redus și/sau de tip hibrid, destinate inclusiv serviciilor comunitare pentru persoanele vârstnice și gospodăriile vulnerabile, presupune o investiție de 60 000 EUR și ar genera economii de 17,8 MWh/an, cu o reducere a emisiilor de 4,5 t CO₂/an.</w:t>
      </w:r>
    </w:p>
    <w:p w:rsidR="00833013" w:rsidRPr="00F42BD5" w:rsidRDefault="00833013" w:rsidP="00E52D1A">
      <w:pPr>
        <w:shd w:val="clear" w:color="auto" w:fill="FFFFFF"/>
        <w:spacing w:before="120" w:after="120" w:line="276" w:lineRule="auto"/>
        <w:jc w:val="both"/>
        <w:rPr>
          <w:lang w:val="en-US"/>
        </w:rPr>
      </w:pPr>
      <w:r w:rsidRPr="00F42BD5">
        <w:rPr>
          <w:lang w:val="en-US"/>
        </w:rPr>
        <w:t>Procurarea unei autospeciale electrice pentru colectarea și evacuarea deșeurilor menajere contribuie la reducerea consumului de combustibil în serviciile publice locale. Investiția de 48 000 EUR este estimată să genereze economii de 12,3 MWh/an și o reducere a emisiilor de 3,3 t CO₂/an.</w:t>
      </w:r>
    </w:p>
    <w:p w:rsidR="00833013" w:rsidRPr="00F42BD5" w:rsidRDefault="00833013" w:rsidP="00E52D1A">
      <w:pPr>
        <w:shd w:val="clear" w:color="auto" w:fill="FFFFFF"/>
        <w:spacing w:before="120" w:after="120" w:line="276" w:lineRule="auto"/>
        <w:jc w:val="both"/>
        <w:rPr>
          <w:lang w:val="en-US"/>
        </w:rPr>
      </w:pPr>
    </w:p>
    <w:p w:rsidR="00833013" w:rsidRPr="00F42BD5" w:rsidRDefault="00833013" w:rsidP="00E52D1A">
      <w:pPr>
        <w:shd w:val="clear" w:color="auto" w:fill="FFFFFF"/>
        <w:spacing w:before="120" w:after="120" w:line="276" w:lineRule="auto"/>
        <w:jc w:val="both"/>
        <w:rPr>
          <w:lang w:val="en-US"/>
        </w:rPr>
      </w:pPr>
    </w:p>
    <w:p w:rsidR="00833013" w:rsidRPr="00F42BD5" w:rsidRDefault="00833013" w:rsidP="00E52D1A">
      <w:pPr>
        <w:shd w:val="clear" w:color="auto" w:fill="FFFFFF"/>
        <w:spacing w:before="120" w:after="120" w:line="276" w:lineRule="auto"/>
        <w:jc w:val="both"/>
        <w:rPr>
          <w:highlight w:val="yellow"/>
          <w:lang w:val="en-US"/>
        </w:rPr>
      </w:pPr>
      <w:r w:rsidRPr="00F42BD5">
        <w:rPr>
          <w:lang w:val="en-US"/>
        </w:rPr>
        <w:t>În completare, achiziționarea de utilaje electrice pentru colectarea, mărunțirea și peletizarea reziduurilor vegetale are un rol complementar, contribuind la reducerea utilizării combustibililor fosili în activitățile comunale și la producerea de biocombustibili solizi destinați gospodăriilor vulnerabile. Deși impactul direct asupra reducerii emisiilor este limitat în etapa inițială, această măsură contribuie la îmbunătățirea condițiilor de viață și la creșterea rezilienței energetice la nivel local.</w:t>
      </w:r>
    </w:p>
    <w:p w:rsidR="00E866D8" w:rsidRPr="00F42BD5" w:rsidRDefault="006F52B2" w:rsidP="00E866D8">
      <w:pPr>
        <w:pStyle w:val="af6"/>
        <w:spacing w:line="276" w:lineRule="auto"/>
        <w:jc w:val="center"/>
        <w:rPr>
          <w:sz w:val="24"/>
          <w:szCs w:val="24"/>
          <w:lang w:val="en-US"/>
        </w:rPr>
      </w:pPr>
      <w:bookmarkStart w:id="165" w:name="_Toc226734060"/>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26</w:t>
      </w:r>
      <w:r w:rsidR="00A75561" w:rsidRPr="0040340D">
        <w:rPr>
          <w:i/>
          <w:color w:val="44546A" w:themeColor="text2"/>
          <w:sz w:val="24"/>
          <w:szCs w:val="24"/>
        </w:rPr>
        <w:fldChar w:fldCharType="end"/>
      </w:r>
      <w:r w:rsidRPr="00F42BD5">
        <w:rPr>
          <w:i/>
          <w:color w:val="44546A" w:themeColor="text2"/>
          <w:sz w:val="24"/>
          <w:szCs w:val="24"/>
          <w:lang w:val="en-US"/>
        </w:rPr>
        <w:t>.</w:t>
      </w:r>
      <w:bookmarkStart w:id="166" w:name="_Toc89194486"/>
      <w:r w:rsidR="00E866D8" w:rsidRPr="00F42BD5">
        <w:rPr>
          <w:b w:val="0"/>
          <w:bCs w:val="0"/>
          <w:i/>
          <w:color w:val="44546A" w:themeColor="text2"/>
          <w:sz w:val="24"/>
          <w:szCs w:val="24"/>
          <w:lang w:val="en-US"/>
        </w:rPr>
        <w:t>Economii de energie și reduceri preliminate de emisii de CO</w:t>
      </w:r>
      <w:r w:rsidR="00E866D8" w:rsidRPr="00F42BD5">
        <w:rPr>
          <w:b w:val="0"/>
          <w:bCs w:val="0"/>
          <w:i/>
          <w:color w:val="44546A" w:themeColor="text2"/>
          <w:sz w:val="24"/>
          <w:szCs w:val="24"/>
          <w:vertAlign w:val="subscript"/>
          <w:lang w:val="en-US"/>
        </w:rPr>
        <w:t>2</w:t>
      </w:r>
      <w:r w:rsidR="00E866D8" w:rsidRPr="00F42BD5">
        <w:rPr>
          <w:b w:val="0"/>
          <w:bCs w:val="0"/>
          <w:i/>
          <w:color w:val="44546A" w:themeColor="text2"/>
          <w:sz w:val="24"/>
          <w:szCs w:val="24"/>
          <w:lang w:val="en-US"/>
        </w:rPr>
        <w:t xml:space="preserve"> pentru sectorul transport</w:t>
      </w:r>
      <w:bookmarkEnd w:id="165"/>
      <w:bookmarkEnd w:id="166"/>
    </w:p>
    <w:tbl>
      <w:tblPr>
        <w:tblW w:w="9351" w:type="dxa"/>
        <w:tblLook w:val="04A0"/>
      </w:tblPr>
      <w:tblGrid>
        <w:gridCol w:w="3479"/>
        <w:gridCol w:w="1426"/>
        <w:gridCol w:w="1507"/>
        <w:gridCol w:w="1513"/>
        <w:gridCol w:w="1426"/>
      </w:tblGrid>
      <w:tr w:rsidR="000F51EA" w:rsidRPr="00F42BD5" w:rsidTr="000D23BA">
        <w:trPr>
          <w:trHeight w:val="60"/>
          <w:tblHeader/>
        </w:trPr>
        <w:tc>
          <w:tcPr>
            <w:tcW w:w="3479"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0F51EA" w:rsidRPr="000F51EA" w:rsidRDefault="000F51EA" w:rsidP="000F51EA">
            <w:pPr>
              <w:jc w:val="center"/>
              <w:rPr>
                <w:b/>
                <w:bCs/>
                <w:color w:val="000000"/>
              </w:rPr>
            </w:pPr>
            <w:r w:rsidRPr="000F51EA">
              <w:rPr>
                <w:b/>
                <w:bCs/>
                <w:color w:val="000000"/>
                <w:sz w:val="22"/>
                <w:szCs w:val="22"/>
              </w:rPr>
              <w:t>Acțiuni cheie</w:t>
            </w:r>
          </w:p>
        </w:tc>
        <w:tc>
          <w:tcPr>
            <w:tcW w:w="1426" w:type="dxa"/>
            <w:tcBorders>
              <w:top w:val="single" w:sz="4" w:space="0" w:color="auto"/>
              <w:left w:val="nil"/>
              <w:bottom w:val="single" w:sz="4" w:space="0" w:color="auto"/>
              <w:right w:val="single" w:sz="4" w:space="0" w:color="auto"/>
            </w:tcBorders>
            <w:shd w:val="clear" w:color="000000" w:fill="B4C6E7"/>
            <w:vAlign w:val="center"/>
            <w:hideMark/>
          </w:tcPr>
          <w:p w:rsidR="000F51EA" w:rsidRPr="000F51EA" w:rsidRDefault="000F51EA" w:rsidP="000F51EA">
            <w:pPr>
              <w:jc w:val="center"/>
              <w:rPr>
                <w:b/>
                <w:bCs/>
                <w:color w:val="000000"/>
              </w:rPr>
            </w:pPr>
            <w:r w:rsidRPr="000F51EA">
              <w:rPr>
                <w:b/>
                <w:bCs/>
                <w:color w:val="000000"/>
                <w:sz w:val="22"/>
                <w:szCs w:val="22"/>
              </w:rPr>
              <w:t>Costuri estimate, EUR</w:t>
            </w:r>
          </w:p>
        </w:tc>
        <w:tc>
          <w:tcPr>
            <w:tcW w:w="1507" w:type="dxa"/>
            <w:tcBorders>
              <w:top w:val="single" w:sz="4" w:space="0" w:color="auto"/>
              <w:left w:val="nil"/>
              <w:bottom w:val="single" w:sz="4" w:space="0" w:color="auto"/>
              <w:right w:val="single" w:sz="4" w:space="0" w:color="auto"/>
            </w:tcBorders>
            <w:shd w:val="clear" w:color="000000" w:fill="B4C6E7"/>
            <w:vAlign w:val="center"/>
            <w:hideMark/>
          </w:tcPr>
          <w:p w:rsidR="000F51EA" w:rsidRPr="00F42BD5" w:rsidRDefault="000F51EA" w:rsidP="000F51EA">
            <w:pPr>
              <w:jc w:val="center"/>
              <w:rPr>
                <w:b/>
                <w:bCs/>
                <w:color w:val="000000"/>
                <w:lang w:val="en-US"/>
              </w:rPr>
            </w:pPr>
            <w:r w:rsidRPr="00F42BD5">
              <w:rPr>
                <w:b/>
                <w:bCs/>
                <w:color w:val="000000"/>
                <w:sz w:val="22"/>
                <w:szCs w:val="22"/>
                <w:lang w:val="en-US"/>
              </w:rPr>
              <w:t>Economii de energie preliminate, MWh/an</w:t>
            </w:r>
          </w:p>
        </w:tc>
        <w:tc>
          <w:tcPr>
            <w:tcW w:w="1513" w:type="dxa"/>
            <w:tcBorders>
              <w:top w:val="single" w:sz="4" w:space="0" w:color="auto"/>
              <w:left w:val="nil"/>
              <w:bottom w:val="single" w:sz="4" w:space="0" w:color="auto"/>
              <w:right w:val="single" w:sz="4" w:space="0" w:color="auto"/>
            </w:tcBorders>
            <w:shd w:val="clear" w:color="000000" w:fill="B4C6E7"/>
            <w:vAlign w:val="center"/>
            <w:hideMark/>
          </w:tcPr>
          <w:p w:rsidR="000F51EA" w:rsidRPr="00F42BD5" w:rsidRDefault="000F51EA" w:rsidP="000F51EA">
            <w:pPr>
              <w:jc w:val="center"/>
              <w:rPr>
                <w:b/>
                <w:bCs/>
                <w:color w:val="000000"/>
                <w:lang w:val="en-US"/>
              </w:rPr>
            </w:pPr>
            <w:r w:rsidRPr="00F42BD5">
              <w:rPr>
                <w:b/>
                <w:bCs/>
                <w:color w:val="000000"/>
                <w:sz w:val="22"/>
                <w:szCs w:val="22"/>
                <w:lang w:val="en-US"/>
              </w:rPr>
              <w:t>Cantitate preliminată de energie produsă din surse regenerabile, MWh/an</w:t>
            </w:r>
          </w:p>
        </w:tc>
        <w:tc>
          <w:tcPr>
            <w:tcW w:w="1426" w:type="dxa"/>
            <w:tcBorders>
              <w:top w:val="single" w:sz="4" w:space="0" w:color="auto"/>
              <w:left w:val="nil"/>
              <w:bottom w:val="single" w:sz="4" w:space="0" w:color="auto"/>
              <w:right w:val="single" w:sz="4" w:space="0" w:color="auto"/>
            </w:tcBorders>
            <w:shd w:val="clear" w:color="000000" w:fill="B4C6E7"/>
            <w:vAlign w:val="center"/>
            <w:hideMark/>
          </w:tcPr>
          <w:p w:rsidR="000F51EA" w:rsidRPr="00F42BD5" w:rsidRDefault="000F51EA" w:rsidP="000F51EA">
            <w:pPr>
              <w:jc w:val="center"/>
              <w:rPr>
                <w:b/>
                <w:bCs/>
                <w:color w:val="000000"/>
                <w:lang w:val="en-US"/>
              </w:rPr>
            </w:pPr>
            <w:r w:rsidRPr="00F42BD5">
              <w:rPr>
                <w:b/>
                <w:bCs/>
                <w:color w:val="000000"/>
                <w:sz w:val="22"/>
                <w:szCs w:val="22"/>
                <w:lang w:val="en-US"/>
              </w:rPr>
              <w:t>Reduceri preliminate de emisii de CO2, t/an</w:t>
            </w:r>
          </w:p>
        </w:tc>
      </w:tr>
      <w:tr w:rsidR="00833013" w:rsidRPr="000F51EA" w:rsidTr="000D23BA">
        <w:trPr>
          <w:trHeight w:val="32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013" w:rsidRPr="00F42BD5" w:rsidRDefault="00833013" w:rsidP="00833013">
            <w:pPr>
              <w:rPr>
                <w:color w:val="000000"/>
                <w:lang w:val="en-US"/>
              </w:rPr>
            </w:pPr>
            <w:r w:rsidRPr="00F42BD5">
              <w:rPr>
                <w:color w:val="000000"/>
                <w:sz w:val="22"/>
                <w:szCs w:val="22"/>
                <w:lang w:val="en-US"/>
              </w:rPr>
              <w:t>Instalarea stațiilor de încărcare a automobilelor electrice. Promovarea vehiculelor electrice și hibride (20 % - hibride și 10 % electrice până în 2050), și introducerea stimulentelor specifice pentru întreprinderile conduse de femei.</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76 997</w:t>
            </w:r>
          </w:p>
        </w:tc>
        <w:tc>
          <w:tcPr>
            <w:tcW w:w="1507"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651,9</w:t>
            </w:r>
          </w:p>
        </w:tc>
        <w:tc>
          <w:tcPr>
            <w:tcW w:w="1513"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163,0</w:t>
            </w:r>
          </w:p>
        </w:tc>
      </w:tr>
      <w:tr w:rsidR="00833013" w:rsidRPr="000F51EA" w:rsidTr="000D23BA">
        <w:trPr>
          <w:trHeight w:val="692"/>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013" w:rsidRPr="00F42BD5" w:rsidRDefault="00833013" w:rsidP="00833013">
            <w:pPr>
              <w:rPr>
                <w:color w:val="000000"/>
                <w:lang w:val="en-US"/>
              </w:rPr>
            </w:pPr>
            <w:r w:rsidRPr="00F42BD5">
              <w:rPr>
                <w:color w:val="000000"/>
                <w:sz w:val="22"/>
                <w:szCs w:val="22"/>
                <w:lang w:val="en-US"/>
              </w:rPr>
              <w:t>Flota municipală. Procurare a două vehicule cu consum redus de combustibil și/sau de concept hibrid în cadrul administrației locale pentru introducerea unor servicii de transport comunitar destinate îngrijitoarelor în vârstă, asigurând opțiuni de mobilitate accesibile pentru gospodăriile conduse de femei din zonele rurale.</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60 000</w:t>
            </w:r>
          </w:p>
        </w:tc>
        <w:tc>
          <w:tcPr>
            <w:tcW w:w="1507"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17,8</w:t>
            </w:r>
          </w:p>
        </w:tc>
        <w:tc>
          <w:tcPr>
            <w:tcW w:w="1513"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4,5</w:t>
            </w:r>
          </w:p>
        </w:tc>
      </w:tr>
      <w:tr w:rsidR="00833013" w:rsidRPr="000F51EA" w:rsidTr="000D23BA">
        <w:trPr>
          <w:trHeight w:val="165"/>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013" w:rsidRPr="00F42BD5" w:rsidRDefault="00833013" w:rsidP="00833013">
            <w:pPr>
              <w:rPr>
                <w:color w:val="000000"/>
                <w:lang w:val="en-US"/>
              </w:rPr>
            </w:pPr>
            <w:r w:rsidRPr="00F42BD5">
              <w:rPr>
                <w:color w:val="000000"/>
                <w:sz w:val="22"/>
                <w:szCs w:val="22"/>
                <w:lang w:val="en-US"/>
              </w:rPr>
              <w:t>Procurarea unei autospeciale electrice pentru colectarea și evacuarea deșeurilor menajere din localitate, inclusiv cele forestiere din preajma localității</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48 000</w:t>
            </w:r>
          </w:p>
        </w:tc>
        <w:tc>
          <w:tcPr>
            <w:tcW w:w="1507"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12,3</w:t>
            </w:r>
          </w:p>
        </w:tc>
        <w:tc>
          <w:tcPr>
            <w:tcW w:w="1513"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3,3</w:t>
            </w:r>
          </w:p>
        </w:tc>
      </w:tr>
      <w:tr w:rsidR="00833013" w:rsidRPr="000F51EA" w:rsidTr="000D23BA">
        <w:trPr>
          <w:trHeight w:val="103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013" w:rsidRPr="00F42BD5" w:rsidRDefault="00833013" w:rsidP="00833013">
            <w:pPr>
              <w:rPr>
                <w:color w:val="000000"/>
                <w:lang w:val="en-US"/>
              </w:rPr>
            </w:pPr>
            <w:r w:rsidRPr="00F42BD5">
              <w:rPr>
                <w:color w:val="000000"/>
                <w:sz w:val="22"/>
                <w:szCs w:val="22"/>
                <w:lang w:val="en-US"/>
              </w:rPr>
              <w:t>Achiziționarea de utilaje electrice pentru colectarea, mărunțirea și peletizarea reziduurilor vegetale provenite din spațiile verzi și terenurile agricole, în scopul producerii de biocombustibili solizi, destinați gospodăriilor vulnerabile conduse de femei singure și/sau  familiilor cu copii numeroși</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60 000</w:t>
            </w:r>
          </w:p>
        </w:tc>
        <w:tc>
          <w:tcPr>
            <w:tcW w:w="1507" w:type="dxa"/>
            <w:tcBorders>
              <w:top w:val="nil"/>
              <w:left w:val="nil"/>
              <w:bottom w:val="single" w:sz="4" w:space="0" w:color="auto"/>
              <w:right w:val="single" w:sz="4" w:space="0" w:color="auto"/>
            </w:tcBorders>
            <w:shd w:val="clear" w:color="auto" w:fill="auto"/>
            <w:vAlign w:val="center"/>
            <w:hideMark/>
          </w:tcPr>
          <w:p w:rsidR="00833013" w:rsidRPr="00F42BD5" w:rsidRDefault="00833013" w:rsidP="00833013">
            <w:pPr>
              <w:jc w:val="center"/>
              <w:rPr>
                <w:color w:val="000000"/>
                <w:lang w:val="en-US"/>
              </w:rPr>
            </w:pPr>
            <w:r w:rsidRPr="00F42BD5">
              <w:rPr>
                <w:color w:val="000000"/>
                <w:sz w:val="22"/>
                <w:szCs w:val="22"/>
                <w:lang w:val="en-US"/>
              </w:rPr>
              <w:t>Protecția cetățenilor, Îmbunătățirea condițiilor de viață</w:t>
            </w:r>
          </w:p>
        </w:tc>
        <w:tc>
          <w:tcPr>
            <w:tcW w:w="1513"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color w:val="000000"/>
                <w:sz w:val="22"/>
                <w:szCs w:val="22"/>
              </w:rPr>
              <w:t>0</w:t>
            </w:r>
          </w:p>
        </w:tc>
      </w:tr>
      <w:tr w:rsidR="00833013" w:rsidRPr="000F51EA" w:rsidTr="000D23BA">
        <w:trPr>
          <w:trHeight w:val="285"/>
        </w:trPr>
        <w:tc>
          <w:tcPr>
            <w:tcW w:w="3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3013" w:rsidRPr="000F51EA" w:rsidRDefault="00833013" w:rsidP="00833013">
            <w:pPr>
              <w:jc w:val="center"/>
              <w:rPr>
                <w:b/>
                <w:bCs/>
                <w:color w:val="000000"/>
              </w:rPr>
            </w:pPr>
            <w:r>
              <w:rPr>
                <w:b/>
                <w:bCs/>
                <w:color w:val="000000"/>
                <w:sz w:val="22"/>
                <w:szCs w:val="22"/>
              </w:rPr>
              <w:t>TOTAL</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b/>
                <w:bCs/>
                <w:color w:val="000000"/>
              </w:rPr>
            </w:pPr>
            <w:r>
              <w:rPr>
                <w:b/>
                <w:bCs/>
                <w:color w:val="000000"/>
                <w:sz w:val="22"/>
                <w:szCs w:val="22"/>
              </w:rPr>
              <w:t>244 997</w:t>
            </w:r>
          </w:p>
        </w:tc>
        <w:tc>
          <w:tcPr>
            <w:tcW w:w="1507"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b/>
                <w:bCs/>
                <w:color w:val="000000"/>
              </w:rPr>
            </w:pPr>
            <w:r>
              <w:rPr>
                <w:b/>
                <w:bCs/>
                <w:color w:val="000000"/>
                <w:sz w:val="22"/>
                <w:szCs w:val="22"/>
              </w:rPr>
              <w:t>682</w:t>
            </w:r>
          </w:p>
        </w:tc>
        <w:tc>
          <w:tcPr>
            <w:tcW w:w="1513"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color w:val="000000"/>
              </w:rPr>
            </w:pPr>
            <w:r>
              <w:rPr>
                <w:b/>
                <w:bCs/>
                <w:color w:val="000000"/>
                <w:sz w:val="22"/>
                <w:szCs w:val="22"/>
              </w:rPr>
              <w:t>-</w:t>
            </w:r>
          </w:p>
        </w:tc>
        <w:tc>
          <w:tcPr>
            <w:tcW w:w="1426" w:type="dxa"/>
            <w:tcBorders>
              <w:top w:val="nil"/>
              <w:left w:val="nil"/>
              <w:bottom w:val="single" w:sz="4" w:space="0" w:color="auto"/>
              <w:right w:val="single" w:sz="4" w:space="0" w:color="auto"/>
            </w:tcBorders>
            <w:shd w:val="clear" w:color="auto" w:fill="auto"/>
            <w:noWrap/>
            <w:vAlign w:val="center"/>
            <w:hideMark/>
          </w:tcPr>
          <w:p w:rsidR="00833013" w:rsidRPr="000F51EA" w:rsidRDefault="00833013" w:rsidP="00833013">
            <w:pPr>
              <w:jc w:val="center"/>
              <w:rPr>
                <w:b/>
                <w:bCs/>
                <w:color w:val="000000"/>
              </w:rPr>
            </w:pPr>
            <w:r>
              <w:rPr>
                <w:b/>
                <w:bCs/>
                <w:color w:val="000000"/>
                <w:sz w:val="22"/>
                <w:szCs w:val="22"/>
              </w:rPr>
              <w:t>17</w:t>
            </w:r>
            <w:r w:rsidR="00235BD7">
              <w:rPr>
                <w:b/>
                <w:bCs/>
                <w:color w:val="000000"/>
                <w:sz w:val="22"/>
                <w:szCs w:val="22"/>
              </w:rPr>
              <w:t>0,7</w:t>
            </w:r>
          </w:p>
        </w:tc>
      </w:tr>
    </w:tbl>
    <w:p w:rsidR="006F52B2" w:rsidRDefault="006F52B2" w:rsidP="006F52B2">
      <w:pPr>
        <w:pStyle w:val="af6"/>
        <w:spacing w:line="276" w:lineRule="auto"/>
        <w:jc w:val="both"/>
        <w:rPr>
          <w:b w:val="0"/>
          <w:bCs w:val="0"/>
          <w:i/>
          <w:color w:val="44546A" w:themeColor="text2"/>
          <w:sz w:val="24"/>
          <w:szCs w:val="24"/>
        </w:rPr>
      </w:pPr>
    </w:p>
    <w:p w:rsidR="00433724" w:rsidRDefault="00433724" w:rsidP="00E52D1A">
      <w:pPr>
        <w:shd w:val="clear" w:color="auto" w:fill="FFFFFF"/>
        <w:spacing w:line="276" w:lineRule="auto"/>
        <w:jc w:val="both"/>
      </w:pPr>
    </w:p>
    <w:p w:rsidR="00433724" w:rsidRDefault="00433724" w:rsidP="00E52D1A">
      <w:pPr>
        <w:shd w:val="clear" w:color="auto" w:fill="FFFFFF"/>
        <w:spacing w:line="276" w:lineRule="auto"/>
        <w:jc w:val="both"/>
      </w:pPr>
    </w:p>
    <w:p w:rsidR="00433724" w:rsidRDefault="00433724" w:rsidP="00E52D1A">
      <w:pPr>
        <w:shd w:val="clear" w:color="auto" w:fill="FFFFFF"/>
        <w:spacing w:line="276" w:lineRule="auto"/>
        <w:jc w:val="both"/>
      </w:pPr>
    </w:p>
    <w:p w:rsidR="00D43CBF" w:rsidRPr="00F42BD5" w:rsidRDefault="00433724" w:rsidP="00433724">
      <w:pPr>
        <w:pStyle w:val="titlu1"/>
        <w:numPr>
          <w:ilvl w:val="0"/>
          <w:numId w:val="59"/>
        </w:numPr>
        <w:spacing w:before="0" w:after="120"/>
        <w:ind w:left="425" w:hanging="425"/>
        <w:jc w:val="both"/>
        <w:rPr>
          <w:rFonts w:ascii="Times New Roman" w:hAnsi="Times New Roman"/>
          <w:sz w:val="24"/>
          <w:szCs w:val="24"/>
          <w:lang w:val="en-US"/>
        </w:rPr>
      </w:pPr>
      <w:bookmarkStart w:id="167" w:name="_Toc226734002"/>
      <w:r w:rsidRPr="00F42BD5">
        <w:rPr>
          <w:rFonts w:ascii="Times New Roman" w:hAnsi="Times New Roman"/>
          <w:sz w:val="24"/>
          <w:szCs w:val="24"/>
          <w:lang w:val="en-US"/>
        </w:rPr>
        <w:t>MĂSURI DE ADAPTARE LA SCHIMBĂRILE CLIMATICE</w:t>
      </w:r>
      <w:bookmarkEnd w:id="167"/>
    </w:p>
    <w:p w:rsidR="00235BD7" w:rsidRPr="00F42BD5" w:rsidRDefault="00235BD7" w:rsidP="00F4331C">
      <w:pPr>
        <w:shd w:val="clear" w:color="auto" w:fill="FFFFFF"/>
        <w:spacing w:before="120" w:after="120" w:line="276" w:lineRule="auto"/>
        <w:jc w:val="both"/>
        <w:rPr>
          <w:lang w:val="en-US"/>
        </w:rPr>
      </w:pPr>
      <w:r w:rsidRPr="00F42BD5">
        <w:rPr>
          <w:lang w:val="en-US"/>
        </w:rPr>
        <w:t>Schimbările climatice se manifestă tot mai accentuat la nivel local, inclusiv în satul Bîrnova, prin perioade prelungite de secetă, temperaturi ridicate în sezonul estival, precipitații torențiale concentrate pe intervale scurte de timp și variații bruște ale regimului termic. Aceste fenomene afectează în mod direct infrastructura locală, activitățile economice, resursele de apă și calitatea serviciilor publice, impunând integrarea unor măsuri concrete de adaptare în planificarea strategică a localității.</w:t>
      </w:r>
    </w:p>
    <w:p w:rsidR="00235BD7" w:rsidRPr="00F42BD5" w:rsidRDefault="00235BD7" w:rsidP="00F4331C">
      <w:pPr>
        <w:shd w:val="clear" w:color="auto" w:fill="FFFFFF"/>
        <w:spacing w:before="120" w:after="120" w:line="276" w:lineRule="auto"/>
        <w:jc w:val="both"/>
        <w:rPr>
          <w:lang w:val="en-US"/>
        </w:rPr>
      </w:pPr>
      <w:r w:rsidRPr="00F42BD5">
        <w:rPr>
          <w:lang w:val="en-US"/>
        </w:rPr>
        <w:t>În domeniul managementului deșeurilor, temperaturile ridicate și episoadele de ploi abundente pot accentua riscurile asociate depozitării necontrolate a deșeurilor, fenomen care poate apărea punctual la nivel local, favorizând poluarea solului și a apelor subterane, precum și creșterea emisiilor de gaze cu efect de seră provenite din fracția biodegradabilă. De asemenea, fenomenele meteorologice extreme pot perturba activitatea de colectare și transport al deșeurilor. Adaptarea în acest sector presupune consolidarea sistemului de salubrizare, eliminarea depozitelor neautorizate, dezvoltarea colectării selective și promovarea compostării și valorificării deșeurilor biodegradabile.</w:t>
      </w:r>
    </w:p>
    <w:p w:rsidR="00235BD7" w:rsidRPr="00F42BD5" w:rsidRDefault="00235BD7" w:rsidP="00F4331C">
      <w:pPr>
        <w:shd w:val="clear" w:color="auto" w:fill="FFFFFF"/>
        <w:spacing w:before="120" w:after="120" w:line="276" w:lineRule="auto"/>
        <w:jc w:val="both"/>
        <w:rPr>
          <w:lang w:val="en-US"/>
        </w:rPr>
      </w:pPr>
      <w:r w:rsidRPr="00F42BD5">
        <w:rPr>
          <w:lang w:val="en-US"/>
        </w:rPr>
        <w:t>În ceea ce privește resursele de apă, frecvența sporită a secetelor și reducerea disponibilității resurselor de apă impun utilizarea rațională a apei și protejarea surselor existente. În paralel, precipitațiile intense pot suprasolicita sistemele de drenaj și pot genera acumulări de apă sau degradări ale infrastructurii rutiere. Măsurile de adaptare vizează reducerea pierderilor din rețelele de distribuție, monitorizarea consumurilor, promovarea economisirii apei la nivel gospodăresc și instituțional, precum și implementarea soluțiilor de colectare și utilizare a apelor pluviale.</w:t>
      </w:r>
    </w:p>
    <w:p w:rsidR="00235BD7" w:rsidRPr="00F42BD5" w:rsidRDefault="00235BD7" w:rsidP="00F4331C">
      <w:pPr>
        <w:shd w:val="clear" w:color="auto" w:fill="FFFFFF"/>
        <w:spacing w:before="120" w:after="120" w:line="276" w:lineRule="auto"/>
        <w:jc w:val="both"/>
        <w:rPr>
          <w:highlight w:val="yellow"/>
          <w:lang w:val="en-US"/>
        </w:rPr>
      </w:pPr>
      <w:r w:rsidRPr="00F42BD5">
        <w:rPr>
          <w:lang w:val="en-US"/>
        </w:rPr>
        <w:t>În sectorul economic local, caracterizat inclusiv prin activități de extracție a materialelor de construcție (carieră de piatră și nisip), adaptarea la schimbările climatice presupune gestionarea durabilă a resurselor, reducerea impactului asupra mediului și aplicarea unor măsuri de protecție a solului și a apelor. Totodată, este importantă promovarea unor practici care să reducă vulnerabilitatea activităților economice la condițiile climatice extreme și să asigure continuitatea acestora pe termen lung.</w:t>
      </w:r>
    </w:p>
    <w:p w:rsidR="00D43CBF" w:rsidRPr="00F42BD5" w:rsidRDefault="00D43CBF" w:rsidP="00E52D1A">
      <w:pPr>
        <w:spacing w:line="276" w:lineRule="auto"/>
        <w:jc w:val="both"/>
        <w:rPr>
          <w:b/>
          <w:u w:val="single"/>
          <w:lang w:val="en-US"/>
        </w:rPr>
      </w:pPr>
      <w:r w:rsidRPr="00F42BD5">
        <w:rPr>
          <w:b/>
          <w:u w:val="single"/>
          <w:lang w:val="en-US"/>
        </w:rPr>
        <w:t xml:space="preserve">Managementul deșeurilor în condițiile adaptării la </w:t>
      </w:r>
      <w:r w:rsidR="00AA24A2" w:rsidRPr="00F42BD5">
        <w:rPr>
          <w:b/>
          <w:u w:val="single"/>
          <w:lang w:val="en-US"/>
        </w:rPr>
        <w:t xml:space="preserve">schimbări </w:t>
      </w:r>
      <w:r w:rsidRPr="00F42BD5">
        <w:rPr>
          <w:b/>
          <w:u w:val="single"/>
          <w:lang w:val="en-US"/>
        </w:rPr>
        <w:t xml:space="preserve">climatice  </w:t>
      </w:r>
    </w:p>
    <w:p w:rsidR="00D14904" w:rsidRPr="00F42BD5" w:rsidRDefault="00D14904" w:rsidP="00027313">
      <w:pPr>
        <w:shd w:val="clear" w:color="auto" w:fill="FFFFFF"/>
        <w:spacing w:before="120" w:after="120" w:line="276" w:lineRule="auto"/>
        <w:jc w:val="both"/>
        <w:rPr>
          <w:lang w:val="en-US"/>
        </w:rPr>
      </w:pPr>
      <w:r w:rsidRPr="00F42BD5">
        <w:rPr>
          <w:lang w:val="en-US"/>
        </w:rPr>
        <w:t>În contextul intensificării fenomenelor climatice extreme – precipitații torențiale, perioade prelungite de secetă și valuri de căldură – un sistem eficient de management al deșeurilor devine o componentă importantă a adaptării la schimbările climatice în satul Bîrnova. Gestionarea necorespunzătoare a deșeurilor poate amplifica riscurile de poluare a solului și apelor subterane, iar temperaturile ridicate favorizează descompunerea accelerată a fracției biodegradabile și creșterea emisiilor de gaze cu efect de seră.</w:t>
      </w:r>
    </w:p>
    <w:p w:rsidR="00D14904" w:rsidRPr="00F42BD5" w:rsidRDefault="00D14904" w:rsidP="00027313">
      <w:pPr>
        <w:shd w:val="clear" w:color="auto" w:fill="FFFFFF"/>
        <w:spacing w:before="120" w:after="120" w:line="276" w:lineRule="auto"/>
        <w:jc w:val="both"/>
        <w:rPr>
          <w:lang w:val="en-US"/>
        </w:rPr>
      </w:pPr>
      <w:r w:rsidRPr="00F42BD5">
        <w:rPr>
          <w:lang w:val="en-US"/>
        </w:rPr>
        <w:t>Pentru consolidarea rezilienței locale, sunt propuse două direcții principale de intervenție, cu o valoare totală estimată a investițiilor de 100 366 EUR, care vor conduce la o reducere estimată a emisiilor de 183,3 t CO₂/an.</w:t>
      </w:r>
    </w:p>
    <w:p w:rsidR="00D14904" w:rsidRPr="00F42BD5" w:rsidRDefault="00D14904" w:rsidP="00027313">
      <w:pPr>
        <w:shd w:val="clear" w:color="auto" w:fill="FFFFFF"/>
        <w:spacing w:before="120" w:after="120" w:line="276" w:lineRule="auto"/>
        <w:jc w:val="both"/>
        <w:rPr>
          <w:lang w:val="en-US"/>
        </w:rPr>
      </w:pPr>
      <w:r w:rsidRPr="00F42BD5">
        <w:rPr>
          <w:lang w:val="en-US"/>
        </w:rPr>
        <w:lastRenderedPageBreak/>
        <w:t>Crearea unei platforme locale de colectare selectivă a deșeurilor și implementarea stațiilor locale de reciclare, cu asigurarea accesului echitabil pentru toate gospodăriile – în special pentru cele vulnerabile – presupune o investiție de 65 912 EUR și contribuie la reducerea emisiilor cu aproximativ 65,8 t CO₂/an, având totodată un impact pozitiv asupra protecției mediului și îmbunătățirii condițiilor de viață.</w:t>
      </w:r>
    </w:p>
    <w:p w:rsidR="00D14904" w:rsidRPr="00F42BD5" w:rsidRDefault="00D14904" w:rsidP="00027313">
      <w:pPr>
        <w:shd w:val="clear" w:color="auto" w:fill="FFFFFF"/>
        <w:spacing w:before="120" w:after="120" w:line="276" w:lineRule="auto"/>
        <w:jc w:val="both"/>
        <w:rPr>
          <w:lang w:val="en-US"/>
        </w:rPr>
      </w:pPr>
      <w:r w:rsidRPr="00F42BD5">
        <w:rPr>
          <w:lang w:val="en-US"/>
        </w:rPr>
        <w:t>În paralel, dezvoltarea unui parteneriat cu cooperativele locale, inclusiv cele conduse de femei, pentru înființarea de stații de reciclare la scară mică și valorificarea deșeurilor biodegradabile în vederea producerii îngrășământului natural implică o investiție de 34 454 EUR, cu o reducere estimată a emisiilor de 117,5 t CO₂/an. Această măsură contribuie la reducerea cantităților de deșeuri depozitate și la valorificarea resurselor locale într-un mod sustenabil.</w:t>
      </w:r>
    </w:p>
    <w:p w:rsidR="005D1B83" w:rsidRPr="00F42BD5" w:rsidRDefault="005D1B83" w:rsidP="005D1B83">
      <w:pPr>
        <w:pStyle w:val="af6"/>
        <w:spacing w:line="276" w:lineRule="auto"/>
        <w:jc w:val="both"/>
        <w:rPr>
          <w:sz w:val="24"/>
          <w:szCs w:val="24"/>
          <w:lang w:val="en-US"/>
        </w:rPr>
      </w:pPr>
      <w:bookmarkStart w:id="168" w:name="_Toc226734061"/>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27</w:t>
      </w:r>
      <w:r w:rsidR="00A75561" w:rsidRPr="0040340D">
        <w:rPr>
          <w:i/>
          <w:color w:val="44546A" w:themeColor="text2"/>
          <w:sz w:val="24"/>
          <w:szCs w:val="24"/>
        </w:rPr>
        <w:fldChar w:fldCharType="end"/>
      </w:r>
      <w:r w:rsidRPr="00F42BD5">
        <w:rPr>
          <w:i/>
          <w:color w:val="44546A" w:themeColor="text2"/>
          <w:sz w:val="24"/>
          <w:szCs w:val="24"/>
          <w:lang w:val="en-US"/>
        </w:rPr>
        <w:t>.</w:t>
      </w:r>
      <w:r w:rsidRPr="00F42BD5">
        <w:rPr>
          <w:b w:val="0"/>
          <w:bCs w:val="0"/>
          <w:i/>
          <w:color w:val="44546A" w:themeColor="text2"/>
          <w:sz w:val="24"/>
          <w:szCs w:val="24"/>
          <w:lang w:val="en-US"/>
        </w:rPr>
        <w:t>Acțiune cheie, economii de energie și reduceri preliminate de emisii de CO</w:t>
      </w:r>
      <w:r w:rsidRPr="00F42BD5">
        <w:rPr>
          <w:b w:val="0"/>
          <w:bCs w:val="0"/>
          <w:i/>
          <w:color w:val="44546A" w:themeColor="text2"/>
          <w:sz w:val="24"/>
          <w:szCs w:val="24"/>
          <w:vertAlign w:val="subscript"/>
          <w:lang w:val="en-US"/>
        </w:rPr>
        <w:t>2</w:t>
      </w:r>
      <w:r w:rsidRPr="00F42BD5">
        <w:rPr>
          <w:b w:val="0"/>
          <w:bCs w:val="0"/>
          <w:i/>
          <w:color w:val="44546A" w:themeColor="text2"/>
          <w:sz w:val="24"/>
          <w:szCs w:val="24"/>
          <w:lang w:val="en-US"/>
        </w:rPr>
        <w:t xml:space="preserve"> pentru managementul deșeurilor</w:t>
      </w:r>
      <w:bookmarkEnd w:id="168"/>
    </w:p>
    <w:tbl>
      <w:tblPr>
        <w:tblW w:w="9493" w:type="dxa"/>
        <w:tblLook w:val="04A0"/>
      </w:tblPr>
      <w:tblGrid>
        <w:gridCol w:w="3563"/>
        <w:gridCol w:w="1461"/>
        <w:gridCol w:w="1460"/>
        <w:gridCol w:w="1549"/>
        <w:gridCol w:w="1460"/>
      </w:tblGrid>
      <w:tr w:rsidR="00DE630D" w:rsidRPr="00F42BD5" w:rsidTr="001D29D6">
        <w:trPr>
          <w:trHeight w:val="1995"/>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DE630D" w:rsidRPr="00DE630D" w:rsidRDefault="00DE630D" w:rsidP="00DE630D">
            <w:pPr>
              <w:jc w:val="center"/>
              <w:rPr>
                <w:b/>
                <w:bCs/>
                <w:color w:val="000000"/>
              </w:rPr>
            </w:pPr>
            <w:r w:rsidRPr="00DE630D">
              <w:rPr>
                <w:b/>
                <w:bCs/>
                <w:color w:val="000000"/>
                <w:sz w:val="22"/>
                <w:szCs w:val="22"/>
              </w:rPr>
              <w:t>Acțiuni cheie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DE630D" w:rsidRPr="00DE630D" w:rsidRDefault="00DE630D" w:rsidP="00DE630D">
            <w:pPr>
              <w:jc w:val="center"/>
              <w:rPr>
                <w:b/>
                <w:bCs/>
                <w:color w:val="000000"/>
              </w:rPr>
            </w:pPr>
            <w:r w:rsidRPr="00DE630D">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DE630D" w:rsidRPr="00F42BD5" w:rsidRDefault="00DE630D" w:rsidP="00DE630D">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DE630D" w:rsidRPr="00F42BD5" w:rsidRDefault="00DE630D" w:rsidP="00DE630D">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DE630D" w:rsidRPr="00F42BD5" w:rsidRDefault="00DE630D" w:rsidP="00DE630D">
            <w:pPr>
              <w:jc w:val="center"/>
              <w:rPr>
                <w:b/>
                <w:bCs/>
                <w:color w:val="000000"/>
                <w:lang w:val="en-US"/>
              </w:rPr>
            </w:pPr>
            <w:r w:rsidRPr="00F42BD5">
              <w:rPr>
                <w:b/>
                <w:bCs/>
                <w:color w:val="000000"/>
                <w:sz w:val="22"/>
                <w:szCs w:val="22"/>
                <w:lang w:val="en-US"/>
              </w:rPr>
              <w:t>Reduceri preliminate de emisii de CO2, t/an</w:t>
            </w:r>
          </w:p>
        </w:tc>
      </w:tr>
      <w:tr w:rsidR="002768C0" w:rsidRPr="00DE630D" w:rsidTr="001D29D6">
        <w:trPr>
          <w:trHeight w:val="1126"/>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8C0" w:rsidRPr="00F42BD5" w:rsidRDefault="002768C0" w:rsidP="002768C0">
            <w:pPr>
              <w:rPr>
                <w:color w:val="000000"/>
                <w:lang w:val="en-US"/>
              </w:rPr>
            </w:pPr>
            <w:r w:rsidRPr="00F42BD5">
              <w:rPr>
                <w:color w:val="000000"/>
                <w:sz w:val="22"/>
                <w:szCs w:val="22"/>
                <w:lang w:val="en-US"/>
              </w:rPr>
              <w:t>Crearea unei platforme locale de colectare selectivă a deșeurilor și implementarea stațiilor locale de reciclare, cu asigurarea participării și accesului echitabil pentru toate gospodăriile, în special pentru cele vulnerabile conduse de femei.</w:t>
            </w:r>
          </w:p>
        </w:tc>
        <w:tc>
          <w:tcPr>
            <w:tcW w:w="1461" w:type="dxa"/>
            <w:tcBorders>
              <w:top w:val="nil"/>
              <w:left w:val="nil"/>
              <w:bottom w:val="single" w:sz="4" w:space="0" w:color="auto"/>
              <w:right w:val="single" w:sz="4" w:space="0" w:color="auto"/>
            </w:tcBorders>
            <w:shd w:val="clear" w:color="auto" w:fill="auto"/>
            <w:noWrap/>
            <w:vAlign w:val="center"/>
            <w:hideMark/>
          </w:tcPr>
          <w:p w:rsidR="002768C0" w:rsidRPr="00DE630D" w:rsidRDefault="002768C0" w:rsidP="002768C0">
            <w:pPr>
              <w:jc w:val="center"/>
              <w:rPr>
                <w:color w:val="181716"/>
              </w:rPr>
            </w:pPr>
            <w:r>
              <w:rPr>
                <w:color w:val="181716"/>
                <w:sz w:val="22"/>
                <w:szCs w:val="22"/>
              </w:rPr>
              <w:t>65 912</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2768C0" w:rsidRPr="00F42BD5" w:rsidRDefault="002768C0" w:rsidP="002768C0">
            <w:pPr>
              <w:jc w:val="center"/>
              <w:rPr>
                <w:color w:val="181716"/>
                <w:lang w:val="en-US"/>
              </w:rPr>
            </w:pPr>
            <w:r w:rsidRPr="00F42BD5">
              <w:rPr>
                <w:color w:val="181716"/>
                <w:sz w:val="22"/>
                <w:szCs w:val="22"/>
                <w:lang w:val="en-US"/>
              </w:rPr>
              <w:t>Protecția mediului înconjurător, Îmbunătățirea condițiilor de viață</w:t>
            </w:r>
          </w:p>
        </w:tc>
        <w:tc>
          <w:tcPr>
            <w:tcW w:w="1460" w:type="dxa"/>
            <w:tcBorders>
              <w:top w:val="nil"/>
              <w:left w:val="nil"/>
              <w:bottom w:val="single" w:sz="4" w:space="0" w:color="auto"/>
              <w:right w:val="single" w:sz="4" w:space="0" w:color="auto"/>
            </w:tcBorders>
            <w:shd w:val="clear" w:color="auto" w:fill="auto"/>
            <w:noWrap/>
            <w:vAlign w:val="center"/>
            <w:hideMark/>
          </w:tcPr>
          <w:p w:rsidR="002768C0" w:rsidRPr="00DE630D" w:rsidRDefault="002768C0" w:rsidP="002768C0">
            <w:pPr>
              <w:jc w:val="center"/>
              <w:rPr>
                <w:color w:val="181716"/>
              </w:rPr>
            </w:pPr>
            <w:r>
              <w:rPr>
                <w:color w:val="181716"/>
                <w:sz w:val="22"/>
                <w:szCs w:val="22"/>
              </w:rPr>
              <w:t>65,8</w:t>
            </w:r>
          </w:p>
        </w:tc>
      </w:tr>
      <w:tr w:rsidR="002768C0" w:rsidRPr="00DE630D" w:rsidTr="001D29D6">
        <w:trPr>
          <w:trHeight w:val="1051"/>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8C0" w:rsidRPr="00F42BD5" w:rsidRDefault="002768C0" w:rsidP="002768C0">
            <w:pPr>
              <w:rPr>
                <w:color w:val="000000"/>
                <w:lang w:val="en-US"/>
              </w:rPr>
            </w:pPr>
            <w:r w:rsidRPr="00F42BD5">
              <w:rPr>
                <w:color w:val="000000"/>
                <w:sz w:val="22"/>
                <w:szCs w:val="22"/>
                <w:lang w:val="en-US"/>
              </w:rPr>
              <w:t>Parteneriat cu cooperativele locale de femei pentru înființarea de stații de reciclare la scară mică, promovând gestionarea deșeurilor  pentru valorificare a deșeurilor biodegradabile pentru producerea îngrășământului natural</w:t>
            </w:r>
          </w:p>
        </w:tc>
        <w:tc>
          <w:tcPr>
            <w:tcW w:w="1461" w:type="dxa"/>
            <w:tcBorders>
              <w:top w:val="nil"/>
              <w:left w:val="nil"/>
              <w:bottom w:val="single" w:sz="4" w:space="0" w:color="auto"/>
              <w:right w:val="single" w:sz="4" w:space="0" w:color="auto"/>
            </w:tcBorders>
            <w:shd w:val="clear" w:color="auto" w:fill="auto"/>
            <w:noWrap/>
            <w:vAlign w:val="center"/>
            <w:hideMark/>
          </w:tcPr>
          <w:p w:rsidR="002768C0" w:rsidRPr="00DE630D" w:rsidRDefault="002768C0" w:rsidP="002768C0">
            <w:pPr>
              <w:jc w:val="center"/>
              <w:rPr>
                <w:color w:val="181716"/>
              </w:rPr>
            </w:pPr>
            <w:r>
              <w:rPr>
                <w:color w:val="181716"/>
                <w:sz w:val="22"/>
                <w:szCs w:val="22"/>
              </w:rPr>
              <w:t>34 454</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2768C0" w:rsidRPr="00F42BD5" w:rsidRDefault="002768C0" w:rsidP="002768C0">
            <w:pPr>
              <w:jc w:val="center"/>
              <w:rPr>
                <w:color w:val="181716"/>
                <w:lang w:val="en-US"/>
              </w:rPr>
            </w:pPr>
            <w:r w:rsidRPr="00F42BD5">
              <w:rPr>
                <w:color w:val="181716"/>
                <w:sz w:val="22"/>
                <w:szCs w:val="22"/>
                <w:lang w:val="en-US"/>
              </w:rPr>
              <w:t>Protecția mediului înconjurător, Îmbunătățirea condițiilor de viață</w:t>
            </w:r>
          </w:p>
        </w:tc>
        <w:tc>
          <w:tcPr>
            <w:tcW w:w="1460" w:type="dxa"/>
            <w:tcBorders>
              <w:top w:val="nil"/>
              <w:left w:val="nil"/>
              <w:bottom w:val="single" w:sz="4" w:space="0" w:color="auto"/>
              <w:right w:val="single" w:sz="4" w:space="0" w:color="auto"/>
            </w:tcBorders>
            <w:shd w:val="clear" w:color="auto" w:fill="auto"/>
            <w:noWrap/>
            <w:vAlign w:val="center"/>
            <w:hideMark/>
          </w:tcPr>
          <w:p w:rsidR="002768C0" w:rsidRPr="00DE630D" w:rsidRDefault="002768C0" w:rsidP="002768C0">
            <w:pPr>
              <w:jc w:val="center"/>
              <w:rPr>
                <w:color w:val="181716"/>
              </w:rPr>
            </w:pPr>
            <w:r>
              <w:rPr>
                <w:color w:val="181716"/>
                <w:sz w:val="22"/>
                <w:szCs w:val="22"/>
              </w:rPr>
              <w:t>117,5</w:t>
            </w:r>
          </w:p>
        </w:tc>
      </w:tr>
      <w:tr w:rsidR="001D29D6" w:rsidRPr="00DE630D" w:rsidTr="001D29D6">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9D6" w:rsidRPr="00DE630D" w:rsidRDefault="001D29D6" w:rsidP="001D29D6">
            <w:pPr>
              <w:jc w:val="center"/>
              <w:rPr>
                <w:b/>
                <w:bCs/>
                <w:color w:val="000000"/>
              </w:rPr>
            </w:pPr>
            <w:r>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1D29D6" w:rsidRPr="00DE630D" w:rsidRDefault="002768C0" w:rsidP="002768C0">
            <w:pPr>
              <w:jc w:val="center"/>
              <w:rPr>
                <w:b/>
                <w:bCs/>
                <w:color w:val="000000"/>
              </w:rPr>
            </w:pPr>
            <w:r>
              <w:rPr>
                <w:b/>
                <w:bCs/>
                <w:color w:val="000000"/>
                <w:sz w:val="22"/>
                <w:szCs w:val="22"/>
              </w:rPr>
              <w:t>100 366</w:t>
            </w:r>
          </w:p>
        </w:tc>
        <w:tc>
          <w:tcPr>
            <w:tcW w:w="3009" w:type="dxa"/>
            <w:gridSpan w:val="2"/>
            <w:tcBorders>
              <w:top w:val="nil"/>
              <w:left w:val="nil"/>
              <w:bottom w:val="single" w:sz="4" w:space="0" w:color="auto"/>
              <w:right w:val="single" w:sz="4" w:space="0" w:color="auto"/>
            </w:tcBorders>
            <w:shd w:val="clear" w:color="auto" w:fill="auto"/>
            <w:noWrap/>
            <w:vAlign w:val="center"/>
          </w:tcPr>
          <w:p w:rsidR="001D29D6" w:rsidRPr="00DE630D" w:rsidRDefault="001D29D6" w:rsidP="001D29D6">
            <w:pPr>
              <w:jc w:val="center"/>
              <w:rPr>
                <w:b/>
                <w:bCs/>
                <w:color w:val="000000"/>
              </w:rPr>
            </w:pPr>
            <w:r>
              <w:rPr>
                <w:b/>
                <w:bCs/>
                <w:color w:val="000000"/>
                <w:sz w:val="22"/>
                <w:szCs w:val="22"/>
              </w:rPr>
              <w:t>-</w:t>
            </w:r>
          </w:p>
        </w:tc>
        <w:tc>
          <w:tcPr>
            <w:tcW w:w="1460" w:type="dxa"/>
            <w:tcBorders>
              <w:top w:val="nil"/>
              <w:left w:val="nil"/>
              <w:bottom w:val="single" w:sz="4" w:space="0" w:color="auto"/>
              <w:right w:val="single" w:sz="4" w:space="0" w:color="auto"/>
            </w:tcBorders>
            <w:shd w:val="clear" w:color="auto" w:fill="auto"/>
            <w:noWrap/>
            <w:vAlign w:val="center"/>
            <w:hideMark/>
          </w:tcPr>
          <w:p w:rsidR="001D29D6" w:rsidRPr="00DE630D" w:rsidRDefault="002768C0" w:rsidP="002768C0">
            <w:pPr>
              <w:jc w:val="center"/>
              <w:rPr>
                <w:b/>
                <w:bCs/>
                <w:color w:val="000000"/>
              </w:rPr>
            </w:pPr>
            <w:r>
              <w:rPr>
                <w:b/>
                <w:bCs/>
                <w:color w:val="000000"/>
                <w:sz w:val="22"/>
                <w:szCs w:val="22"/>
              </w:rPr>
              <w:t>183,3</w:t>
            </w:r>
          </w:p>
        </w:tc>
      </w:tr>
    </w:tbl>
    <w:p w:rsidR="00D43CBF" w:rsidRPr="002768C0" w:rsidRDefault="00D43CBF" w:rsidP="009E1CA8">
      <w:pPr>
        <w:spacing w:before="240" w:line="276" w:lineRule="auto"/>
        <w:jc w:val="both"/>
        <w:rPr>
          <w:b/>
          <w:u w:val="single"/>
        </w:rPr>
      </w:pPr>
      <w:bookmarkStart w:id="169" w:name="_Toc89194438"/>
      <w:r w:rsidRPr="002768C0">
        <w:rPr>
          <w:b/>
          <w:u w:val="single"/>
        </w:rPr>
        <w:t>Managementul eficienței apei</w:t>
      </w:r>
      <w:bookmarkEnd w:id="169"/>
    </w:p>
    <w:p w:rsidR="00CC3E61" w:rsidRPr="00F42BD5" w:rsidRDefault="00CC3E61" w:rsidP="00E00241">
      <w:pPr>
        <w:shd w:val="clear" w:color="auto" w:fill="FFFFFF"/>
        <w:spacing w:before="120" w:after="120" w:line="276" w:lineRule="auto"/>
        <w:jc w:val="both"/>
        <w:rPr>
          <w:lang w:val="en-US"/>
        </w:rPr>
      </w:pPr>
      <w:r w:rsidRPr="00F42BD5">
        <w:rPr>
          <w:lang w:val="en-US"/>
        </w:rPr>
        <w:t>Gestionarea durabilă a resurselor de apă reprezintă o prioritate strategică pentru satul Bîrnova, în contextul creșterii frecvenței secetelor și a precipitațiilor extreme, care afectează atât disponibilitatea, cât și calitatea apei. Măsurile propuse urmăresc consolidarea infrastructurii de alimentare și canalizare, reducerea vulnerabilității gospodăriilor și creșterea rezilienței comunității la riscurile climatice.</w:t>
      </w:r>
    </w:p>
    <w:p w:rsidR="00CC3E61" w:rsidRPr="00F42BD5" w:rsidRDefault="00CC3E61" w:rsidP="00E00241">
      <w:pPr>
        <w:shd w:val="clear" w:color="auto" w:fill="FFFFFF"/>
        <w:spacing w:before="120" w:after="120" w:line="276" w:lineRule="auto"/>
        <w:jc w:val="both"/>
        <w:rPr>
          <w:lang w:val="en-US"/>
        </w:rPr>
      </w:pPr>
      <w:r w:rsidRPr="00F42BD5">
        <w:rPr>
          <w:lang w:val="en-US"/>
        </w:rPr>
        <w:t>Investițiile totale estimate pentru acest sector sunt de 4 189 600 EUR, cu un impact anual estimat de reducere a emisiilor de 122,4 t CO₂/an.</w:t>
      </w:r>
    </w:p>
    <w:p w:rsidR="00CC3E61" w:rsidRPr="00F42BD5" w:rsidRDefault="00CC3E61" w:rsidP="00E00241">
      <w:pPr>
        <w:shd w:val="clear" w:color="auto" w:fill="FFFFFF"/>
        <w:spacing w:before="120" w:after="120" w:line="276" w:lineRule="auto"/>
        <w:jc w:val="both"/>
        <w:rPr>
          <w:lang w:val="en-US"/>
        </w:rPr>
      </w:pPr>
      <w:r w:rsidRPr="00F42BD5">
        <w:rPr>
          <w:lang w:val="en-US"/>
        </w:rPr>
        <w:t xml:space="preserve">Cea mai importantă intervenție vizează construcția și modernizarea sistemului local de alimentare cu apă și canalizare, inclusiv a stației de epurare a apelor uzate. Această măsură, în valoare de 1 </w:t>
      </w:r>
      <w:r w:rsidRPr="00F42BD5">
        <w:rPr>
          <w:lang w:val="en-US"/>
        </w:rPr>
        <w:lastRenderedPageBreak/>
        <w:t>198 400 EUR, contribuie în principal la protecția mediului și la îmbunătățirea condițiilor de viață pentru toate gospodăriile, în special pentru cele vulnerabile, generând o reducere estimată a emisiilor de aproximativ 2,9 t CO₂/an.</w:t>
      </w:r>
    </w:p>
    <w:p w:rsidR="00CC3E61" w:rsidRPr="00F42BD5" w:rsidRDefault="00CC3E61" w:rsidP="00E00241">
      <w:pPr>
        <w:shd w:val="clear" w:color="auto" w:fill="FFFFFF"/>
        <w:spacing w:before="120" w:after="120" w:line="276" w:lineRule="auto"/>
        <w:jc w:val="both"/>
        <w:rPr>
          <w:lang w:val="en-US"/>
        </w:rPr>
      </w:pPr>
    </w:p>
    <w:p w:rsidR="00CC3E61" w:rsidRPr="00F42BD5" w:rsidRDefault="00CC3E61" w:rsidP="00E00241">
      <w:pPr>
        <w:shd w:val="clear" w:color="auto" w:fill="FFFFFF"/>
        <w:spacing w:before="120" w:after="120" w:line="276" w:lineRule="auto"/>
        <w:jc w:val="both"/>
        <w:rPr>
          <w:lang w:val="en-US"/>
        </w:rPr>
      </w:pPr>
      <w:r w:rsidRPr="00F42BD5">
        <w:rPr>
          <w:lang w:val="en-US"/>
        </w:rPr>
        <w:t>Implementarea unui proiect pilot privind colectarea apei pluviale în gospodăriile rurale presupune o investiție de 2 971 200 EUR și va genera economii anuale de aproximativ 284,7 MWh/an, cu o reducere a emisiilor de circa 119,6 t CO₂/an, prin diminuarea consumului de energie asociat captării și pompării apei din surse subterane.</w:t>
      </w:r>
    </w:p>
    <w:p w:rsidR="00CC3E61" w:rsidRPr="00F42BD5" w:rsidRDefault="00CC3E61" w:rsidP="00E00241">
      <w:pPr>
        <w:shd w:val="clear" w:color="auto" w:fill="FFFFFF"/>
        <w:spacing w:before="120" w:after="120" w:line="276" w:lineRule="auto"/>
        <w:jc w:val="both"/>
        <w:rPr>
          <w:highlight w:val="yellow"/>
          <w:lang w:val="en-US"/>
        </w:rPr>
      </w:pPr>
      <w:r w:rsidRPr="00F42BD5">
        <w:rPr>
          <w:lang w:val="en-US"/>
        </w:rPr>
        <w:t>De asemenea, sunt prevăzute campanii de sensibilizare privind conservarea și utilizarea responsabilă a apei, în valoare de 20 000 EUR, derulate prin intermediul rețelelor locale și al grupurilor comunitare. Deși această măsură nu generează reduceri cuantificabile directe de energie sau emisii, contribuie la protecția mediului și la consolidarea unei culturi locale a utilizării eficiente a resurselor de apă.</w:t>
      </w:r>
    </w:p>
    <w:p w:rsidR="008801FF" w:rsidRPr="00F42BD5" w:rsidRDefault="008801FF" w:rsidP="008801FF">
      <w:pPr>
        <w:pStyle w:val="af6"/>
        <w:spacing w:line="276" w:lineRule="auto"/>
        <w:jc w:val="both"/>
        <w:rPr>
          <w:b w:val="0"/>
          <w:bCs w:val="0"/>
          <w:i/>
          <w:color w:val="44546A" w:themeColor="text2"/>
          <w:sz w:val="24"/>
          <w:szCs w:val="24"/>
          <w:lang w:val="en-US"/>
        </w:rPr>
      </w:pPr>
      <w:bookmarkStart w:id="170" w:name="_Toc226734062"/>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28</w:t>
      </w:r>
      <w:r w:rsidR="00A75561" w:rsidRPr="0040340D">
        <w:rPr>
          <w:i/>
          <w:color w:val="44546A" w:themeColor="text2"/>
          <w:sz w:val="24"/>
          <w:szCs w:val="24"/>
        </w:rPr>
        <w:fldChar w:fldCharType="end"/>
      </w:r>
      <w:r w:rsidRPr="00F42BD5">
        <w:rPr>
          <w:i/>
          <w:color w:val="44546A" w:themeColor="text2"/>
          <w:sz w:val="24"/>
          <w:szCs w:val="24"/>
          <w:lang w:val="en-US"/>
        </w:rPr>
        <w:t>.</w:t>
      </w:r>
      <w:r w:rsidRPr="00F42BD5">
        <w:rPr>
          <w:b w:val="0"/>
          <w:bCs w:val="0"/>
          <w:i/>
          <w:color w:val="44546A" w:themeColor="text2"/>
          <w:sz w:val="24"/>
          <w:szCs w:val="24"/>
          <w:lang w:val="en-US"/>
        </w:rPr>
        <w:t>Acțiune cheie, economii de energie și reduceri preliminate de emisii de CO</w:t>
      </w:r>
      <w:r w:rsidRPr="00F42BD5">
        <w:rPr>
          <w:b w:val="0"/>
          <w:bCs w:val="0"/>
          <w:i/>
          <w:color w:val="44546A" w:themeColor="text2"/>
          <w:sz w:val="24"/>
          <w:szCs w:val="24"/>
          <w:vertAlign w:val="subscript"/>
          <w:lang w:val="en-US"/>
        </w:rPr>
        <w:t>2</w:t>
      </w:r>
      <w:r w:rsidRPr="00F42BD5">
        <w:rPr>
          <w:b w:val="0"/>
          <w:bCs w:val="0"/>
          <w:i/>
          <w:color w:val="44546A" w:themeColor="text2"/>
          <w:sz w:val="24"/>
          <w:szCs w:val="24"/>
          <w:lang w:val="en-US"/>
        </w:rPr>
        <w:t xml:space="preserve"> pentru managementul eficienței apei</w:t>
      </w:r>
      <w:bookmarkEnd w:id="170"/>
    </w:p>
    <w:tbl>
      <w:tblPr>
        <w:tblW w:w="9493" w:type="dxa"/>
        <w:tblLook w:val="04A0"/>
      </w:tblPr>
      <w:tblGrid>
        <w:gridCol w:w="3563"/>
        <w:gridCol w:w="1461"/>
        <w:gridCol w:w="1460"/>
        <w:gridCol w:w="1549"/>
        <w:gridCol w:w="1460"/>
      </w:tblGrid>
      <w:tr w:rsidR="005C2115" w:rsidRPr="00F42BD5" w:rsidTr="00447E76">
        <w:trPr>
          <w:trHeight w:val="993"/>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5C2115" w:rsidRPr="005C2115" w:rsidRDefault="005C2115" w:rsidP="005C2115">
            <w:pPr>
              <w:jc w:val="center"/>
              <w:rPr>
                <w:b/>
                <w:bCs/>
                <w:color w:val="000000"/>
              </w:rPr>
            </w:pPr>
            <w:r w:rsidRPr="005C2115">
              <w:rPr>
                <w:b/>
                <w:bCs/>
                <w:color w:val="000000"/>
                <w:sz w:val="22"/>
                <w:szCs w:val="22"/>
              </w:rPr>
              <w:t>Acțiuni cheie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5C2115" w:rsidRPr="005C2115" w:rsidRDefault="005C2115" w:rsidP="005C2115">
            <w:pPr>
              <w:jc w:val="center"/>
              <w:rPr>
                <w:b/>
                <w:bCs/>
                <w:color w:val="000000"/>
              </w:rPr>
            </w:pPr>
            <w:r w:rsidRPr="005C2115">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5C2115" w:rsidRPr="00F42BD5" w:rsidRDefault="005C2115" w:rsidP="005C2115">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5C2115" w:rsidRPr="00F42BD5" w:rsidRDefault="005C2115" w:rsidP="005C2115">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5C2115" w:rsidRPr="00F42BD5" w:rsidRDefault="005C2115" w:rsidP="005C2115">
            <w:pPr>
              <w:jc w:val="center"/>
              <w:rPr>
                <w:b/>
                <w:bCs/>
                <w:color w:val="000000"/>
                <w:lang w:val="en-US"/>
              </w:rPr>
            </w:pPr>
            <w:r w:rsidRPr="00F42BD5">
              <w:rPr>
                <w:b/>
                <w:bCs/>
                <w:color w:val="000000"/>
                <w:sz w:val="22"/>
                <w:szCs w:val="22"/>
                <w:lang w:val="en-US"/>
              </w:rPr>
              <w:t>Reduceri preliminate de emisii de CO2, t/an</w:t>
            </w:r>
          </w:p>
        </w:tc>
      </w:tr>
      <w:tr w:rsidR="00D14904" w:rsidRPr="005C2115" w:rsidTr="00447E76">
        <w:trPr>
          <w:trHeight w:val="101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904" w:rsidRPr="00F42BD5" w:rsidRDefault="00D14904" w:rsidP="00D14904">
            <w:pPr>
              <w:rPr>
                <w:color w:val="000000"/>
                <w:lang w:val="en-US"/>
              </w:rPr>
            </w:pPr>
            <w:r w:rsidRPr="00F42BD5">
              <w:rPr>
                <w:color w:val="000000"/>
                <w:sz w:val="22"/>
                <w:szCs w:val="22"/>
                <w:lang w:val="en-US"/>
              </w:rPr>
              <w:t>Construcția și modernizarea sistemului local de alimentare cu apă și canalizare, inclusiv a stației de epurare a apelor uzate, cu asigurarea accesului echitabil la servicii de bază pentru toate gospodăriile, în special pentru cele vulnerabile conduse de femei.</w:t>
            </w:r>
          </w:p>
        </w:tc>
        <w:tc>
          <w:tcPr>
            <w:tcW w:w="1461"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1 198 400</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D14904" w:rsidRPr="00F42BD5" w:rsidRDefault="00D14904" w:rsidP="00D14904">
            <w:pPr>
              <w:jc w:val="center"/>
              <w:rPr>
                <w:color w:val="181716"/>
                <w:lang w:val="en-US"/>
              </w:rPr>
            </w:pPr>
            <w:r w:rsidRPr="00F42BD5">
              <w:rPr>
                <w:color w:val="181716"/>
                <w:sz w:val="22"/>
                <w:szCs w:val="22"/>
                <w:lang w:val="en-US"/>
              </w:rPr>
              <w:t>Protecția mediului înconjurător, Îmbunătățirea condițiilor de viață</w:t>
            </w:r>
          </w:p>
        </w:tc>
        <w:tc>
          <w:tcPr>
            <w:tcW w:w="1460"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2,9</w:t>
            </w:r>
          </w:p>
        </w:tc>
      </w:tr>
      <w:tr w:rsidR="00D14904" w:rsidRPr="005C2115" w:rsidTr="00447E76">
        <w:trPr>
          <w:trHeight w:val="6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904" w:rsidRPr="00F42BD5" w:rsidRDefault="00D14904" w:rsidP="00D14904">
            <w:pPr>
              <w:rPr>
                <w:color w:val="000000"/>
                <w:lang w:val="en-US"/>
              </w:rPr>
            </w:pPr>
            <w:r w:rsidRPr="00F42BD5">
              <w:rPr>
                <w:color w:val="000000"/>
                <w:sz w:val="22"/>
                <w:szCs w:val="22"/>
                <w:lang w:val="en-US"/>
              </w:rPr>
              <w:t>Implementarea unui proiect pilot privind promovarea  sistemelor de colectare a apei de ploaie în gospodăriile rurale, reducând dependența de apele subterane și asigurând accesul durabil la apă pentru uz domestic și agricol.</w:t>
            </w:r>
          </w:p>
        </w:tc>
        <w:tc>
          <w:tcPr>
            <w:tcW w:w="1461"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2 971 200</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D14904" w:rsidRPr="005C2115" w:rsidRDefault="00D14904" w:rsidP="00D14904">
            <w:pPr>
              <w:jc w:val="center"/>
              <w:rPr>
                <w:color w:val="181716"/>
              </w:rPr>
            </w:pPr>
            <w:r>
              <w:rPr>
                <w:color w:val="181716"/>
                <w:sz w:val="22"/>
                <w:szCs w:val="22"/>
              </w:rPr>
              <w:t>284,7</w:t>
            </w:r>
          </w:p>
        </w:tc>
        <w:tc>
          <w:tcPr>
            <w:tcW w:w="1460"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119,6</w:t>
            </w:r>
          </w:p>
        </w:tc>
      </w:tr>
      <w:tr w:rsidR="00D14904" w:rsidRPr="005C2115" w:rsidTr="00447E76">
        <w:trPr>
          <w:trHeight w:val="182"/>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904" w:rsidRPr="00F42BD5" w:rsidRDefault="00D14904" w:rsidP="00D14904">
            <w:pPr>
              <w:rPr>
                <w:color w:val="000000"/>
                <w:lang w:val="en-US"/>
              </w:rPr>
            </w:pPr>
            <w:r w:rsidRPr="00F42BD5">
              <w:rPr>
                <w:color w:val="000000"/>
                <w:sz w:val="22"/>
                <w:szCs w:val="22"/>
                <w:lang w:val="en-US"/>
              </w:rPr>
              <w:t>Promovarea campaniilor de sensibilizare privind conservarea apei și utilizarea sigură a apei, valorificând rețelele locale de femei, asociațiile școlare și grupurile comunitare.</w:t>
            </w:r>
          </w:p>
        </w:tc>
        <w:tc>
          <w:tcPr>
            <w:tcW w:w="1461"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20 000</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D14904" w:rsidRPr="00F42BD5" w:rsidRDefault="00D14904" w:rsidP="00D14904">
            <w:pPr>
              <w:jc w:val="center"/>
              <w:rPr>
                <w:color w:val="181716"/>
                <w:lang w:val="en-US"/>
              </w:rPr>
            </w:pPr>
            <w:r w:rsidRPr="00F42BD5">
              <w:rPr>
                <w:color w:val="181716"/>
                <w:sz w:val="22"/>
                <w:szCs w:val="22"/>
                <w:lang w:val="en-US"/>
              </w:rPr>
              <w:t>Protecția mediului înconjurător, Îmbunătățirea condițiilor de viață</w:t>
            </w:r>
          </w:p>
        </w:tc>
        <w:tc>
          <w:tcPr>
            <w:tcW w:w="1460"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color w:val="181716"/>
              </w:rPr>
            </w:pPr>
            <w:r>
              <w:rPr>
                <w:color w:val="181716"/>
                <w:sz w:val="22"/>
                <w:szCs w:val="22"/>
              </w:rPr>
              <w:t>-</w:t>
            </w:r>
          </w:p>
        </w:tc>
      </w:tr>
      <w:tr w:rsidR="00D14904" w:rsidRPr="005C2115" w:rsidTr="00447E76">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4904" w:rsidRPr="005C2115" w:rsidRDefault="00D14904" w:rsidP="00D14904">
            <w:pPr>
              <w:jc w:val="center"/>
              <w:rPr>
                <w:b/>
                <w:bCs/>
                <w:color w:val="000000"/>
              </w:rPr>
            </w:pPr>
            <w:r w:rsidRPr="005C2115">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b/>
                <w:bCs/>
                <w:color w:val="000000"/>
              </w:rPr>
            </w:pPr>
            <w:r>
              <w:rPr>
                <w:b/>
                <w:bCs/>
                <w:color w:val="000000"/>
                <w:sz w:val="22"/>
                <w:szCs w:val="22"/>
              </w:rPr>
              <w:t>4 189 600</w:t>
            </w:r>
          </w:p>
        </w:tc>
        <w:tc>
          <w:tcPr>
            <w:tcW w:w="3009" w:type="dxa"/>
            <w:gridSpan w:val="2"/>
            <w:tcBorders>
              <w:top w:val="nil"/>
              <w:left w:val="nil"/>
              <w:bottom w:val="single" w:sz="4" w:space="0" w:color="auto"/>
              <w:right w:val="single" w:sz="4" w:space="0" w:color="auto"/>
            </w:tcBorders>
            <w:shd w:val="clear" w:color="auto" w:fill="auto"/>
            <w:noWrap/>
            <w:vAlign w:val="center"/>
            <w:hideMark/>
          </w:tcPr>
          <w:p w:rsidR="00D14904" w:rsidRPr="005C2115" w:rsidRDefault="00D14904" w:rsidP="00D14904">
            <w:pPr>
              <w:jc w:val="center"/>
              <w:rPr>
                <w:b/>
                <w:bCs/>
                <w:color w:val="000000"/>
              </w:rPr>
            </w:pPr>
            <w:r>
              <w:rPr>
                <w:b/>
                <w:bCs/>
                <w:color w:val="000000"/>
                <w:sz w:val="22"/>
                <w:szCs w:val="22"/>
              </w:rPr>
              <w:t>284,7</w:t>
            </w:r>
          </w:p>
        </w:tc>
        <w:tc>
          <w:tcPr>
            <w:tcW w:w="1460" w:type="dxa"/>
            <w:tcBorders>
              <w:top w:val="nil"/>
              <w:left w:val="nil"/>
              <w:bottom w:val="single" w:sz="4" w:space="0" w:color="auto"/>
              <w:right w:val="single" w:sz="4" w:space="0" w:color="auto"/>
            </w:tcBorders>
            <w:shd w:val="clear" w:color="auto" w:fill="auto"/>
            <w:noWrap/>
            <w:vAlign w:val="center"/>
            <w:hideMark/>
          </w:tcPr>
          <w:p w:rsidR="00D14904" w:rsidRPr="005C2115" w:rsidRDefault="00CC3E61" w:rsidP="00CC3E61">
            <w:pPr>
              <w:jc w:val="center"/>
              <w:rPr>
                <w:b/>
                <w:bCs/>
                <w:color w:val="000000"/>
              </w:rPr>
            </w:pPr>
            <w:r>
              <w:rPr>
                <w:b/>
                <w:bCs/>
                <w:color w:val="000000"/>
                <w:sz w:val="22"/>
                <w:szCs w:val="22"/>
              </w:rPr>
              <w:t>122,4</w:t>
            </w:r>
          </w:p>
        </w:tc>
      </w:tr>
    </w:tbl>
    <w:p w:rsidR="00D43CBF" w:rsidRPr="00F42BD5" w:rsidRDefault="00D43CBF" w:rsidP="009E1CA8">
      <w:pPr>
        <w:spacing w:before="240" w:after="120" w:line="276" w:lineRule="auto"/>
        <w:jc w:val="both"/>
        <w:rPr>
          <w:b/>
          <w:u w:val="single"/>
          <w:lang w:val="en-US"/>
        </w:rPr>
      </w:pPr>
      <w:bookmarkStart w:id="171" w:name="_Toc89194439"/>
      <w:r w:rsidRPr="00F42BD5">
        <w:rPr>
          <w:b/>
          <w:u w:val="single"/>
          <w:lang w:val="en-US"/>
        </w:rPr>
        <w:t>Împădurirea terenurilor</w:t>
      </w:r>
      <w:bookmarkEnd w:id="171"/>
      <w:r w:rsidR="00EB02FE" w:rsidRPr="00F42BD5">
        <w:rPr>
          <w:b/>
          <w:u w:val="single"/>
          <w:lang w:val="en-US"/>
        </w:rPr>
        <w:t xml:space="preserve"> și utilizarea durabilă a resurselor naturale</w:t>
      </w:r>
    </w:p>
    <w:p w:rsidR="00E56DEB" w:rsidRPr="00F42BD5" w:rsidRDefault="00E56DEB" w:rsidP="0064464B">
      <w:pPr>
        <w:shd w:val="clear" w:color="auto" w:fill="FFFFFF"/>
        <w:spacing w:after="120" w:line="276" w:lineRule="auto"/>
        <w:jc w:val="both"/>
        <w:rPr>
          <w:lang w:val="en-US"/>
        </w:rPr>
      </w:pPr>
      <w:r w:rsidRPr="00F42BD5">
        <w:rPr>
          <w:lang w:val="en-US"/>
        </w:rPr>
        <w:t xml:space="preserve">În contextul adaptării la schimbările climatice și al reducerii vulnerabilității sectorului agricol, măsurile privind protecția terenurilor, refacerea ecosistemelor și valorificarea sustenabilă a </w:t>
      </w:r>
      <w:r w:rsidRPr="00F42BD5">
        <w:rPr>
          <w:lang w:val="en-US"/>
        </w:rPr>
        <w:lastRenderedPageBreak/>
        <w:t>suprafețelor degradate contribuie la creșterea rezilienței locale și la protecția mediului în satul Bîrnova.</w:t>
      </w:r>
    </w:p>
    <w:p w:rsidR="00E56DEB" w:rsidRPr="00F42BD5" w:rsidRDefault="00E56DEB" w:rsidP="0064464B">
      <w:pPr>
        <w:shd w:val="clear" w:color="auto" w:fill="FFFFFF"/>
        <w:spacing w:after="120" w:line="276" w:lineRule="auto"/>
        <w:jc w:val="both"/>
        <w:rPr>
          <w:lang w:val="en-US"/>
        </w:rPr>
      </w:pPr>
      <w:r w:rsidRPr="00F42BD5">
        <w:rPr>
          <w:lang w:val="en-US"/>
        </w:rPr>
        <w:t>Investițiile totale estimate pentru acest domeniu sunt de aproximativ 1 165 883 EUR, cu un impact asupra reducerii emisiilor estimat la 424,3 t CO₂/an, precum și cu o producție anuală de 656,0 MWh energie din surse regenerabile.</w:t>
      </w:r>
    </w:p>
    <w:p w:rsidR="00E56DEB" w:rsidRPr="00F42BD5" w:rsidRDefault="00E56DEB" w:rsidP="0064464B">
      <w:pPr>
        <w:shd w:val="clear" w:color="auto" w:fill="FFFFFF"/>
        <w:spacing w:after="120" w:line="276" w:lineRule="auto"/>
        <w:jc w:val="both"/>
        <w:rPr>
          <w:lang w:val="en-US"/>
        </w:rPr>
      </w:pPr>
      <w:r w:rsidRPr="00F42BD5">
        <w:rPr>
          <w:lang w:val="en-US"/>
        </w:rPr>
        <w:t>Crearea de perdele forestiere de protecție, cu implicarea comunității locale și a actorilor din sectorul agricol, presupune o investiție de 52 000 EUR și va contribui la reducerea emisiilor cu aproximativ 280 t CO₂/an. Această intervenție sprijină protejarea terenurilor agricole împotriva eroziunii, reducerea efectelor secetei și îmbunătățirea microclimatului local.</w:t>
      </w:r>
    </w:p>
    <w:p w:rsidR="00E56DEB" w:rsidRPr="00F42BD5" w:rsidRDefault="00E56DEB" w:rsidP="0064464B">
      <w:pPr>
        <w:shd w:val="clear" w:color="auto" w:fill="FFFFFF"/>
        <w:spacing w:after="120" w:line="276" w:lineRule="auto"/>
        <w:jc w:val="both"/>
        <w:rPr>
          <w:lang w:val="en-US"/>
        </w:rPr>
      </w:pPr>
      <w:r w:rsidRPr="00F42BD5">
        <w:rPr>
          <w:lang w:val="en-US"/>
        </w:rPr>
        <w:t>Valorificarea terenurilor mlăștinoase și degradate prin cultivarea culturilor energetice destinate producerii de biocombustibili solizi presupune o investiție de 76 000 EUR și va genera o producție estimată de 656,0 MWh/an energie regenerabilă, cu o reducere a emisiilor de circa 144 t CO₂/an. Măsura contribuie la refacerea terenurilor neproductive și la diversificarea surselor locale de energie.</w:t>
      </w:r>
    </w:p>
    <w:p w:rsidR="00E56DEB" w:rsidRPr="00F42BD5" w:rsidRDefault="00E56DEB" w:rsidP="0064464B">
      <w:pPr>
        <w:shd w:val="clear" w:color="auto" w:fill="FFFFFF"/>
        <w:spacing w:after="120" w:line="276" w:lineRule="auto"/>
        <w:jc w:val="both"/>
        <w:rPr>
          <w:lang w:val="en-US"/>
        </w:rPr>
      </w:pPr>
      <w:r w:rsidRPr="00F42BD5">
        <w:rPr>
          <w:lang w:val="en-US"/>
        </w:rPr>
        <w:t>Promovarea cultivării culturilor agricole rezistente la condiții meteorologice extreme contribuie la protecția mediului și la îmbunătățirea condițiilor de viață, prin creșterea capacității de adaptare a sectorului agricol la variabilitatea climatică.</w:t>
      </w:r>
    </w:p>
    <w:p w:rsidR="00E56DEB" w:rsidRPr="00F42BD5" w:rsidRDefault="00E56DEB" w:rsidP="0064464B">
      <w:pPr>
        <w:shd w:val="clear" w:color="auto" w:fill="FFFFFF"/>
        <w:spacing w:after="120" w:line="276" w:lineRule="auto"/>
        <w:jc w:val="both"/>
        <w:rPr>
          <w:lang w:val="en-US"/>
        </w:rPr>
      </w:pPr>
      <w:r w:rsidRPr="00F42BD5">
        <w:rPr>
          <w:lang w:val="en-US"/>
        </w:rPr>
        <w:t>Implementarea lucrărilor de curățare și reabilitare ecologică a lacurilor din localitate (cca. 8 ha) are un rol important în refacerea ecosistemelor locale, îmbunătățirea calității apei și dezvoltarea funcțiilor ecologice și recreative ale zonei.</w:t>
      </w:r>
    </w:p>
    <w:p w:rsidR="00E56DEB" w:rsidRPr="00F42BD5" w:rsidRDefault="00E56DEB" w:rsidP="0064464B">
      <w:pPr>
        <w:shd w:val="clear" w:color="auto" w:fill="FFFFFF"/>
        <w:spacing w:after="120" w:line="276" w:lineRule="auto"/>
        <w:jc w:val="both"/>
        <w:rPr>
          <w:highlight w:val="yellow"/>
          <w:lang w:val="en-US"/>
        </w:rPr>
      </w:pPr>
      <w:r w:rsidRPr="00F42BD5">
        <w:rPr>
          <w:lang w:val="en-US"/>
        </w:rPr>
        <w:t>În completare, implementarea unui program integrat de prevenire a inundațiilor contribuie la reducerea riscurilor climatice, protejarea infrastructurii și creșterea siguranței populației, în special în zonele vulnerabile.</w:t>
      </w:r>
    </w:p>
    <w:p w:rsidR="0064464B" w:rsidRPr="00F42BD5" w:rsidRDefault="0064464B" w:rsidP="0064464B">
      <w:pPr>
        <w:pStyle w:val="af6"/>
        <w:spacing w:line="276" w:lineRule="auto"/>
        <w:jc w:val="both"/>
        <w:rPr>
          <w:b w:val="0"/>
          <w:bCs w:val="0"/>
          <w:i/>
          <w:color w:val="44546A" w:themeColor="text2"/>
          <w:sz w:val="24"/>
          <w:szCs w:val="24"/>
          <w:lang w:val="en-US"/>
        </w:rPr>
      </w:pPr>
      <w:bookmarkStart w:id="172" w:name="_Toc226734063"/>
      <w:r w:rsidRPr="00F42BD5">
        <w:rPr>
          <w:i/>
          <w:color w:val="44546A" w:themeColor="text2"/>
          <w:sz w:val="24"/>
          <w:szCs w:val="24"/>
          <w:lang w:val="en-US"/>
        </w:rPr>
        <w:t xml:space="preserve">Tabelul </w:t>
      </w:r>
      <w:r w:rsidR="00A75561" w:rsidRPr="0040340D">
        <w:rPr>
          <w:i/>
          <w:color w:val="44546A" w:themeColor="text2"/>
          <w:sz w:val="24"/>
          <w:szCs w:val="24"/>
        </w:rPr>
        <w:fldChar w:fldCharType="begin"/>
      </w:r>
      <w:r w:rsidRPr="00F42BD5">
        <w:rPr>
          <w:i/>
          <w:color w:val="44546A" w:themeColor="text2"/>
          <w:sz w:val="24"/>
          <w:szCs w:val="24"/>
          <w:lang w:val="en-US"/>
        </w:rPr>
        <w:instrText xml:space="preserve"> SEQ Tab. \* ARABIC </w:instrText>
      </w:r>
      <w:r w:rsidR="00A75561" w:rsidRPr="0040340D">
        <w:rPr>
          <w:i/>
          <w:color w:val="44546A" w:themeColor="text2"/>
          <w:sz w:val="24"/>
          <w:szCs w:val="24"/>
        </w:rPr>
        <w:fldChar w:fldCharType="separate"/>
      </w:r>
      <w:r w:rsidR="00F42BD5" w:rsidRPr="00F42BD5">
        <w:rPr>
          <w:i/>
          <w:noProof/>
          <w:color w:val="44546A" w:themeColor="text2"/>
          <w:sz w:val="24"/>
          <w:szCs w:val="24"/>
          <w:lang w:val="en-US"/>
        </w:rPr>
        <w:t>29</w:t>
      </w:r>
      <w:r w:rsidR="00A75561" w:rsidRPr="0040340D">
        <w:rPr>
          <w:i/>
          <w:color w:val="44546A" w:themeColor="text2"/>
          <w:sz w:val="24"/>
          <w:szCs w:val="24"/>
        </w:rPr>
        <w:fldChar w:fldCharType="end"/>
      </w:r>
      <w:r w:rsidRPr="00F42BD5">
        <w:rPr>
          <w:i/>
          <w:color w:val="44546A" w:themeColor="text2"/>
          <w:sz w:val="24"/>
          <w:szCs w:val="24"/>
          <w:lang w:val="en-US"/>
        </w:rPr>
        <w:t>.</w:t>
      </w:r>
      <w:r w:rsidR="00385AFD" w:rsidRPr="00F42BD5">
        <w:rPr>
          <w:b w:val="0"/>
          <w:bCs w:val="0"/>
          <w:i/>
          <w:color w:val="44546A" w:themeColor="text2"/>
          <w:sz w:val="24"/>
          <w:szCs w:val="24"/>
          <w:lang w:val="en-US"/>
        </w:rPr>
        <w:t>Acțiune cheieși reduceri preliminate de emisii de CO</w:t>
      </w:r>
      <w:r w:rsidR="00385AFD" w:rsidRPr="00F42BD5">
        <w:rPr>
          <w:b w:val="0"/>
          <w:bCs w:val="0"/>
          <w:i/>
          <w:color w:val="44546A" w:themeColor="text2"/>
          <w:sz w:val="24"/>
          <w:szCs w:val="24"/>
          <w:vertAlign w:val="subscript"/>
          <w:lang w:val="en-US"/>
        </w:rPr>
        <w:t>2</w:t>
      </w:r>
      <w:r w:rsidR="00385AFD" w:rsidRPr="00F42BD5">
        <w:rPr>
          <w:b w:val="0"/>
          <w:bCs w:val="0"/>
          <w:i/>
          <w:color w:val="44546A" w:themeColor="text2"/>
          <w:sz w:val="24"/>
          <w:szCs w:val="24"/>
          <w:lang w:val="en-US"/>
        </w:rPr>
        <w:t xml:space="preserve"> pentru împădurirea terenurilor</w:t>
      </w:r>
      <w:r w:rsidR="00A67274" w:rsidRPr="00F42BD5">
        <w:rPr>
          <w:b w:val="0"/>
          <w:bCs w:val="0"/>
          <w:i/>
          <w:color w:val="44546A" w:themeColor="text2"/>
          <w:sz w:val="24"/>
          <w:szCs w:val="24"/>
          <w:lang w:val="en-US"/>
        </w:rPr>
        <w:t>utilizarea durabilă a resurselor naturale</w:t>
      </w:r>
      <w:bookmarkEnd w:id="172"/>
    </w:p>
    <w:tbl>
      <w:tblPr>
        <w:tblW w:w="9493" w:type="dxa"/>
        <w:tblLook w:val="04A0"/>
      </w:tblPr>
      <w:tblGrid>
        <w:gridCol w:w="3563"/>
        <w:gridCol w:w="1461"/>
        <w:gridCol w:w="1460"/>
        <w:gridCol w:w="1549"/>
        <w:gridCol w:w="1460"/>
      </w:tblGrid>
      <w:tr w:rsidR="000353A4" w:rsidRPr="00F42BD5" w:rsidTr="002A6670">
        <w:trPr>
          <w:trHeight w:val="132"/>
          <w:tblHeader/>
        </w:trPr>
        <w:tc>
          <w:tcPr>
            <w:tcW w:w="3563"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0353A4" w:rsidRPr="000353A4" w:rsidRDefault="000353A4" w:rsidP="000353A4">
            <w:pPr>
              <w:jc w:val="center"/>
              <w:rPr>
                <w:b/>
                <w:bCs/>
                <w:color w:val="000000"/>
              </w:rPr>
            </w:pPr>
            <w:r w:rsidRPr="000353A4">
              <w:rPr>
                <w:b/>
                <w:bCs/>
                <w:color w:val="000000"/>
                <w:sz w:val="22"/>
                <w:szCs w:val="22"/>
              </w:rPr>
              <w:t>Acțiuni cheie</w:t>
            </w:r>
          </w:p>
        </w:tc>
        <w:tc>
          <w:tcPr>
            <w:tcW w:w="1461" w:type="dxa"/>
            <w:tcBorders>
              <w:top w:val="single" w:sz="4" w:space="0" w:color="auto"/>
              <w:left w:val="nil"/>
              <w:bottom w:val="single" w:sz="4" w:space="0" w:color="auto"/>
              <w:right w:val="single" w:sz="4" w:space="0" w:color="auto"/>
            </w:tcBorders>
            <w:shd w:val="clear" w:color="000000" w:fill="B4C6E7"/>
            <w:vAlign w:val="center"/>
            <w:hideMark/>
          </w:tcPr>
          <w:p w:rsidR="000353A4" w:rsidRPr="000353A4" w:rsidRDefault="000353A4" w:rsidP="000353A4">
            <w:pPr>
              <w:jc w:val="center"/>
              <w:rPr>
                <w:b/>
                <w:bCs/>
                <w:color w:val="000000"/>
              </w:rPr>
            </w:pPr>
            <w:r w:rsidRPr="000353A4">
              <w:rPr>
                <w:b/>
                <w:bCs/>
                <w:color w:val="000000"/>
                <w:sz w:val="22"/>
                <w:szCs w:val="22"/>
              </w:rPr>
              <w:t>Costuri estimate, EUR</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0353A4" w:rsidRPr="00F42BD5" w:rsidRDefault="000353A4" w:rsidP="000353A4">
            <w:pPr>
              <w:jc w:val="center"/>
              <w:rPr>
                <w:b/>
                <w:bCs/>
                <w:color w:val="000000"/>
                <w:lang w:val="en-US"/>
              </w:rPr>
            </w:pPr>
            <w:r w:rsidRPr="00F42BD5">
              <w:rPr>
                <w:b/>
                <w:bCs/>
                <w:color w:val="000000"/>
                <w:sz w:val="22"/>
                <w:szCs w:val="22"/>
                <w:lang w:val="en-US"/>
              </w:rPr>
              <w:t>Economii de energie preliminate, MWh/an</w:t>
            </w:r>
          </w:p>
        </w:tc>
        <w:tc>
          <w:tcPr>
            <w:tcW w:w="1549" w:type="dxa"/>
            <w:tcBorders>
              <w:top w:val="single" w:sz="4" w:space="0" w:color="auto"/>
              <w:left w:val="nil"/>
              <w:bottom w:val="single" w:sz="4" w:space="0" w:color="auto"/>
              <w:right w:val="single" w:sz="4" w:space="0" w:color="auto"/>
            </w:tcBorders>
            <w:shd w:val="clear" w:color="000000" w:fill="B4C6E7"/>
            <w:vAlign w:val="center"/>
            <w:hideMark/>
          </w:tcPr>
          <w:p w:rsidR="000353A4" w:rsidRPr="00F42BD5" w:rsidRDefault="000353A4" w:rsidP="000353A4">
            <w:pPr>
              <w:jc w:val="center"/>
              <w:rPr>
                <w:b/>
                <w:bCs/>
                <w:color w:val="000000"/>
                <w:lang w:val="en-US"/>
              </w:rPr>
            </w:pPr>
            <w:r w:rsidRPr="00F42BD5">
              <w:rPr>
                <w:b/>
                <w:bCs/>
                <w:color w:val="000000"/>
                <w:sz w:val="22"/>
                <w:szCs w:val="22"/>
                <w:lang w:val="en-US"/>
              </w:rPr>
              <w:t>Cantitate preliminată de energie produsă din surse regenerabile, MWh/an</w:t>
            </w:r>
          </w:p>
        </w:tc>
        <w:tc>
          <w:tcPr>
            <w:tcW w:w="1460" w:type="dxa"/>
            <w:tcBorders>
              <w:top w:val="single" w:sz="4" w:space="0" w:color="auto"/>
              <w:left w:val="nil"/>
              <w:bottom w:val="single" w:sz="4" w:space="0" w:color="auto"/>
              <w:right w:val="single" w:sz="4" w:space="0" w:color="auto"/>
            </w:tcBorders>
            <w:shd w:val="clear" w:color="000000" w:fill="B4C6E7"/>
            <w:vAlign w:val="center"/>
            <w:hideMark/>
          </w:tcPr>
          <w:p w:rsidR="000353A4" w:rsidRPr="00F42BD5" w:rsidRDefault="000353A4" w:rsidP="000353A4">
            <w:pPr>
              <w:jc w:val="center"/>
              <w:rPr>
                <w:b/>
                <w:bCs/>
                <w:color w:val="000000"/>
                <w:lang w:val="en-US"/>
              </w:rPr>
            </w:pPr>
            <w:r w:rsidRPr="00F42BD5">
              <w:rPr>
                <w:b/>
                <w:bCs/>
                <w:color w:val="000000"/>
                <w:sz w:val="22"/>
                <w:szCs w:val="22"/>
                <w:lang w:val="en-US"/>
              </w:rPr>
              <w:t>Reduceri preliminate de emisii de CO2, t/an</w:t>
            </w:r>
          </w:p>
        </w:tc>
      </w:tr>
      <w:tr w:rsidR="00D03FEE" w:rsidRPr="000353A4" w:rsidTr="002A6670">
        <w:trPr>
          <w:trHeight w:val="1174"/>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FEE" w:rsidRPr="00F42BD5" w:rsidRDefault="00D03FEE" w:rsidP="00D03FEE">
            <w:pPr>
              <w:rPr>
                <w:color w:val="000000"/>
                <w:lang w:val="en-US"/>
              </w:rPr>
            </w:pPr>
            <w:r w:rsidRPr="00F42BD5">
              <w:rPr>
                <w:color w:val="000000"/>
                <w:sz w:val="22"/>
                <w:szCs w:val="22"/>
                <w:lang w:val="en-US"/>
              </w:rPr>
              <w:t>Crearea de perdele forestiere de protecție, cu implicarea asociațiilor de femei din agricultură și a organizațiilor de mediu, pentru protejarea terenurilor agricole, reducerea eroziunii solului și adaptarea la schimbările climatice, promovând participarea activă a femeilor în gestionarea durabilă a resurselor naturale.</w:t>
            </w:r>
          </w:p>
        </w:tc>
        <w:tc>
          <w:tcPr>
            <w:tcW w:w="1461"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52 000</w:t>
            </w:r>
          </w:p>
        </w:tc>
        <w:tc>
          <w:tcPr>
            <w:tcW w:w="3009" w:type="dxa"/>
            <w:gridSpan w:val="2"/>
            <w:tcBorders>
              <w:top w:val="single" w:sz="4" w:space="0" w:color="auto"/>
              <w:left w:val="nil"/>
              <w:bottom w:val="single" w:sz="4" w:space="0" w:color="auto"/>
              <w:right w:val="single" w:sz="4" w:space="0" w:color="auto"/>
            </w:tcBorders>
            <w:shd w:val="clear" w:color="auto" w:fill="auto"/>
            <w:vAlign w:val="center"/>
            <w:hideMark/>
          </w:tcPr>
          <w:p w:rsidR="00D03FEE" w:rsidRPr="00F42BD5" w:rsidRDefault="00D03FEE" w:rsidP="00D03FEE">
            <w:pPr>
              <w:jc w:val="center"/>
              <w:rPr>
                <w:color w:val="181716"/>
                <w:lang w:val="en-US"/>
              </w:rPr>
            </w:pPr>
            <w:r w:rsidRPr="00F42BD5">
              <w:rPr>
                <w:color w:val="181716"/>
                <w:sz w:val="22"/>
                <w:szCs w:val="22"/>
                <w:lang w:val="en-US"/>
              </w:rPr>
              <w:t>Protecția cetățenilor, Îmbunătățirea condițiilor de viață, Adaptarea la secete</w:t>
            </w:r>
          </w:p>
        </w:tc>
        <w:tc>
          <w:tcPr>
            <w:tcW w:w="1460"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280</w:t>
            </w:r>
          </w:p>
        </w:tc>
      </w:tr>
      <w:tr w:rsidR="00D03FEE" w:rsidRPr="000353A4" w:rsidTr="002A6670">
        <w:trPr>
          <w:trHeight w:val="1181"/>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FEE" w:rsidRPr="00F42BD5" w:rsidRDefault="00D03FEE" w:rsidP="00D03FEE">
            <w:pPr>
              <w:rPr>
                <w:color w:val="000000"/>
                <w:lang w:val="en-US"/>
              </w:rPr>
            </w:pPr>
            <w:r w:rsidRPr="00F42BD5">
              <w:rPr>
                <w:color w:val="000000"/>
                <w:sz w:val="22"/>
                <w:szCs w:val="22"/>
                <w:lang w:val="en-US"/>
              </w:rPr>
              <w:lastRenderedPageBreak/>
              <w:t>Valorificarea terenurilor mlăștinoase și degradate din localitate prin cultivarea culturilor energetice, în vederea utilizării acestora pentru producerea de biocombustibili solizi, contribuind la refacerea terenurilor neproductive, diversificarea surselor locale de energie și reducerea emisiilor de gaze cu efect de seră.</w:t>
            </w:r>
          </w:p>
        </w:tc>
        <w:tc>
          <w:tcPr>
            <w:tcW w:w="1461"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76 000</w:t>
            </w:r>
          </w:p>
        </w:tc>
        <w:tc>
          <w:tcPr>
            <w:tcW w:w="1460"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656</w:t>
            </w:r>
          </w:p>
        </w:tc>
        <w:tc>
          <w:tcPr>
            <w:tcW w:w="1460"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144,3</w:t>
            </w:r>
          </w:p>
        </w:tc>
      </w:tr>
      <w:tr w:rsidR="00D03FEE" w:rsidRPr="00F42BD5" w:rsidTr="002A6670">
        <w:trPr>
          <w:trHeight w:val="81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FEE" w:rsidRPr="00F42BD5" w:rsidRDefault="00D03FEE" w:rsidP="00D03FEE">
            <w:pPr>
              <w:rPr>
                <w:color w:val="000000"/>
                <w:lang w:val="en-US"/>
              </w:rPr>
            </w:pPr>
            <w:r w:rsidRPr="00F42BD5">
              <w:rPr>
                <w:color w:val="000000"/>
                <w:sz w:val="22"/>
                <w:szCs w:val="22"/>
                <w:lang w:val="en-US"/>
              </w:rPr>
              <w:t>Promovarea cultivării culturilor agricole rezistente la condiții meteorologice extreme, inclusiv  prin implicarea gospodăriilor țărănești conduse de femei</w:t>
            </w:r>
          </w:p>
        </w:tc>
        <w:tc>
          <w:tcPr>
            <w:tcW w:w="1461" w:type="dxa"/>
            <w:tcBorders>
              <w:top w:val="nil"/>
              <w:left w:val="nil"/>
              <w:bottom w:val="single" w:sz="4" w:space="0" w:color="auto"/>
              <w:right w:val="single" w:sz="4" w:space="0" w:color="auto"/>
            </w:tcBorders>
            <w:shd w:val="clear" w:color="auto" w:fill="auto"/>
            <w:noWrap/>
            <w:vAlign w:val="center"/>
            <w:hideMark/>
          </w:tcPr>
          <w:p w:rsidR="00D03FEE" w:rsidRPr="000353A4" w:rsidRDefault="00D03FEE" w:rsidP="00D03FEE">
            <w:pPr>
              <w:jc w:val="center"/>
              <w:rPr>
                <w:color w:val="181716"/>
              </w:rPr>
            </w:pPr>
            <w:r>
              <w:rPr>
                <w:color w:val="181716"/>
                <w:sz w:val="22"/>
                <w:szCs w:val="22"/>
              </w:rPr>
              <w:t>12 883</w:t>
            </w:r>
          </w:p>
        </w:tc>
        <w:tc>
          <w:tcPr>
            <w:tcW w:w="4469" w:type="dxa"/>
            <w:gridSpan w:val="3"/>
            <w:tcBorders>
              <w:top w:val="single" w:sz="4" w:space="0" w:color="auto"/>
              <w:left w:val="nil"/>
              <w:bottom w:val="single" w:sz="4" w:space="0" w:color="auto"/>
              <w:right w:val="single" w:sz="4" w:space="0" w:color="auto"/>
            </w:tcBorders>
            <w:shd w:val="clear" w:color="auto" w:fill="auto"/>
            <w:vAlign w:val="center"/>
            <w:hideMark/>
          </w:tcPr>
          <w:p w:rsidR="00D03FEE" w:rsidRPr="00F42BD5" w:rsidRDefault="00D03FEE" w:rsidP="00D03FEE">
            <w:pPr>
              <w:jc w:val="center"/>
              <w:rPr>
                <w:color w:val="181716"/>
                <w:lang w:val="en-US"/>
              </w:rPr>
            </w:pPr>
            <w:r w:rsidRPr="00F42BD5">
              <w:rPr>
                <w:color w:val="181716"/>
                <w:sz w:val="22"/>
                <w:szCs w:val="22"/>
                <w:lang w:val="en-US"/>
              </w:rPr>
              <w:t>Protecția mediului înconjurător, Îmbunătățirea condițiilor de viață</w:t>
            </w:r>
          </w:p>
        </w:tc>
      </w:tr>
      <w:tr w:rsidR="00D03FEE" w:rsidRPr="00F42BD5" w:rsidTr="002A6670">
        <w:trPr>
          <w:trHeight w:val="81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tcPr>
          <w:p w:rsidR="00D03FEE" w:rsidRPr="00F42BD5" w:rsidRDefault="00D03FEE" w:rsidP="00D03FEE">
            <w:pPr>
              <w:rPr>
                <w:color w:val="000000"/>
                <w:lang w:val="en-US"/>
              </w:rPr>
            </w:pPr>
            <w:r w:rsidRPr="00F42BD5">
              <w:rPr>
                <w:color w:val="000000"/>
                <w:sz w:val="22"/>
                <w:szCs w:val="22"/>
                <w:lang w:val="en-US"/>
              </w:rPr>
              <w:t>Implementarea lucrărilor de curățare și reabilitare ecologică a lacurilor din localitate (cca. 8 ha), integrând principiile egalității de gen prin implicarea echilibrată a femeilor și bărbaților în procesul decizional, în activitățile de implementare și în valorificarea beneficiilor economice și sociale generate de proiect.</w:t>
            </w:r>
          </w:p>
        </w:tc>
        <w:tc>
          <w:tcPr>
            <w:tcW w:w="1461" w:type="dxa"/>
            <w:tcBorders>
              <w:top w:val="nil"/>
              <w:left w:val="nil"/>
              <w:bottom w:val="single" w:sz="4" w:space="0" w:color="auto"/>
              <w:right w:val="single" w:sz="4" w:space="0" w:color="auto"/>
            </w:tcBorders>
            <w:shd w:val="clear" w:color="auto" w:fill="auto"/>
            <w:noWrap/>
            <w:vAlign w:val="center"/>
          </w:tcPr>
          <w:p w:rsidR="00D03FEE" w:rsidRPr="000353A4" w:rsidRDefault="00D03FEE" w:rsidP="00D03FEE">
            <w:pPr>
              <w:jc w:val="center"/>
              <w:rPr>
                <w:color w:val="181716"/>
              </w:rPr>
            </w:pPr>
            <w:r>
              <w:rPr>
                <w:color w:val="181716"/>
                <w:sz w:val="22"/>
                <w:szCs w:val="22"/>
              </w:rPr>
              <w:t>800 000</w:t>
            </w:r>
          </w:p>
        </w:tc>
        <w:tc>
          <w:tcPr>
            <w:tcW w:w="4469" w:type="dxa"/>
            <w:gridSpan w:val="3"/>
            <w:tcBorders>
              <w:top w:val="single" w:sz="4" w:space="0" w:color="auto"/>
              <w:left w:val="nil"/>
              <w:bottom w:val="single" w:sz="4" w:space="0" w:color="auto"/>
              <w:right w:val="single" w:sz="4" w:space="0" w:color="auto"/>
            </w:tcBorders>
            <w:shd w:val="clear" w:color="auto" w:fill="auto"/>
            <w:vAlign w:val="center"/>
          </w:tcPr>
          <w:p w:rsidR="00D03FEE" w:rsidRPr="00F42BD5" w:rsidRDefault="00D03FEE" w:rsidP="00D03FEE">
            <w:pPr>
              <w:jc w:val="center"/>
              <w:rPr>
                <w:color w:val="181716"/>
                <w:lang w:val="en-US"/>
              </w:rPr>
            </w:pPr>
            <w:r w:rsidRPr="00F42BD5">
              <w:rPr>
                <w:color w:val="181716"/>
                <w:sz w:val="22"/>
                <w:szCs w:val="22"/>
                <w:lang w:val="en-US"/>
              </w:rPr>
              <w:t>Protecția mediului înconjurător, Îmbunătățirea condițiilor de viață</w:t>
            </w:r>
          </w:p>
        </w:tc>
      </w:tr>
      <w:tr w:rsidR="00D03FEE" w:rsidRPr="00F42BD5" w:rsidTr="002A6670">
        <w:trPr>
          <w:trHeight w:val="810"/>
        </w:trPr>
        <w:tc>
          <w:tcPr>
            <w:tcW w:w="3563" w:type="dxa"/>
            <w:tcBorders>
              <w:top w:val="single" w:sz="4" w:space="0" w:color="auto"/>
              <w:left w:val="single" w:sz="4" w:space="0" w:color="auto"/>
              <w:bottom w:val="single" w:sz="4" w:space="0" w:color="auto"/>
              <w:right w:val="single" w:sz="4" w:space="0" w:color="auto"/>
            </w:tcBorders>
            <w:shd w:val="clear" w:color="auto" w:fill="auto"/>
            <w:vAlign w:val="center"/>
          </w:tcPr>
          <w:p w:rsidR="00D03FEE" w:rsidRPr="00F42BD5" w:rsidRDefault="00D03FEE" w:rsidP="00D03FEE">
            <w:pPr>
              <w:rPr>
                <w:color w:val="000000"/>
                <w:lang w:val="en-US"/>
              </w:rPr>
            </w:pPr>
            <w:r w:rsidRPr="00F42BD5">
              <w:rPr>
                <w:color w:val="000000"/>
                <w:sz w:val="22"/>
                <w:szCs w:val="22"/>
                <w:lang w:val="en-US"/>
              </w:rPr>
              <w:t>Implementarea unui program integrat de prevenire a inundațiilor , care asigură participarea echitabilă a femeilor și bărbaților și acordă o atenție specială gospodăriilor vulnerabile, inclusiv celor conduse de femei.</w:t>
            </w:r>
          </w:p>
        </w:tc>
        <w:tc>
          <w:tcPr>
            <w:tcW w:w="1461" w:type="dxa"/>
            <w:tcBorders>
              <w:top w:val="nil"/>
              <w:left w:val="nil"/>
              <w:bottom w:val="single" w:sz="4" w:space="0" w:color="auto"/>
              <w:right w:val="single" w:sz="4" w:space="0" w:color="auto"/>
            </w:tcBorders>
            <w:shd w:val="clear" w:color="auto" w:fill="auto"/>
            <w:noWrap/>
            <w:vAlign w:val="center"/>
          </w:tcPr>
          <w:p w:rsidR="00D03FEE" w:rsidRPr="000353A4" w:rsidRDefault="00D03FEE" w:rsidP="00D03FEE">
            <w:pPr>
              <w:jc w:val="center"/>
              <w:rPr>
                <w:color w:val="181716"/>
              </w:rPr>
            </w:pPr>
            <w:r>
              <w:rPr>
                <w:color w:val="181716"/>
                <w:sz w:val="22"/>
                <w:szCs w:val="22"/>
              </w:rPr>
              <w:t>225 000</w:t>
            </w:r>
          </w:p>
        </w:tc>
        <w:tc>
          <w:tcPr>
            <w:tcW w:w="4469" w:type="dxa"/>
            <w:gridSpan w:val="3"/>
            <w:tcBorders>
              <w:top w:val="single" w:sz="4" w:space="0" w:color="auto"/>
              <w:left w:val="nil"/>
              <w:bottom w:val="single" w:sz="4" w:space="0" w:color="auto"/>
              <w:right w:val="single" w:sz="4" w:space="0" w:color="auto"/>
            </w:tcBorders>
            <w:shd w:val="clear" w:color="auto" w:fill="auto"/>
            <w:vAlign w:val="center"/>
          </w:tcPr>
          <w:p w:rsidR="00D03FEE" w:rsidRPr="00F42BD5" w:rsidRDefault="00D03FEE" w:rsidP="00D03FEE">
            <w:pPr>
              <w:jc w:val="center"/>
              <w:rPr>
                <w:color w:val="181716"/>
                <w:lang w:val="en-US"/>
              </w:rPr>
            </w:pPr>
            <w:r w:rsidRPr="00F42BD5">
              <w:rPr>
                <w:color w:val="181716"/>
                <w:sz w:val="22"/>
                <w:szCs w:val="22"/>
                <w:lang w:val="en-US"/>
              </w:rPr>
              <w:t>Protecția mediului înconjurător, Îmbunătățirea condițiilor de viață</w:t>
            </w:r>
          </w:p>
        </w:tc>
      </w:tr>
      <w:tr w:rsidR="002A6670" w:rsidRPr="000353A4" w:rsidTr="002A6670">
        <w:trPr>
          <w:trHeight w:val="285"/>
        </w:trPr>
        <w:tc>
          <w:tcPr>
            <w:tcW w:w="3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670" w:rsidRPr="000353A4" w:rsidRDefault="002A6670" w:rsidP="002A6670">
            <w:pPr>
              <w:jc w:val="center"/>
              <w:rPr>
                <w:b/>
                <w:bCs/>
                <w:color w:val="000000"/>
              </w:rPr>
            </w:pPr>
            <w:r w:rsidRPr="000353A4">
              <w:rPr>
                <w:b/>
                <w:bCs/>
                <w:color w:val="000000"/>
                <w:sz w:val="22"/>
                <w:szCs w:val="22"/>
              </w:rPr>
              <w:t>TOTAL</w:t>
            </w:r>
          </w:p>
        </w:tc>
        <w:tc>
          <w:tcPr>
            <w:tcW w:w="1461" w:type="dxa"/>
            <w:tcBorders>
              <w:top w:val="nil"/>
              <w:left w:val="nil"/>
              <w:bottom w:val="single" w:sz="4" w:space="0" w:color="auto"/>
              <w:right w:val="single" w:sz="4" w:space="0" w:color="auto"/>
            </w:tcBorders>
            <w:shd w:val="clear" w:color="auto" w:fill="auto"/>
            <w:noWrap/>
            <w:vAlign w:val="center"/>
            <w:hideMark/>
          </w:tcPr>
          <w:p w:rsidR="002A6670" w:rsidRPr="000353A4" w:rsidRDefault="00D03FEE" w:rsidP="00D03FEE">
            <w:pPr>
              <w:jc w:val="center"/>
              <w:rPr>
                <w:b/>
                <w:bCs/>
                <w:color w:val="000000"/>
              </w:rPr>
            </w:pPr>
            <w:r>
              <w:rPr>
                <w:b/>
                <w:bCs/>
                <w:color w:val="000000"/>
                <w:sz w:val="22"/>
                <w:szCs w:val="22"/>
              </w:rPr>
              <w:t>1 165 883</w:t>
            </w:r>
          </w:p>
        </w:tc>
        <w:tc>
          <w:tcPr>
            <w:tcW w:w="1460" w:type="dxa"/>
            <w:tcBorders>
              <w:top w:val="nil"/>
              <w:left w:val="nil"/>
              <w:bottom w:val="single" w:sz="4" w:space="0" w:color="auto"/>
              <w:right w:val="single" w:sz="4" w:space="0" w:color="auto"/>
            </w:tcBorders>
            <w:shd w:val="clear" w:color="auto" w:fill="auto"/>
            <w:noWrap/>
            <w:vAlign w:val="center"/>
            <w:hideMark/>
          </w:tcPr>
          <w:p w:rsidR="002A6670" w:rsidRPr="002A6670" w:rsidRDefault="002A6670" w:rsidP="002A6670">
            <w:pPr>
              <w:jc w:val="center"/>
              <w:rPr>
                <w:color w:val="000000"/>
              </w:rPr>
            </w:pPr>
            <w:r w:rsidRPr="002A6670">
              <w:rPr>
                <w:color w:val="000000"/>
                <w:sz w:val="22"/>
                <w:szCs w:val="22"/>
              </w:rPr>
              <w:t>-</w:t>
            </w:r>
          </w:p>
        </w:tc>
        <w:tc>
          <w:tcPr>
            <w:tcW w:w="1549" w:type="dxa"/>
            <w:tcBorders>
              <w:top w:val="nil"/>
              <w:left w:val="nil"/>
              <w:bottom w:val="single" w:sz="4" w:space="0" w:color="auto"/>
              <w:right w:val="single" w:sz="4" w:space="0" w:color="auto"/>
            </w:tcBorders>
            <w:shd w:val="clear" w:color="auto" w:fill="auto"/>
            <w:noWrap/>
            <w:vAlign w:val="center"/>
            <w:hideMark/>
          </w:tcPr>
          <w:p w:rsidR="002A6670" w:rsidRPr="000353A4" w:rsidRDefault="00D03FEE" w:rsidP="002A6670">
            <w:pPr>
              <w:jc w:val="center"/>
              <w:rPr>
                <w:b/>
                <w:bCs/>
                <w:color w:val="000000"/>
              </w:rPr>
            </w:pPr>
            <w:r w:rsidRPr="00D03FEE">
              <w:rPr>
                <w:b/>
                <w:bCs/>
                <w:color w:val="000000"/>
                <w:sz w:val="22"/>
                <w:szCs w:val="22"/>
              </w:rPr>
              <w:t>656</w:t>
            </w:r>
          </w:p>
        </w:tc>
        <w:tc>
          <w:tcPr>
            <w:tcW w:w="1460" w:type="dxa"/>
            <w:tcBorders>
              <w:top w:val="nil"/>
              <w:left w:val="nil"/>
              <w:bottom w:val="single" w:sz="4" w:space="0" w:color="auto"/>
              <w:right w:val="single" w:sz="4" w:space="0" w:color="auto"/>
            </w:tcBorders>
            <w:shd w:val="clear" w:color="auto" w:fill="auto"/>
            <w:noWrap/>
            <w:vAlign w:val="center"/>
            <w:hideMark/>
          </w:tcPr>
          <w:p w:rsidR="002A6670" w:rsidRPr="000353A4" w:rsidRDefault="00D03FEE" w:rsidP="00D03FEE">
            <w:pPr>
              <w:jc w:val="center"/>
              <w:rPr>
                <w:b/>
                <w:bCs/>
                <w:color w:val="000000"/>
              </w:rPr>
            </w:pPr>
            <w:r>
              <w:rPr>
                <w:b/>
                <w:bCs/>
                <w:color w:val="000000"/>
                <w:sz w:val="22"/>
                <w:szCs w:val="22"/>
              </w:rPr>
              <w:t>424,3</w:t>
            </w:r>
          </w:p>
        </w:tc>
      </w:tr>
    </w:tbl>
    <w:p w:rsidR="00D43CBF" w:rsidRPr="00106509" w:rsidRDefault="00D43CBF" w:rsidP="00C01D16">
      <w:pPr>
        <w:shd w:val="clear" w:color="auto" w:fill="FFFFFF"/>
        <w:spacing w:after="120" w:line="276" w:lineRule="auto"/>
        <w:jc w:val="both"/>
      </w:pPr>
    </w:p>
    <w:p w:rsidR="00E639A1" w:rsidRPr="00106509" w:rsidRDefault="00E639A1" w:rsidP="00E52D1A">
      <w:pPr>
        <w:spacing w:line="276" w:lineRule="auto"/>
        <w:sectPr w:rsidR="00E639A1" w:rsidRPr="00106509" w:rsidSect="00E95B74">
          <w:pgSz w:w="11906" w:h="16838" w:code="9"/>
          <w:pgMar w:top="1440" w:right="902" w:bottom="1440" w:left="1559" w:header="720" w:footer="720" w:gutter="0"/>
          <w:cols w:space="720"/>
          <w:docGrid w:linePitch="360"/>
        </w:sectPr>
      </w:pPr>
    </w:p>
    <w:p w:rsidR="00805987" w:rsidRDefault="00D43CBF" w:rsidP="00C52CE2">
      <w:pPr>
        <w:pStyle w:val="Subtitlu1"/>
        <w:numPr>
          <w:ilvl w:val="1"/>
          <w:numId w:val="62"/>
        </w:numPr>
        <w:tabs>
          <w:tab w:val="left" w:pos="851"/>
        </w:tabs>
        <w:spacing w:before="0" w:after="120"/>
        <w:ind w:left="567" w:hanging="567"/>
        <w:jc w:val="both"/>
        <w:outlineLvl w:val="1"/>
        <w:rPr>
          <w:rStyle w:val="subtitlu20"/>
          <w:rFonts w:ascii="Times New Roman" w:hAnsi="Times New Roman"/>
          <w:b/>
          <w:i w:val="0"/>
          <w:szCs w:val="24"/>
        </w:rPr>
      </w:pPr>
      <w:bookmarkStart w:id="173" w:name="_Toc226734003"/>
      <w:r w:rsidRPr="00106509">
        <w:rPr>
          <w:rStyle w:val="subtitlu20"/>
          <w:rFonts w:ascii="Times New Roman" w:hAnsi="Times New Roman"/>
          <w:b/>
          <w:i w:val="0"/>
          <w:szCs w:val="24"/>
        </w:rPr>
        <w:lastRenderedPageBreak/>
        <w:t xml:space="preserve">Lista acțiunilor de </w:t>
      </w:r>
      <w:r w:rsidRPr="000250D8">
        <w:rPr>
          <w:rStyle w:val="subtitlu20"/>
          <w:rFonts w:ascii="Times New Roman" w:hAnsi="Times New Roman"/>
          <w:b/>
          <w:i w:val="0"/>
          <w:szCs w:val="24"/>
        </w:rPr>
        <w:t>atenuare</w:t>
      </w:r>
      <w:bookmarkEnd w:id="173"/>
    </w:p>
    <w:tbl>
      <w:tblPr>
        <w:tblW w:w="13598" w:type="dxa"/>
        <w:tblLook w:val="04A0"/>
      </w:tblPr>
      <w:tblGrid>
        <w:gridCol w:w="500"/>
        <w:gridCol w:w="3991"/>
        <w:gridCol w:w="1080"/>
        <w:gridCol w:w="1042"/>
        <w:gridCol w:w="1405"/>
        <w:gridCol w:w="1461"/>
        <w:gridCol w:w="1421"/>
        <w:gridCol w:w="1403"/>
        <w:gridCol w:w="1295"/>
      </w:tblGrid>
      <w:tr w:rsidR="00165A65" w:rsidRPr="00D66B49" w:rsidTr="00BB282D">
        <w:trPr>
          <w:trHeight w:val="390"/>
          <w:tblHeader/>
        </w:trPr>
        <w:tc>
          <w:tcPr>
            <w:tcW w:w="500" w:type="dxa"/>
            <w:vMerge w:val="restart"/>
            <w:tcBorders>
              <w:top w:val="single" w:sz="8" w:space="0" w:color="auto"/>
              <w:left w:val="single" w:sz="8" w:space="0" w:color="auto"/>
              <w:bottom w:val="single" w:sz="8" w:space="0" w:color="000000"/>
              <w:right w:val="single" w:sz="8" w:space="0" w:color="auto"/>
            </w:tcBorders>
            <w:shd w:val="clear" w:color="000000" w:fill="66AACD"/>
            <w:vAlign w:val="center"/>
            <w:hideMark/>
          </w:tcPr>
          <w:p w:rsidR="00165A65" w:rsidRPr="00D66B49" w:rsidRDefault="00661AEB" w:rsidP="00165A65">
            <w:pPr>
              <w:jc w:val="both"/>
              <w:rPr>
                <w:b/>
                <w:bCs/>
                <w:color w:val="000000"/>
                <w:sz w:val="20"/>
                <w:szCs w:val="20"/>
              </w:rPr>
            </w:pPr>
            <w:r w:rsidRPr="00D66B49">
              <w:rPr>
                <w:b/>
                <w:bCs/>
                <w:color w:val="000000"/>
                <w:sz w:val="20"/>
                <w:szCs w:val="20"/>
              </w:rPr>
              <w:t>Nr.</w:t>
            </w:r>
          </w:p>
        </w:tc>
        <w:tc>
          <w:tcPr>
            <w:tcW w:w="3991" w:type="dxa"/>
            <w:vMerge w:val="restart"/>
            <w:tcBorders>
              <w:top w:val="single" w:sz="8" w:space="0" w:color="auto"/>
              <w:left w:val="single" w:sz="8" w:space="0" w:color="auto"/>
              <w:bottom w:val="single" w:sz="8" w:space="0" w:color="000000"/>
              <w:right w:val="nil"/>
            </w:tcBorders>
            <w:shd w:val="clear" w:color="000000" w:fill="66AACD"/>
            <w:vAlign w:val="center"/>
            <w:hideMark/>
          </w:tcPr>
          <w:p w:rsidR="00165A65" w:rsidRPr="00F42BD5" w:rsidRDefault="00165A65" w:rsidP="00661AEB">
            <w:pPr>
              <w:jc w:val="center"/>
              <w:rPr>
                <w:b/>
                <w:bCs/>
                <w:color w:val="000000"/>
                <w:sz w:val="20"/>
                <w:szCs w:val="20"/>
                <w:lang w:val="en-US"/>
              </w:rPr>
            </w:pPr>
            <w:r w:rsidRPr="00F42BD5">
              <w:rPr>
                <w:b/>
                <w:bCs/>
                <w:color w:val="000000"/>
                <w:sz w:val="20"/>
                <w:szCs w:val="20"/>
                <w:lang w:val="en-US"/>
              </w:rPr>
              <w:t>Denumirea și descrierea succintă a proiectului</w:t>
            </w:r>
          </w:p>
        </w:tc>
        <w:tc>
          <w:tcPr>
            <w:tcW w:w="2122" w:type="dxa"/>
            <w:gridSpan w:val="2"/>
            <w:vMerge w:val="restart"/>
            <w:tcBorders>
              <w:top w:val="single" w:sz="8" w:space="0" w:color="auto"/>
              <w:left w:val="single" w:sz="8" w:space="0" w:color="auto"/>
              <w:bottom w:val="single" w:sz="8" w:space="0" w:color="000000"/>
              <w:right w:val="nil"/>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Perioada de implementare</w:t>
            </w:r>
          </w:p>
        </w:tc>
        <w:tc>
          <w:tcPr>
            <w:tcW w:w="1405" w:type="dxa"/>
            <w:vMerge w:val="restart"/>
            <w:tcBorders>
              <w:top w:val="single" w:sz="8" w:space="0" w:color="auto"/>
              <w:left w:val="single" w:sz="8" w:space="0" w:color="auto"/>
              <w:bottom w:val="single" w:sz="8" w:space="0" w:color="000000"/>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Cost de implementare</w:t>
            </w:r>
          </w:p>
        </w:tc>
        <w:tc>
          <w:tcPr>
            <w:tcW w:w="4285" w:type="dxa"/>
            <w:gridSpan w:val="3"/>
            <w:tcBorders>
              <w:top w:val="single" w:sz="8" w:space="0" w:color="auto"/>
              <w:left w:val="nil"/>
              <w:bottom w:val="single" w:sz="8" w:space="0" w:color="auto"/>
              <w:right w:val="single" w:sz="8" w:space="0" w:color="000000"/>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Estimări în 2030</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66AACD"/>
            <w:vAlign w:val="center"/>
            <w:hideMark/>
          </w:tcPr>
          <w:p w:rsidR="00165A65" w:rsidRPr="00D66B49" w:rsidRDefault="00165A65" w:rsidP="00165A65">
            <w:pPr>
              <w:jc w:val="center"/>
              <w:rPr>
                <w:b/>
                <w:bCs/>
                <w:color w:val="000000"/>
                <w:sz w:val="20"/>
                <w:szCs w:val="20"/>
              </w:rPr>
            </w:pPr>
            <w:r w:rsidRPr="00D66B49">
              <w:rPr>
                <w:b/>
                <w:bCs/>
                <w:color w:val="000000"/>
                <w:sz w:val="20"/>
                <w:szCs w:val="20"/>
              </w:rPr>
              <w:t>Autoritatea responsabilă</w:t>
            </w:r>
          </w:p>
        </w:tc>
      </w:tr>
      <w:tr w:rsidR="00165A65" w:rsidRPr="00D66B49" w:rsidTr="00E34AEC">
        <w:trPr>
          <w:trHeight w:val="525"/>
          <w:tblHeader/>
        </w:trPr>
        <w:tc>
          <w:tcPr>
            <w:tcW w:w="500" w:type="dxa"/>
            <w:vMerge/>
            <w:tcBorders>
              <w:top w:val="single" w:sz="8" w:space="0" w:color="auto"/>
              <w:left w:val="single" w:sz="8" w:space="0" w:color="auto"/>
              <w:bottom w:val="single" w:sz="8" w:space="0" w:color="000000"/>
              <w:right w:val="single" w:sz="8" w:space="0" w:color="auto"/>
            </w:tcBorders>
            <w:vAlign w:val="center"/>
            <w:hideMark/>
          </w:tcPr>
          <w:p w:rsidR="00165A65" w:rsidRPr="00D66B49" w:rsidRDefault="00165A65" w:rsidP="00165A65">
            <w:pPr>
              <w:rPr>
                <w:b/>
                <w:bCs/>
                <w:color w:val="000000"/>
                <w:sz w:val="20"/>
                <w:szCs w:val="20"/>
              </w:rPr>
            </w:pPr>
          </w:p>
        </w:tc>
        <w:tc>
          <w:tcPr>
            <w:tcW w:w="3991" w:type="dxa"/>
            <w:vMerge/>
            <w:tcBorders>
              <w:top w:val="single" w:sz="8" w:space="0" w:color="auto"/>
              <w:left w:val="single" w:sz="8" w:space="0" w:color="auto"/>
              <w:bottom w:val="single" w:sz="8" w:space="0" w:color="000000"/>
              <w:right w:val="nil"/>
            </w:tcBorders>
            <w:vAlign w:val="center"/>
            <w:hideMark/>
          </w:tcPr>
          <w:p w:rsidR="00165A65" w:rsidRPr="00D66B49" w:rsidRDefault="00165A65" w:rsidP="00165A65">
            <w:pPr>
              <w:rPr>
                <w:b/>
                <w:bCs/>
                <w:color w:val="000000"/>
                <w:sz w:val="20"/>
                <w:szCs w:val="20"/>
              </w:rPr>
            </w:pPr>
          </w:p>
        </w:tc>
        <w:tc>
          <w:tcPr>
            <w:tcW w:w="2122" w:type="dxa"/>
            <w:gridSpan w:val="2"/>
            <w:vMerge/>
            <w:tcBorders>
              <w:top w:val="single" w:sz="8" w:space="0" w:color="auto"/>
              <w:left w:val="single" w:sz="8" w:space="0" w:color="auto"/>
              <w:bottom w:val="single" w:sz="8" w:space="0" w:color="000000"/>
              <w:right w:val="nil"/>
            </w:tcBorders>
            <w:vAlign w:val="center"/>
            <w:hideMark/>
          </w:tcPr>
          <w:p w:rsidR="00165A65" w:rsidRPr="00D66B49" w:rsidRDefault="00165A65" w:rsidP="006F0ED8">
            <w:pPr>
              <w:rPr>
                <w:b/>
                <w:bCs/>
                <w:color w:val="000000"/>
                <w:sz w:val="20"/>
                <w:szCs w:val="20"/>
              </w:rPr>
            </w:pPr>
          </w:p>
        </w:tc>
        <w:tc>
          <w:tcPr>
            <w:tcW w:w="1405" w:type="dxa"/>
            <w:vMerge/>
            <w:tcBorders>
              <w:top w:val="single" w:sz="8" w:space="0" w:color="auto"/>
              <w:left w:val="single" w:sz="8" w:space="0" w:color="auto"/>
              <w:bottom w:val="single" w:sz="4" w:space="0" w:color="auto"/>
              <w:right w:val="single" w:sz="8" w:space="0" w:color="auto"/>
            </w:tcBorders>
            <w:vAlign w:val="center"/>
            <w:hideMark/>
          </w:tcPr>
          <w:p w:rsidR="00165A65" w:rsidRPr="00D66B49" w:rsidRDefault="00165A65" w:rsidP="006F0ED8">
            <w:pPr>
              <w:rPr>
                <w:b/>
                <w:bCs/>
                <w:color w:val="000000"/>
                <w:sz w:val="20"/>
                <w:szCs w:val="20"/>
              </w:rPr>
            </w:pPr>
          </w:p>
        </w:tc>
        <w:tc>
          <w:tcPr>
            <w:tcW w:w="1461" w:type="dxa"/>
            <w:tcBorders>
              <w:top w:val="nil"/>
              <w:left w:val="nil"/>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Economii de energie, MWh</w:t>
            </w:r>
          </w:p>
        </w:tc>
        <w:tc>
          <w:tcPr>
            <w:tcW w:w="1421" w:type="dxa"/>
            <w:tcBorders>
              <w:top w:val="nil"/>
              <w:left w:val="nil"/>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Producerea energiei regenerabile</w:t>
            </w:r>
          </w:p>
        </w:tc>
        <w:tc>
          <w:tcPr>
            <w:tcW w:w="1403" w:type="dxa"/>
            <w:tcBorders>
              <w:top w:val="nil"/>
              <w:left w:val="nil"/>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Reducerea emisiilor de CO</w:t>
            </w:r>
            <w:r w:rsidRPr="00D66B49">
              <w:rPr>
                <w:b/>
                <w:bCs/>
                <w:color w:val="000000"/>
                <w:sz w:val="20"/>
                <w:szCs w:val="20"/>
                <w:vertAlign w:val="subscript"/>
              </w:rPr>
              <w:t>2</w:t>
            </w:r>
          </w:p>
        </w:tc>
        <w:tc>
          <w:tcPr>
            <w:tcW w:w="1295" w:type="dxa"/>
            <w:vMerge/>
            <w:tcBorders>
              <w:top w:val="single" w:sz="8" w:space="0" w:color="auto"/>
              <w:left w:val="single" w:sz="8" w:space="0" w:color="auto"/>
              <w:bottom w:val="single" w:sz="8" w:space="0" w:color="000000"/>
              <w:right w:val="single" w:sz="8" w:space="0" w:color="auto"/>
            </w:tcBorders>
            <w:vAlign w:val="center"/>
            <w:hideMark/>
          </w:tcPr>
          <w:p w:rsidR="00165A65" w:rsidRPr="00D66B49" w:rsidRDefault="00165A65" w:rsidP="00165A65">
            <w:pPr>
              <w:rPr>
                <w:b/>
                <w:bCs/>
                <w:color w:val="000000"/>
                <w:sz w:val="20"/>
                <w:szCs w:val="20"/>
              </w:rPr>
            </w:pPr>
          </w:p>
        </w:tc>
      </w:tr>
      <w:tr w:rsidR="006F0ED8" w:rsidRPr="00D66B49" w:rsidTr="00E34AEC">
        <w:trPr>
          <w:trHeight w:val="315"/>
          <w:tblHeader/>
        </w:trPr>
        <w:tc>
          <w:tcPr>
            <w:tcW w:w="500" w:type="dxa"/>
            <w:vMerge/>
            <w:tcBorders>
              <w:top w:val="single" w:sz="8" w:space="0" w:color="auto"/>
              <w:left w:val="single" w:sz="8" w:space="0" w:color="auto"/>
              <w:bottom w:val="single" w:sz="8" w:space="0" w:color="000000"/>
              <w:right w:val="single" w:sz="8" w:space="0" w:color="auto"/>
            </w:tcBorders>
            <w:vAlign w:val="center"/>
            <w:hideMark/>
          </w:tcPr>
          <w:p w:rsidR="00165A65" w:rsidRPr="00D66B49" w:rsidRDefault="00165A65" w:rsidP="00165A65">
            <w:pPr>
              <w:rPr>
                <w:b/>
                <w:bCs/>
                <w:color w:val="000000"/>
                <w:sz w:val="20"/>
                <w:szCs w:val="20"/>
              </w:rPr>
            </w:pPr>
          </w:p>
        </w:tc>
        <w:tc>
          <w:tcPr>
            <w:tcW w:w="3991" w:type="dxa"/>
            <w:vMerge/>
            <w:tcBorders>
              <w:top w:val="single" w:sz="8" w:space="0" w:color="auto"/>
              <w:left w:val="single" w:sz="8" w:space="0" w:color="auto"/>
              <w:bottom w:val="single" w:sz="8" w:space="0" w:color="000000"/>
              <w:right w:val="nil"/>
            </w:tcBorders>
            <w:vAlign w:val="center"/>
            <w:hideMark/>
          </w:tcPr>
          <w:p w:rsidR="00165A65" w:rsidRPr="00D66B49" w:rsidRDefault="00165A65" w:rsidP="00165A65">
            <w:pPr>
              <w:rPr>
                <w:b/>
                <w:bCs/>
                <w:color w:val="000000"/>
                <w:sz w:val="20"/>
                <w:szCs w:val="20"/>
              </w:rPr>
            </w:pPr>
          </w:p>
        </w:tc>
        <w:tc>
          <w:tcPr>
            <w:tcW w:w="1080" w:type="dxa"/>
            <w:tcBorders>
              <w:top w:val="nil"/>
              <w:left w:val="single" w:sz="8" w:space="0" w:color="auto"/>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Start</w:t>
            </w:r>
          </w:p>
        </w:tc>
        <w:tc>
          <w:tcPr>
            <w:tcW w:w="1042" w:type="dxa"/>
            <w:tcBorders>
              <w:top w:val="nil"/>
              <w:left w:val="nil"/>
              <w:bottom w:val="single" w:sz="8" w:space="0" w:color="auto"/>
              <w:right w:val="single" w:sz="4"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Final</w:t>
            </w:r>
          </w:p>
        </w:tc>
        <w:tc>
          <w:tcPr>
            <w:tcW w:w="1405" w:type="dxa"/>
            <w:tcBorders>
              <w:top w:val="single" w:sz="4" w:space="0" w:color="auto"/>
              <w:left w:val="single" w:sz="4" w:space="0" w:color="auto"/>
              <w:bottom w:val="single" w:sz="4" w:space="0" w:color="auto"/>
              <w:right w:val="single" w:sz="4"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w:t>
            </w:r>
          </w:p>
        </w:tc>
        <w:tc>
          <w:tcPr>
            <w:tcW w:w="1461" w:type="dxa"/>
            <w:tcBorders>
              <w:top w:val="nil"/>
              <w:left w:val="single" w:sz="4" w:space="0" w:color="auto"/>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MWh/an</w:t>
            </w:r>
          </w:p>
        </w:tc>
        <w:tc>
          <w:tcPr>
            <w:tcW w:w="1421" w:type="dxa"/>
            <w:tcBorders>
              <w:top w:val="nil"/>
              <w:left w:val="nil"/>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MWh/an</w:t>
            </w:r>
          </w:p>
        </w:tc>
        <w:tc>
          <w:tcPr>
            <w:tcW w:w="1403" w:type="dxa"/>
            <w:tcBorders>
              <w:top w:val="nil"/>
              <w:left w:val="nil"/>
              <w:bottom w:val="single" w:sz="8" w:space="0" w:color="auto"/>
              <w:right w:val="single" w:sz="8" w:space="0" w:color="auto"/>
            </w:tcBorders>
            <w:shd w:val="clear" w:color="000000" w:fill="66AACD"/>
            <w:vAlign w:val="center"/>
            <w:hideMark/>
          </w:tcPr>
          <w:p w:rsidR="00165A65" w:rsidRPr="00D66B49" w:rsidRDefault="00165A65" w:rsidP="006F0ED8">
            <w:pPr>
              <w:jc w:val="center"/>
              <w:rPr>
                <w:b/>
                <w:bCs/>
                <w:color w:val="000000"/>
                <w:sz w:val="20"/>
                <w:szCs w:val="20"/>
              </w:rPr>
            </w:pPr>
            <w:r w:rsidRPr="00D66B49">
              <w:rPr>
                <w:b/>
                <w:bCs/>
                <w:color w:val="000000"/>
                <w:sz w:val="20"/>
                <w:szCs w:val="20"/>
              </w:rPr>
              <w:t>t CO</w:t>
            </w:r>
            <w:r w:rsidRPr="00D66B49">
              <w:rPr>
                <w:b/>
                <w:bCs/>
                <w:color w:val="000000"/>
                <w:sz w:val="20"/>
                <w:szCs w:val="20"/>
                <w:vertAlign w:val="subscript"/>
              </w:rPr>
              <w:t>2</w:t>
            </w:r>
            <w:r w:rsidRPr="00D66B49">
              <w:rPr>
                <w:b/>
                <w:bCs/>
                <w:color w:val="000000"/>
                <w:sz w:val="20"/>
                <w:szCs w:val="20"/>
              </w:rPr>
              <w:t>/an</w:t>
            </w:r>
          </w:p>
        </w:tc>
        <w:tc>
          <w:tcPr>
            <w:tcW w:w="1295" w:type="dxa"/>
            <w:vMerge/>
            <w:tcBorders>
              <w:top w:val="single" w:sz="8" w:space="0" w:color="auto"/>
              <w:left w:val="single" w:sz="8" w:space="0" w:color="auto"/>
              <w:bottom w:val="single" w:sz="8" w:space="0" w:color="000000"/>
              <w:right w:val="single" w:sz="8" w:space="0" w:color="auto"/>
            </w:tcBorders>
            <w:vAlign w:val="center"/>
            <w:hideMark/>
          </w:tcPr>
          <w:p w:rsidR="00165A65" w:rsidRPr="00D66B49" w:rsidRDefault="00165A65" w:rsidP="00165A65">
            <w:pPr>
              <w:rPr>
                <w:b/>
                <w:bCs/>
                <w:color w:val="000000"/>
                <w:sz w:val="20"/>
                <w:szCs w:val="20"/>
              </w:rPr>
            </w:pPr>
          </w:p>
        </w:tc>
      </w:tr>
      <w:tr w:rsidR="00123D37" w:rsidRPr="00165A65" w:rsidTr="003C1CB2">
        <w:trPr>
          <w:trHeight w:val="51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123D37" w:rsidRPr="00165A65" w:rsidRDefault="00123D37" w:rsidP="00123D37">
            <w:pPr>
              <w:rPr>
                <w:b/>
                <w:bCs/>
                <w:color w:val="FFFFFF"/>
                <w:sz w:val="20"/>
                <w:szCs w:val="20"/>
              </w:rPr>
            </w:pPr>
            <w:r w:rsidRPr="00165A65">
              <w:rPr>
                <w:b/>
                <w:bCs/>
                <w:color w:val="FFFFFF"/>
                <w:sz w:val="20"/>
                <w:szCs w:val="20"/>
              </w:rPr>
              <w:t>CLĂDIRI MUNICIPALE, ECHIPAMENTE/INSTALAȚII</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123D37" w:rsidRPr="00165A65" w:rsidRDefault="00123D37" w:rsidP="00123D37">
            <w:pPr>
              <w:jc w:val="both"/>
              <w:rPr>
                <w:b/>
                <w:bCs/>
                <w:color w:val="181716"/>
                <w:sz w:val="20"/>
                <w:szCs w:val="20"/>
              </w:rPr>
            </w:pPr>
            <w:r w:rsidRPr="00165A65">
              <w:rPr>
                <w:b/>
                <w:bCs/>
                <w:color w:val="181716"/>
                <w:sz w:val="20"/>
                <w:szCs w:val="20"/>
              </w:rPr>
              <w:t> </w:t>
            </w:r>
          </w:p>
        </w:tc>
        <w:tc>
          <w:tcPr>
            <w:tcW w:w="1405" w:type="dxa"/>
            <w:tcBorders>
              <w:top w:val="single" w:sz="8" w:space="0" w:color="auto"/>
              <w:left w:val="single" w:sz="4" w:space="0" w:color="auto"/>
              <w:bottom w:val="single" w:sz="8" w:space="0" w:color="auto"/>
              <w:right w:val="single" w:sz="8" w:space="0" w:color="auto"/>
            </w:tcBorders>
            <w:shd w:val="clear" w:color="000000" w:fill="8EB747"/>
            <w:vAlign w:val="center"/>
            <w:hideMark/>
          </w:tcPr>
          <w:p w:rsidR="00123D37" w:rsidRPr="00165A65" w:rsidRDefault="00123D37" w:rsidP="00123D37">
            <w:pPr>
              <w:jc w:val="center"/>
              <w:rPr>
                <w:b/>
                <w:bCs/>
                <w:color w:val="000000"/>
                <w:sz w:val="20"/>
                <w:szCs w:val="20"/>
              </w:rPr>
            </w:pPr>
            <w:r>
              <w:rPr>
                <w:b/>
                <w:bCs/>
                <w:color w:val="000000"/>
                <w:sz w:val="20"/>
                <w:szCs w:val="20"/>
              </w:rPr>
              <w:t>1 058 950</w:t>
            </w:r>
          </w:p>
        </w:tc>
        <w:tc>
          <w:tcPr>
            <w:tcW w:w="1461" w:type="dxa"/>
            <w:tcBorders>
              <w:top w:val="nil"/>
              <w:left w:val="nil"/>
              <w:bottom w:val="single" w:sz="8" w:space="0" w:color="auto"/>
              <w:right w:val="single" w:sz="8" w:space="0" w:color="auto"/>
            </w:tcBorders>
            <w:shd w:val="clear" w:color="000000" w:fill="8EB747"/>
            <w:vAlign w:val="center"/>
            <w:hideMark/>
          </w:tcPr>
          <w:p w:rsidR="00123D37" w:rsidRPr="00165A65" w:rsidRDefault="00123D37" w:rsidP="00123D37">
            <w:pPr>
              <w:jc w:val="center"/>
              <w:rPr>
                <w:b/>
                <w:bCs/>
                <w:color w:val="000000"/>
                <w:sz w:val="20"/>
                <w:szCs w:val="20"/>
              </w:rPr>
            </w:pPr>
            <w:r>
              <w:rPr>
                <w:b/>
                <w:bCs/>
                <w:color w:val="000000"/>
                <w:sz w:val="20"/>
                <w:szCs w:val="20"/>
              </w:rPr>
              <w:t>184,5</w:t>
            </w:r>
          </w:p>
        </w:tc>
        <w:tc>
          <w:tcPr>
            <w:tcW w:w="1421" w:type="dxa"/>
            <w:tcBorders>
              <w:top w:val="nil"/>
              <w:left w:val="nil"/>
              <w:bottom w:val="single" w:sz="8" w:space="0" w:color="auto"/>
              <w:right w:val="single" w:sz="8" w:space="0" w:color="auto"/>
            </w:tcBorders>
            <w:shd w:val="clear" w:color="000000" w:fill="8EB747"/>
            <w:vAlign w:val="center"/>
            <w:hideMark/>
          </w:tcPr>
          <w:p w:rsidR="00123D37" w:rsidRPr="00165A65" w:rsidRDefault="00123D37" w:rsidP="00123D37">
            <w:pPr>
              <w:jc w:val="center"/>
              <w:rPr>
                <w:b/>
                <w:bCs/>
                <w:color w:val="000000"/>
                <w:sz w:val="20"/>
                <w:szCs w:val="20"/>
              </w:rPr>
            </w:pPr>
            <w:r>
              <w:rPr>
                <w:b/>
                <w:bCs/>
                <w:color w:val="000000"/>
                <w:sz w:val="20"/>
                <w:szCs w:val="20"/>
              </w:rPr>
              <w:t>33,3</w:t>
            </w:r>
          </w:p>
        </w:tc>
        <w:tc>
          <w:tcPr>
            <w:tcW w:w="1403" w:type="dxa"/>
            <w:tcBorders>
              <w:top w:val="nil"/>
              <w:left w:val="nil"/>
              <w:bottom w:val="single" w:sz="8" w:space="0" w:color="auto"/>
              <w:right w:val="single" w:sz="8" w:space="0" w:color="auto"/>
            </w:tcBorders>
            <w:shd w:val="clear" w:color="000000" w:fill="8EB747"/>
            <w:vAlign w:val="center"/>
            <w:hideMark/>
          </w:tcPr>
          <w:p w:rsidR="00123D37" w:rsidRPr="00165A65" w:rsidRDefault="00123D37" w:rsidP="00123D37">
            <w:pPr>
              <w:jc w:val="center"/>
              <w:rPr>
                <w:b/>
                <w:bCs/>
                <w:color w:val="000000"/>
                <w:sz w:val="20"/>
                <w:szCs w:val="20"/>
              </w:rPr>
            </w:pPr>
            <w:r>
              <w:rPr>
                <w:b/>
                <w:bCs/>
                <w:color w:val="000000"/>
                <w:sz w:val="20"/>
                <w:szCs w:val="20"/>
              </w:rPr>
              <w:t>54,6</w:t>
            </w:r>
          </w:p>
        </w:tc>
        <w:tc>
          <w:tcPr>
            <w:tcW w:w="1295" w:type="dxa"/>
            <w:tcBorders>
              <w:top w:val="nil"/>
              <w:left w:val="nil"/>
              <w:bottom w:val="single" w:sz="4" w:space="0" w:color="auto"/>
              <w:right w:val="single" w:sz="8" w:space="0" w:color="auto"/>
            </w:tcBorders>
            <w:shd w:val="clear" w:color="000000" w:fill="8EB747"/>
            <w:vAlign w:val="center"/>
            <w:hideMark/>
          </w:tcPr>
          <w:p w:rsidR="00123D37" w:rsidRPr="00165A65" w:rsidRDefault="00123D37" w:rsidP="00123D37">
            <w:pPr>
              <w:jc w:val="center"/>
              <w:rPr>
                <w:b/>
                <w:bCs/>
                <w:color w:val="181716"/>
                <w:sz w:val="20"/>
                <w:szCs w:val="20"/>
              </w:rPr>
            </w:pPr>
            <w:r w:rsidRPr="00165A65">
              <w:rPr>
                <w:b/>
                <w:bCs/>
                <w:color w:val="181716"/>
                <w:sz w:val="20"/>
                <w:szCs w:val="20"/>
              </w:rPr>
              <w:t> </w:t>
            </w:r>
          </w:p>
        </w:tc>
      </w:tr>
      <w:tr w:rsidR="00123D37" w:rsidRPr="00165A65" w:rsidTr="003C1CB2">
        <w:trPr>
          <w:trHeight w:val="510"/>
        </w:trPr>
        <w:tc>
          <w:tcPr>
            <w:tcW w:w="6613" w:type="dxa"/>
            <w:gridSpan w:val="4"/>
            <w:tcBorders>
              <w:top w:val="single" w:sz="8" w:space="0" w:color="auto"/>
              <w:left w:val="single" w:sz="8" w:space="0" w:color="auto"/>
              <w:bottom w:val="single" w:sz="8" w:space="0" w:color="auto"/>
              <w:right w:val="nil"/>
            </w:tcBorders>
            <w:shd w:val="clear" w:color="000000" w:fill="FFC000"/>
            <w:vAlign w:val="center"/>
            <w:hideMark/>
          </w:tcPr>
          <w:p w:rsidR="00123D37" w:rsidRPr="00311094" w:rsidRDefault="00123D37" w:rsidP="00123D37">
            <w:pPr>
              <w:jc w:val="center"/>
              <w:rPr>
                <w:b/>
                <w:bCs/>
                <w:sz w:val="20"/>
                <w:szCs w:val="20"/>
              </w:rPr>
            </w:pPr>
            <w:r w:rsidRPr="00311094">
              <w:rPr>
                <w:b/>
                <w:bCs/>
                <w:sz w:val="20"/>
                <w:szCs w:val="20"/>
              </w:rPr>
              <w:t>Instituții Administrative</w:t>
            </w:r>
          </w:p>
        </w:tc>
        <w:tc>
          <w:tcPr>
            <w:tcW w:w="1405" w:type="dxa"/>
            <w:tcBorders>
              <w:top w:val="nil"/>
              <w:left w:val="single" w:sz="8" w:space="0" w:color="auto"/>
              <w:bottom w:val="single" w:sz="8" w:space="0" w:color="auto"/>
              <w:right w:val="nil"/>
            </w:tcBorders>
            <w:shd w:val="clear" w:color="000000" w:fill="FFC000"/>
            <w:vAlign w:val="center"/>
            <w:hideMark/>
          </w:tcPr>
          <w:p w:rsidR="00123D37" w:rsidRPr="00123D37" w:rsidRDefault="00123D37" w:rsidP="00123D37">
            <w:pPr>
              <w:jc w:val="center"/>
              <w:rPr>
                <w:b/>
                <w:bCs/>
                <w:sz w:val="20"/>
                <w:szCs w:val="20"/>
              </w:rPr>
            </w:pPr>
            <w:r>
              <w:rPr>
                <w:b/>
                <w:bCs/>
                <w:sz w:val="20"/>
                <w:szCs w:val="20"/>
              </w:rPr>
              <w:t>125 470</w:t>
            </w:r>
          </w:p>
        </w:tc>
        <w:tc>
          <w:tcPr>
            <w:tcW w:w="1461" w:type="dxa"/>
            <w:tcBorders>
              <w:top w:val="nil"/>
              <w:left w:val="single" w:sz="8" w:space="0" w:color="auto"/>
              <w:bottom w:val="single" w:sz="8" w:space="0" w:color="auto"/>
              <w:right w:val="nil"/>
            </w:tcBorders>
            <w:shd w:val="clear" w:color="000000" w:fill="FFC000"/>
            <w:vAlign w:val="center"/>
            <w:hideMark/>
          </w:tcPr>
          <w:p w:rsidR="00123D37" w:rsidRPr="00123D37" w:rsidRDefault="00123D37" w:rsidP="00123D37">
            <w:pPr>
              <w:jc w:val="center"/>
              <w:rPr>
                <w:b/>
                <w:bCs/>
                <w:sz w:val="20"/>
                <w:szCs w:val="20"/>
              </w:rPr>
            </w:pPr>
            <w:r>
              <w:rPr>
                <w:b/>
                <w:bCs/>
                <w:sz w:val="20"/>
                <w:szCs w:val="20"/>
              </w:rPr>
              <w:t>26,4</w:t>
            </w:r>
          </w:p>
        </w:tc>
        <w:tc>
          <w:tcPr>
            <w:tcW w:w="1421" w:type="dxa"/>
            <w:tcBorders>
              <w:top w:val="nil"/>
              <w:left w:val="single" w:sz="8" w:space="0" w:color="auto"/>
              <w:bottom w:val="single" w:sz="8" w:space="0" w:color="auto"/>
              <w:right w:val="nil"/>
            </w:tcBorders>
            <w:shd w:val="clear" w:color="000000" w:fill="FFC000"/>
            <w:vAlign w:val="center"/>
            <w:hideMark/>
          </w:tcPr>
          <w:p w:rsidR="00123D37" w:rsidRPr="00123D37" w:rsidRDefault="00123D37" w:rsidP="00123D37">
            <w:pPr>
              <w:jc w:val="center"/>
              <w:rPr>
                <w:b/>
                <w:bCs/>
                <w:sz w:val="20"/>
                <w:szCs w:val="20"/>
              </w:rPr>
            </w:pPr>
            <w:r>
              <w:rPr>
                <w:b/>
                <w:bCs/>
                <w:sz w:val="20"/>
                <w:szCs w:val="20"/>
              </w:rPr>
              <w:t>20,0</w:t>
            </w:r>
          </w:p>
        </w:tc>
        <w:tc>
          <w:tcPr>
            <w:tcW w:w="1403" w:type="dxa"/>
            <w:tcBorders>
              <w:top w:val="nil"/>
              <w:left w:val="single" w:sz="8" w:space="0" w:color="auto"/>
              <w:bottom w:val="single" w:sz="8" w:space="0" w:color="auto"/>
              <w:right w:val="single" w:sz="4" w:space="0" w:color="auto"/>
            </w:tcBorders>
            <w:shd w:val="clear" w:color="000000" w:fill="FFC000"/>
            <w:vAlign w:val="center"/>
            <w:hideMark/>
          </w:tcPr>
          <w:p w:rsidR="00123D37" w:rsidRPr="00123D37" w:rsidRDefault="00123D37" w:rsidP="00123D37">
            <w:pPr>
              <w:jc w:val="center"/>
              <w:rPr>
                <w:b/>
                <w:bCs/>
                <w:sz w:val="20"/>
                <w:szCs w:val="20"/>
              </w:rPr>
            </w:pPr>
            <w:r>
              <w:rPr>
                <w:b/>
                <w:bCs/>
                <w:sz w:val="20"/>
                <w:szCs w:val="20"/>
              </w:rPr>
              <w:t>14,2</w:t>
            </w:r>
          </w:p>
        </w:tc>
        <w:tc>
          <w:tcPr>
            <w:tcW w:w="1295"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123D37" w:rsidRPr="00311094" w:rsidRDefault="00123D37" w:rsidP="00123D37">
            <w:pPr>
              <w:jc w:val="center"/>
              <w:rPr>
                <w:b/>
                <w:bCs/>
                <w:sz w:val="20"/>
                <w:szCs w:val="20"/>
              </w:rPr>
            </w:pPr>
            <w:r w:rsidRPr="00311094">
              <w:rPr>
                <w:b/>
                <w:bCs/>
                <w:sz w:val="20"/>
                <w:szCs w:val="20"/>
              </w:rPr>
              <w:t> </w:t>
            </w:r>
          </w:p>
        </w:tc>
      </w:tr>
      <w:tr w:rsidR="00123D37" w:rsidRPr="00165A65" w:rsidTr="000F6BE4">
        <w:trPr>
          <w:trHeight w:val="510"/>
        </w:trPr>
        <w:tc>
          <w:tcPr>
            <w:tcW w:w="500"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center"/>
              <w:rPr>
                <w:b/>
                <w:bCs/>
                <w:color w:val="000000"/>
                <w:sz w:val="20"/>
                <w:szCs w:val="20"/>
              </w:rPr>
            </w:pPr>
            <w:r w:rsidRPr="00165A65">
              <w:rPr>
                <w:b/>
                <w:bCs/>
                <w:color w:val="000000"/>
                <w:sz w:val="20"/>
                <w:szCs w:val="20"/>
              </w:rPr>
              <w:t>1</w:t>
            </w:r>
          </w:p>
        </w:tc>
        <w:tc>
          <w:tcPr>
            <w:tcW w:w="3991"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23D37" w:rsidRDefault="00123D37" w:rsidP="00123D37">
            <w:pPr>
              <w:jc w:val="center"/>
              <w:rPr>
                <w:b/>
                <w:bCs/>
                <w:sz w:val="20"/>
                <w:szCs w:val="20"/>
              </w:rPr>
            </w:pPr>
            <w:r>
              <w:rPr>
                <w:b/>
                <w:bCs/>
                <w:sz w:val="20"/>
                <w:szCs w:val="20"/>
              </w:rPr>
              <w:t>Clădirea primăriei Bîrnova</w:t>
            </w:r>
          </w:p>
        </w:tc>
        <w:tc>
          <w:tcPr>
            <w:tcW w:w="2122" w:type="dxa"/>
            <w:gridSpan w:val="2"/>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both"/>
              <w:rPr>
                <w:b/>
                <w:bCs/>
                <w:color w:val="181716"/>
                <w:sz w:val="20"/>
                <w:szCs w:val="20"/>
              </w:rPr>
            </w:pPr>
            <w:r w:rsidRPr="00165A65">
              <w:rPr>
                <w:b/>
                <w:bCs/>
                <w:color w:val="181716"/>
                <w:sz w:val="20"/>
                <w:szCs w:val="20"/>
              </w:rPr>
              <w:t> </w:t>
            </w:r>
          </w:p>
          <w:p w:rsidR="00123D37" w:rsidRPr="00165A65" w:rsidRDefault="00123D37" w:rsidP="00123D37">
            <w:pPr>
              <w:jc w:val="both"/>
              <w:rPr>
                <w:b/>
                <w:bCs/>
                <w:color w:val="181716"/>
                <w:sz w:val="20"/>
                <w:szCs w:val="20"/>
              </w:rPr>
            </w:pPr>
            <w:r w:rsidRPr="00165A65">
              <w:rPr>
                <w:b/>
                <w:bCs/>
                <w:color w:val="181716"/>
                <w:sz w:val="20"/>
                <w:szCs w:val="20"/>
              </w:rPr>
              <w:t> </w:t>
            </w:r>
          </w:p>
        </w:tc>
        <w:tc>
          <w:tcPr>
            <w:tcW w:w="1405"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center"/>
              <w:rPr>
                <w:b/>
                <w:bCs/>
                <w:color w:val="181716"/>
                <w:sz w:val="20"/>
                <w:szCs w:val="20"/>
              </w:rPr>
            </w:pPr>
            <w:r>
              <w:rPr>
                <w:b/>
                <w:bCs/>
                <w:color w:val="181716"/>
                <w:sz w:val="20"/>
                <w:szCs w:val="20"/>
              </w:rPr>
              <w:t>125 470</w:t>
            </w:r>
          </w:p>
        </w:tc>
        <w:tc>
          <w:tcPr>
            <w:tcW w:w="1461"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center"/>
              <w:rPr>
                <w:b/>
                <w:bCs/>
                <w:color w:val="181716"/>
                <w:sz w:val="20"/>
                <w:szCs w:val="20"/>
              </w:rPr>
            </w:pPr>
            <w:r>
              <w:rPr>
                <w:b/>
                <w:bCs/>
                <w:color w:val="181716"/>
                <w:sz w:val="20"/>
                <w:szCs w:val="20"/>
              </w:rPr>
              <w:t>26,4</w:t>
            </w:r>
          </w:p>
        </w:tc>
        <w:tc>
          <w:tcPr>
            <w:tcW w:w="1421"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center"/>
              <w:rPr>
                <w:b/>
                <w:bCs/>
                <w:color w:val="181716"/>
                <w:sz w:val="20"/>
                <w:szCs w:val="20"/>
              </w:rPr>
            </w:pPr>
            <w:r>
              <w:rPr>
                <w:b/>
                <w:bCs/>
                <w:color w:val="181716"/>
                <w:sz w:val="20"/>
                <w:szCs w:val="20"/>
              </w:rPr>
              <w:t>20,0</w:t>
            </w:r>
          </w:p>
        </w:tc>
        <w:tc>
          <w:tcPr>
            <w:tcW w:w="1403"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center"/>
              <w:rPr>
                <w:b/>
                <w:bCs/>
                <w:color w:val="181716"/>
                <w:sz w:val="20"/>
                <w:szCs w:val="20"/>
              </w:rPr>
            </w:pPr>
            <w:r>
              <w:rPr>
                <w:b/>
                <w:bCs/>
                <w:color w:val="181716"/>
                <w:sz w:val="20"/>
                <w:szCs w:val="20"/>
              </w:rPr>
              <w:t>14,2</w:t>
            </w:r>
          </w:p>
        </w:tc>
        <w:tc>
          <w:tcPr>
            <w:tcW w:w="1295" w:type="dxa"/>
            <w:tcBorders>
              <w:top w:val="nil"/>
              <w:left w:val="nil"/>
              <w:bottom w:val="single" w:sz="8" w:space="0" w:color="auto"/>
              <w:right w:val="single" w:sz="8" w:space="0" w:color="auto"/>
            </w:tcBorders>
            <w:shd w:val="clear" w:color="auto" w:fill="B4C6E7" w:themeFill="accent1" w:themeFillTint="66"/>
            <w:vAlign w:val="center"/>
            <w:hideMark/>
          </w:tcPr>
          <w:p w:rsidR="00123D37" w:rsidRPr="00165A65" w:rsidRDefault="00123D37" w:rsidP="00123D37">
            <w:pPr>
              <w:jc w:val="both"/>
              <w:rPr>
                <w:b/>
                <w:bCs/>
                <w:color w:val="181716"/>
                <w:sz w:val="20"/>
                <w:szCs w:val="20"/>
              </w:rPr>
            </w:pPr>
            <w:r w:rsidRPr="00165A65">
              <w:rPr>
                <w:b/>
                <w:bCs/>
                <w:color w:val="181716"/>
                <w:sz w:val="20"/>
                <w:szCs w:val="20"/>
              </w:rPr>
              <w:t> </w:t>
            </w:r>
          </w:p>
        </w:tc>
      </w:tr>
      <w:tr w:rsidR="00123D37" w:rsidRPr="00165A65" w:rsidTr="00F9715A">
        <w:trPr>
          <w:trHeight w:val="35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123D37" w:rsidRPr="00165A65" w:rsidRDefault="00123D37" w:rsidP="00123D37">
            <w:pPr>
              <w:jc w:val="center"/>
              <w:rPr>
                <w:b/>
                <w:bCs/>
                <w:color w:val="000000"/>
                <w:sz w:val="20"/>
                <w:szCs w:val="20"/>
              </w:rPr>
            </w:pPr>
            <w:r w:rsidRPr="00165A65">
              <w:rPr>
                <w:b/>
                <w:bCs/>
                <w:color w:val="000000"/>
                <w:sz w:val="20"/>
                <w:szCs w:val="20"/>
              </w:rPr>
              <w:t>1.1</w:t>
            </w:r>
          </w:p>
        </w:tc>
        <w:tc>
          <w:tcPr>
            <w:tcW w:w="3991" w:type="dxa"/>
            <w:tcBorders>
              <w:top w:val="nil"/>
              <w:left w:val="nil"/>
              <w:bottom w:val="single" w:sz="8" w:space="0" w:color="auto"/>
              <w:right w:val="single" w:sz="4" w:space="0" w:color="auto"/>
            </w:tcBorders>
            <w:shd w:val="clear" w:color="000000" w:fill="FFFFFF"/>
            <w:vAlign w:val="center"/>
            <w:hideMark/>
          </w:tcPr>
          <w:p w:rsidR="00123D37" w:rsidRPr="00F42BD5" w:rsidRDefault="00123D37" w:rsidP="00123D37">
            <w:pPr>
              <w:rPr>
                <w:b/>
                <w:bCs/>
                <w:color w:val="000000"/>
                <w:sz w:val="20"/>
                <w:szCs w:val="20"/>
                <w:lang w:val="en-US"/>
              </w:rPr>
            </w:pPr>
            <w:r w:rsidRPr="00F42BD5">
              <w:rPr>
                <w:b/>
                <w:bCs/>
                <w:color w:val="000000"/>
                <w:sz w:val="20"/>
                <w:szCs w:val="20"/>
                <w:lang w:val="en-US"/>
              </w:rPr>
              <w:t xml:space="preserve">Izolarea termică a planșeu de pod / tavanul mansardei 209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8 360</w:t>
            </w:r>
          </w:p>
        </w:tc>
        <w:tc>
          <w:tcPr>
            <w:tcW w:w="146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8,4</w:t>
            </w:r>
          </w:p>
        </w:tc>
        <w:tc>
          <w:tcPr>
            <w:tcW w:w="142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1,8</w:t>
            </w:r>
          </w:p>
        </w:tc>
        <w:tc>
          <w:tcPr>
            <w:tcW w:w="1295"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both"/>
              <w:rPr>
                <w:rFonts w:ascii="Wingdings 2" w:hAnsi="Wingdings 2" w:cs="Arial"/>
                <w:b/>
                <w:bCs/>
                <w:color w:val="97B42A"/>
              </w:rPr>
            </w:pPr>
            <w:r>
              <w:rPr>
                <w:rFonts w:ascii="Wingdings 2" w:cs="Arial"/>
                <w:b/>
                <w:bCs/>
                <w:color w:val="97B42A"/>
                <w:sz w:val="22"/>
                <w:szCs w:val="22"/>
              </w:rPr>
              <w:t> </w:t>
            </w:r>
          </w:p>
        </w:tc>
      </w:tr>
      <w:tr w:rsidR="00123D37" w:rsidRPr="00165A65" w:rsidTr="00F9715A">
        <w:trPr>
          <w:trHeight w:val="88"/>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123D37" w:rsidRPr="00165A65" w:rsidRDefault="00123D37" w:rsidP="00123D37">
            <w:pPr>
              <w:jc w:val="center"/>
              <w:rPr>
                <w:b/>
                <w:bCs/>
                <w:color w:val="000000"/>
                <w:sz w:val="20"/>
                <w:szCs w:val="20"/>
              </w:rPr>
            </w:pPr>
            <w:r w:rsidRPr="00165A65">
              <w:rPr>
                <w:b/>
                <w:bCs/>
                <w:color w:val="000000"/>
                <w:sz w:val="20"/>
                <w:szCs w:val="20"/>
              </w:rPr>
              <w:t>1.2</w:t>
            </w:r>
          </w:p>
        </w:tc>
        <w:tc>
          <w:tcPr>
            <w:tcW w:w="3991" w:type="dxa"/>
            <w:tcBorders>
              <w:top w:val="nil"/>
              <w:left w:val="nil"/>
              <w:bottom w:val="single" w:sz="8" w:space="0" w:color="auto"/>
              <w:right w:val="single" w:sz="4" w:space="0" w:color="auto"/>
            </w:tcBorders>
            <w:shd w:val="clear" w:color="000000" w:fill="FFFFFF"/>
            <w:vAlign w:val="center"/>
            <w:hideMark/>
          </w:tcPr>
          <w:p w:rsidR="00123D37" w:rsidRPr="00F42BD5" w:rsidRDefault="00123D37" w:rsidP="00123D37">
            <w:pPr>
              <w:rPr>
                <w:b/>
                <w:bCs/>
                <w:color w:val="000000"/>
                <w:sz w:val="20"/>
                <w:szCs w:val="20"/>
                <w:lang w:val="en-US"/>
              </w:rPr>
            </w:pPr>
            <w:r w:rsidRPr="00F42BD5">
              <w:rPr>
                <w:b/>
                <w:bCs/>
                <w:color w:val="000000"/>
                <w:sz w:val="20"/>
                <w:szCs w:val="20"/>
                <w:lang w:val="en-US"/>
              </w:rPr>
              <w:t xml:space="preserve">Schimbarea tâmplăriei vechi pe o suprafață de 152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38 000</w:t>
            </w:r>
          </w:p>
        </w:tc>
        <w:tc>
          <w:tcPr>
            <w:tcW w:w="146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4,2</w:t>
            </w:r>
          </w:p>
        </w:tc>
        <w:tc>
          <w:tcPr>
            <w:tcW w:w="142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0,9</w:t>
            </w:r>
          </w:p>
        </w:tc>
        <w:tc>
          <w:tcPr>
            <w:tcW w:w="1295"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both"/>
              <w:rPr>
                <w:rFonts w:ascii="Wingdings 2" w:hAnsi="Wingdings 2" w:cs="Arial"/>
                <w:b/>
                <w:bCs/>
                <w:color w:val="97B42A"/>
              </w:rPr>
            </w:pPr>
            <w:r>
              <w:rPr>
                <w:rFonts w:ascii="Wingdings 2" w:cs="Arial"/>
                <w:b/>
                <w:bCs/>
                <w:color w:val="97B42A"/>
                <w:sz w:val="22"/>
                <w:szCs w:val="22"/>
              </w:rPr>
              <w:t> </w:t>
            </w:r>
          </w:p>
        </w:tc>
      </w:tr>
      <w:tr w:rsidR="00123D37" w:rsidRPr="00165A65" w:rsidTr="00BB282D">
        <w:trPr>
          <w:trHeight w:val="525"/>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123D37" w:rsidRPr="00165A65" w:rsidRDefault="00123D37" w:rsidP="00123D37">
            <w:pPr>
              <w:jc w:val="center"/>
              <w:rPr>
                <w:b/>
                <w:bCs/>
                <w:color w:val="000000"/>
                <w:sz w:val="20"/>
                <w:szCs w:val="20"/>
              </w:rPr>
            </w:pPr>
            <w:r w:rsidRPr="00165A65">
              <w:rPr>
                <w:b/>
                <w:bCs/>
                <w:color w:val="000000"/>
                <w:sz w:val="20"/>
                <w:szCs w:val="20"/>
              </w:rPr>
              <w:t>1.3</w:t>
            </w:r>
          </w:p>
        </w:tc>
        <w:tc>
          <w:tcPr>
            <w:tcW w:w="3991" w:type="dxa"/>
            <w:tcBorders>
              <w:top w:val="nil"/>
              <w:left w:val="nil"/>
              <w:bottom w:val="single" w:sz="8" w:space="0" w:color="auto"/>
              <w:right w:val="single" w:sz="4" w:space="0" w:color="auto"/>
            </w:tcBorders>
            <w:shd w:val="clear" w:color="000000" w:fill="FFFFFF"/>
            <w:vAlign w:val="center"/>
            <w:hideMark/>
          </w:tcPr>
          <w:p w:rsidR="00123D37" w:rsidRPr="00F42BD5" w:rsidRDefault="00123D37" w:rsidP="00123D37">
            <w:pPr>
              <w:rPr>
                <w:b/>
                <w:bCs/>
                <w:color w:val="000000"/>
                <w:sz w:val="20"/>
                <w:szCs w:val="20"/>
                <w:vertAlign w:val="superscript"/>
                <w:lang w:val="en-US"/>
              </w:rPr>
            </w:pPr>
            <w:r w:rsidRPr="00F42BD5">
              <w:rPr>
                <w:b/>
                <w:bCs/>
                <w:color w:val="000000"/>
                <w:sz w:val="20"/>
                <w:szCs w:val="20"/>
                <w:lang w:val="en-US"/>
              </w:rPr>
              <w:t xml:space="preserve">Modernizarea sistemului de încălzire / a sistemului de distribuție a agentului termic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123D37" w:rsidRPr="00165A65" w:rsidRDefault="00123D37" w:rsidP="00123D3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14 750</w:t>
            </w:r>
          </w:p>
        </w:tc>
        <w:tc>
          <w:tcPr>
            <w:tcW w:w="146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3,3</w:t>
            </w:r>
          </w:p>
        </w:tc>
        <w:tc>
          <w:tcPr>
            <w:tcW w:w="1421"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center"/>
              <w:rPr>
                <w:color w:val="181716"/>
                <w:sz w:val="20"/>
                <w:szCs w:val="20"/>
              </w:rPr>
            </w:pPr>
            <w:r>
              <w:rPr>
                <w:color w:val="181716"/>
                <w:sz w:val="20"/>
                <w:szCs w:val="20"/>
              </w:rPr>
              <w:t>0,7</w:t>
            </w:r>
          </w:p>
        </w:tc>
        <w:tc>
          <w:tcPr>
            <w:tcW w:w="1295" w:type="dxa"/>
            <w:tcBorders>
              <w:top w:val="nil"/>
              <w:left w:val="nil"/>
              <w:bottom w:val="single" w:sz="8" w:space="0" w:color="auto"/>
              <w:right w:val="single" w:sz="8" w:space="0" w:color="auto"/>
            </w:tcBorders>
            <w:shd w:val="clear" w:color="auto" w:fill="auto"/>
            <w:vAlign w:val="center"/>
            <w:hideMark/>
          </w:tcPr>
          <w:p w:rsidR="00123D37" w:rsidRPr="00165A65" w:rsidRDefault="00123D37" w:rsidP="00123D37">
            <w:pPr>
              <w:jc w:val="both"/>
              <w:rPr>
                <w:rFonts w:ascii="Wingdings 2" w:hAnsi="Wingdings 2" w:cs="Arial"/>
                <w:b/>
                <w:bCs/>
                <w:color w:val="97B42A"/>
              </w:rPr>
            </w:pPr>
            <w:r>
              <w:rPr>
                <w:rFonts w:ascii="Wingdings 2" w:cs="Arial"/>
                <w:b/>
                <w:bCs/>
                <w:color w:val="97B42A"/>
                <w:sz w:val="22"/>
                <w:szCs w:val="22"/>
              </w:rPr>
              <w:t> </w:t>
            </w:r>
          </w:p>
        </w:tc>
      </w:tr>
      <w:tr w:rsidR="00123D37" w:rsidRPr="00165A65" w:rsidTr="00481B7A">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123D37" w:rsidRPr="00165A65" w:rsidRDefault="00123D37" w:rsidP="00123D37">
            <w:pPr>
              <w:jc w:val="center"/>
              <w:rPr>
                <w:b/>
                <w:bCs/>
                <w:color w:val="000000"/>
                <w:sz w:val="20"/>
                <w:szCs w:val="20"/>
              </w:rPr>
            </w:pPr>
            <w:r w:rsidRPr="00165A65">
              <w:rPr>
                <w:b/>
                <w:bCs/>
                <w:color w:val="000000"/>
                <w:sz w:val="20"/>
                <w:szCs w:val="20"/>
              </w:rPr>
              <w:t>1.</w:t>
            </w:r>
            <w:r>
              <w:rPr>
                <w:b/>
                <w:bCs/>
                <w:color w:val="000000"/>
                <w:sz w:val="20"/>
                <w:szCs w:val="20"/>
              </w:rPr>
              <w:t>4</w:t>
            </w:r>
          </w:p>
        </w:tc>
        <w:tc>
          <w:tcPr>
            <w:tcW w:w="3991" w:type="dxa"/>
            <w:tcBorders>
              <w:top w:val="nil"/>
              <w:left w:val="nil"/>
              <w:bottom w:val="single" w:sz="8" w:space="0" w:color="auto"/>
              <w:right w:val="single" w:sz="4" w:space="0" w:color="auto"/>
            </w:tcBorders>
            <w:shd w:val="clear" w:color="000000" w:fill="FFFFFF"/>
            <w:vAlign w:val="center"/>
          </w:tcPr>
          <w:p w:rsidR="00123D37" w:rsidRPr="00F42BD5" w:rsidRDefault="00123D37" w:rsidP="00123D37">
            <w:pPr>
              <w:rPr>
                <w:b/>
                <w:bCs/>
                <w:color w:val="000000"/>
                <w:sz w:val="20"/>
                <w:szCs w:val="20"/>
                <w:lang w:val="en-US"/>
              </w:rPr>
            </w:pPr>
            <w:r w:rsidRPr="00F42BD5">
              <w:rPr>
                <w:b/>
                <w:bCs/>
                <w:color w:val="000000"/>
                <w:sz w:val="20"/>
                <w:szCs w:val="20"/>
                <w:lang w:val="en-US"/>
              </w:rPr>
              <w:t>Montarea unei pompe de căldură aer-apă cu puterea de 28 kW</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22 400</w:t>
            </w:r>
          </w:p>
        </w:tc>
        <w:tc>
          <w:tcPr>
            <w:tcW w:w="146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4,2</w:t>
            </w:r>
          </w:p>
        </w:tc>
        <w:tc>
          <w:tcPr>
            <w:tcW w:w="142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0,9</w:t>
            </w:r>
          </w:p>
        </w:tc>
        <w:tc>
          <w:tcPr>
            <w:tcW w:w="1295"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both"/>
              <w:rPr>
                <w:rFonts w:ascii="Wingdings 2" w:hAnsi="Wingdings 2" w:cs="Arial"/>
                <w:b/>
                <w:bCs/>
                <w:color w:val="97B42A"/>
              </w:rPr>
            </w:pPr>
            <w:r>
              <w:rPr>
                <w:rFonts w:ascii="Wingdings 2" w:cs="Arial"/>
                <w:b/>
                <w:bCs/>
                <w:color w:val="97B42A"/>
                <w:sz w:val="22"/>
                <w:szCs w:val="22"/>
              </w:rPr>
              <w:t> </w:t>
            </w:r>
          </w:p>
        </w:tc>
      </w:tr>
      <w:tr w:rsidR="00123D37" w:rsidRPr="00165A65" w:rsidTr="00481B7A">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123D37" w:rsidRPr="00165A65" w:rsidRDefault="00123D37" w:rsidP="00123D37">
            <w:pPr>
              <w:jc w:val="center"/>
              <w:rPr>
                <w:b/>
                <w:bCs/>
                <w:color w:val="000000"/>
                <w:sz w:val="20"/>
                <w:szCs w:val="20"/>
              </w:rPr>
            </w:pPr>
            <w:r>
              <w:rPr>
                <w:b/>
                <w:bCs/>
                <w:color w:val="000000"/>
                <w:sz w:val="20"/>
                <w:szCs w:val="20"/>
              </w:rPr>
              <w:t>1.5</w:t>
            </w:r>
          </w:p>
        </w:tc>
        <w:tc>
          <w:tcPr>
            <w:tcW w:w="3991" w:type="dxa"/>
            <w:tcBorders>
              <w:top w:val="nil"/>
              <w:left w:val="nil"/>
              <w:bottom w:val="single" w:sz="8" w:space="0" w:color="auto"/>
              <w:right w:val="single" w:sz="4" w:space="0" w:color="auto"/>
            </w:tcBorders>
            <w:shd w:val="clear" w:color="000000" w:fill="FFFFFF"/>
            <w:vAlign w:val="center"/>
          </w:tcPr>
          <w:p w:rsidR="00123D37" w:rsidRPr="00F42BD5" w:rsidRDefault="00123D37" w:rsidP="00123D37">
            <w:pPr>
              <w:rPr>
                <w:b/>
                <w:bCs/>
                <w:color w:val="000000"/>
                <w:sz w:val="20"/>
                <w:szCs w:val="20"/>
                <w:lang w:val="en-US"/>
              </w:rPr>
            </w:pPr>
            <w:r w:rsidRPr="00F42BD5">
              <w:rPr>
                <w:b/>
                <w:bCs/>
                <w:color w:val="000000"/>
                <w:sz w:val="20"/>
                <w:szCs w:val="20"/>
                <w:lang w:val="en-US"/>
              </w:rPr>
              <w:t xml:space="preserve">Instalarea unui sistem de ventilare cu recuperare de căldură, pentru un volum de aer V= 1796 m3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17 960</w:t>
            </w:r>
          </w:p>
        </w:tc>
        <w:tc>
          <w:tcPr>
            <w:tcW w:w="146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6,3</w:t>
            </w:r>
          </w:p>
        </w:tc>
        <w:tc>
          <w:tcPr>
            <w:tcW w:w="142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1,4</w:t>
            </w:r>
          </w:p>
        </w:tc>
        <w:tc>
          <w:tcPr>
            <w:tcW w:w="1295"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both"/>
              <w:rPr>
                <w:rFonts w:ascii="Wingdings 2" w:cs="Arial"/>
                <w:b/>
                <w:bCs/>
                <w:color w:val="97B42A"/>
              </w:rPr>
            </w:pPr>
            <w:r>
              <w:rPr>
                <w:rFonts w:ascii="Wingdings 2" w:cs="Arial"/>
                <w:b/>
                <w:bCs/>
                <w:color w:val="97B42A"/>
                <w:sz w:val="22"/>
                <w:szCs w:val="22"/>
              </w:rPr>
              <w:t> </w:t>
            </w:r>
          </w:p>
        </w:tc>
      </w:tr>
      <w:tr w:rsidR="00123D37" w:rsidRPr="00165A65" w:rsidTr="00F9715A">
        <w:trPr>
          <w:trHeight w:val="573"/>
        </w:trPr>
        <w:tc>
          <w:tcPr>
            <w:tcW w:w="500" w:type="dxa"/>
            <w:tcBorders>
              <w:top w:val="nil"/>
              <w:left w:val="single" w:sz="8" w:space="0" w:color="auto"/>
              <w:bottom w:val="single" w:sz="8" w:space="0" w:color="auto"/>
              <w:right w:val="single" w:sz="8" w:space="0" w:color="auto"/>
            </w:tcBorders>
            <w:shd w:val="clear" w:color="000000" w:fill="FFFFFF"/>
            <w:vAlign w:val="center"/>
          </w:tcPr>
          <w:p w:rsidR="00123D37" w:rsidRPr="00165A65" w:rsidRDefault="00123D37" w:rsidP="00123D37">
            <w:pPr>
              <w:jc w:val="center"/>
              <w:rPr>
                <w:b/>
                <w:bCs/>
                <w:color w:val="000000"/>
                <w:sz w:val="20"/>
                <w:szCs w:val="20"/>
              </w:rPr>
            </w:pPr>
            <w:r>
              <w:rPr>
                <w:b/>
                <w:bCs/>
                <w:color w:val="000000"/>
                <w:sz w:val="20"/>
                <w:szCs w:val="20"/>
              </w:rPr>
              <w:t>1.6</w:t>
            </w:r>
          </w:p>
        </w:tc>
        <w:tc>
          <w:tcPr>
            <w:tcW w:w="3991" w:type="dxa"/>
            <w:tcBorders>
              <w:top w:val="nil"/>
              <w:left w:val="nil"/>
              <w:bottom w:val="single" w:sz="8" w:space="0" w:color="auto"/>
              <w:right w:val="single" w:sz="4" w:space="0" w:color="auto"/>
            </w:tcBorders>
            <w:shd w:val="clear" w:color="000000" w:fill="FFFFFF"/>
            <w:vAlign w:val="center"/>
          </w:tcPr>
          <w:p w:rsidR="00123D37" w:rsidRPr="00F42BD5" w:rsidRDefault="00123D37" w:rsidP="00123D37">
            <w:pPr>
              <w:rPr>
                <w:b/>
                <w:bCs/>
                <w:color w:val="000000"/>
                <w:sz w:val="20"/>
                <w:szCs w:val="20"/>
                <w:lang w:val="en-US"/>
              </w:rPr>
            </w:pPr>
            <w:r w:rsidRPr="00F42BD5">
              <w:rPr>
                <w:b/>
                <w:bCs/>
                <w:color w:val="000000"/>
                <w:sz w:val="20"/>
                <w:szCs w:val="20"/>
                <w:lang w:val="en-US"/>
              </w:rPr>
              <w:t xml:space="preserve">Instalarea sistemului de panouri solare fotovoltaice cu puterea  de 15 kW și baterii de stocare a energiei  cu capacitatea 30 kWh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123D37" w:rsidRPr="00165A65" w:rsidRDefault="00123D37" w:rsidP="00123D3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24 000</w:t>
            </w:r>
          </w:p>
        </w:tc>
        <w:tc>
          <w:tcPr>
            <w:tcW w:w="146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20,0</w:t>
            </w:r>
          </w:p>
        </w:tc>
        <w:tc>
          <w:tcPr>
            <w:tcW w:w="1403"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center"/>
              <w:rPr>
                <w:color w:val="181716"/>
                <w:sz w:val="20"/>
                <w:szCs w:val="20"/>
              </w:rPr>
            </w:pPr>
            <w:r>
              <w:rPr>
                <w:color w:val="181716"/>
                <w:sz w:val="20"/>
                <w:szCs w:val="20"/>
              </w:rPr>
              <w:t>8,4</w:t>
            </w:r>
          </w:p>
        </w:tc>
        <w:tc>
          <w:tcPr>
            <w:tcW w:w="1295" w:type="dxa"/>
            <w:tcBorders>
              <w:top w:val="nil"/>
              <w:left w:val="nil"/>
              <w:bottom w:val="single" w:sz="8" w:space="0" w:color="auto"/>
              <w:right w:val="single" w:sz="8" w:space="0" w:color="auto"/>
            </w:tcBorders>
            <w:shd w:val="clear" w:color="auto" w:fill="auto"/>
            <w:vAlign w:val="center"/>
          </w:tcPr>
          <w:p w:rsidR="00123D37" w:rsidRPr="00165A65" w:rsidRDefault="00123D37" w:rsidP="00123D37">
            <w:pPr>
              <w:jc w:val="both"/>
              <w:rPr>
                <w:rFonts w:ascii="Wingdings 2" w:cs="Arial"/>
                <w:b/>
                <w:bCs/>
                <w:color w:val="97B42A"/>
              </w:rPr>
            </w:pPr>
            <w:r>
              <w:rPr>
                <w:rFonts w:ascii="Wingdings 2" w:cs="Arial"/>
                <w:b/>
                <w:bCs/>
                <w:color w:val="97B42A"/>
                <w:sz w:val="22"/>
                <w:szCs w:val="22"/>
              </w:rPr>
              <w:t> </w:t>
            </w:r>
          </w:p>
        </w:tc>
      </w:tr>
      <w:tr w:rsidR="00D325F5" w:rsidRPr="00165A65" w:rsidTr="00B8172F">
        <w:trPr>
          <w:trHeight w:val="510"/>
        </w:trPr>
        <w:tc>
          <w:tcPr>
            <w:tcW w:w="6613" w:type="dxa"/>
            <w:gridSpan w:val="4"/>
            <w:tcBorders>
              <w:top w:val="single" w:sz="8" w:space="0" w:color="auto"/>
              <w:left w:val="single" w:sz="8" w:space="0" w:color="auto"/>
              <w:bottom w:val="single" w:sz="8" w:space="0" w:color="auto"/>
              <w:right w:val="single" w:sz="4" w:space="0" w:color="auto"/>
            </w:tcBorders>
            <w:shd w:val="clear" w:color="000000" w:fill="FFC000"/>
            <w:vAlign w:val="center"/>
            <w:hideMark/>
          </w:tcPr>
          <w:p w:rsidR="00D325F5" w:rsidRPr="00B8172F" w:rsidRDefault="00D325F5" w:rsidP="00D325F5">
            <w:pPr>
              <w:jc w:val="center"/>
              <w:rPr>
                <w:b/>
                <w:bCs/>
                <w:sz w:val="20"/>
                <w:szCs w:val="20"/>
              </w:rPr>
            </w:pPr>
            <w:r w:rsidRPr="00B8172F">
              <w:rPr>
                <w:b/>
                <w:bCs/>
                <w:sz w:val="20"/>
                <w:szCs w:val="20"/>
              </w:rPr>
              <w:t>Instituții de Educație</w:t>
            </w:r>
          </w:p>
        </w:tc>
        <w:tc>
          <w:tcPr>
            <w:tcW w:w="1405" w:type="dxa"/>
            <w:tcBorders>
              <w:top w:val="nil"/>
              <w:left w:val="single" w:sz="4" w:space="0" w:color="auto"/>
              <w:bottom w:val="single" w:sz="8" w:space="0" w:color="auto"/>
              <w:right w:val="single" w:sz="4" w:space="0" w:color="auto"/>
            </w:tcBorders>
            <w:shd w:val="clear" w:color="000000" w:fill="FFC000"/>
            <w:vAlign w:val="center"/>
            <w:hideMark/>
          </w:tcPr>
          <w:p w:rsidR="00D325F5" w:rsidRPr="009314BA" w:rsidRDefault="00D325F5" w:rsidP="00D325F5">
            <w:pPr>
              <w:jc w:val="center"/>
              <w:rPr>
                <w:b/>
                <w:bCs/>
                <w:sz w:val="20"/>
                <w:szCs w:val="20"/>
              </w:rPr>
            </w:pPr>
            <w:r>
              <w:rPr>
                <w:b/>
                <w:bCs/>
                <w:sz w:val="20"/>
                <w:szCs w:val="20"/>
              </w:rPr>
              <w:t>625 570</w:t>
            </w:r>
          </w:p>
        </w:tc>
        <w:tc>
          <w:tcPr>
            <w:tcW w:w="1461" w:type="dxa"/>
            <w:tcBorders>
              <w:top w:val="nil"/>
              <w:left w:val="single" w:sz="4" w:space="0" w:color="auto"/>
              <w:bottom w:val="single" w:sz="8" w:space="0" w:color="auto"/>
              <w:right w:val="single" w:sz="4" w:space="0" w:color="auto"/>
            </w:tcBorders>
            <w:shd w:val="clear" w:color="000000" w:fill="FFC000"/>
            <w:vAlign w:val="center"/>
            <w:hideMark/>
          </w:tcPr>
          <w:p w:rsidR="00D325F5" w:rsidRPr="009314BA" w:rsidRDefault="00D325F5" w:rsidP="00D325F5">
            <w:pPr>
              <w:jc w:val="center"/>
              <w:rPr>
                <w:b/>
                <w:bCs/>
                <w:sz w:val="20"/>
                <w:szCs w:val="20"/>
              </w:rPr>
            </w:pPr>
            <w:r>
              <w:rPr>
                <w:b/>
                <w:bCs/>
                <w:sz w:val="20"/>
                <w:szCs w:val="20"/>
              </w:rPr>
              <w:t>133,0</w:t>
            </w:r>
          </w:p>
        </w:tc>
        <w:tc>
          <w:tcPr>
            <w:tcW w:w="1421" w:type="dxa"/>
            <w:tcBorders>
              <w:top w:val="nil"/>
              <w:left w:val="single" w:sz="4" w:space="0" w:color="auto"/>
              <w:bottom w:val="single" w:sz="8" w:space="0" w:color="auto"/>
              <w:right w:val="single" w:sz="4" w:space="0" w:color="auto"/>
            </w:tcBorders>
            <w:shd w:val="clear" w:color="000000" w:fill="FFC000"/>
            <w:vAlign w:val="center"/>
            <w:hideMark/>
          </w:tcPr>
          <w:p w:rsidR="00D325F5" w:rsidRPr="009314BA" w:rsidRDefault="00D325F5" w:rsidP="00D325F5">
            <w:pPr>
              <w:jc w:val="center"/>
              <w:rPr>
                <w:b/>
                <w:bCs/>
                <w:sz w:val="20"/>
                <w:szCs w:val="20"/>
              </w:rPr>
            </w:pPr>
            <w:r>
              <w:rPr>
                <w:b/>
                <w:bCs/>
                <w:sz w:val="20"/>
                <w:szCs w:val="20"/>
              </w:rPr>
              <w:t>-</w:t>
            </w:r>
          </w:p>
        </w:tc>
        <w:tc>
          <w:tcPr>
            <w:tcW w:w="1403" w:type="dxa"/>
            <w:tcBorders>
              <w:top w:val="nil"/>
              <w:left w:val="single" w:sz="4" w:space="0" w:color="auto"/>
              <w:bottom w:val="single" w:sz="8" w:space="0" w:color="auto"/>
              <w:right w:val="single" w:sz="4" w:space="0" w:color="auto"/>
            </w:tcBorders>
            <w:shd w:val="clear" w:color="000000" w:fill="FFC000"/>
            <w:vAlign w:val="center"/>
            <w:hideMark/>
          </w:tcPr>
          <w:p w:rsidR="00D325F5" w:rsidRPr="009314BA" w:rsidRDefault="00D325F5" w:rsidP="00D325F5">
            <w:pPr>
              <w:jc w:val="center"/>
              <w:rPr>
                <w:b/>
                <w:bCs/>
                <w:sz w:val="20"/>
                <w:szCs w:val="20"/>
              </w:rPr>
            </w:pPr>
            <w:r>
              <w:rPr>
                <w:b/>
                <w:bCs/>
                <w:sz w:val="20"/>
                <w:szCs w:val="20"/>
              </w:rPr>
              <w:t>29,3</w:t>
            </w:r>
          </w:p>
        </w:tc>
        <w:tc>
          <w:tcPr>
            <w:tcW w:w="1295"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D325F5" w:rsidRPr="00165A65" w:rsidRDefault="00D325F5" w:rsidP="00D325F5">
            <w:pPr>
              <w:rPr>
                <w:b/>
                <w:bCs/>
                <w:color w:val="FFFFFF"/>
                <w:sz w:val="20"/>
                <w:szCs w:val="20"/>
              </w:rPr>
            </w:pPr>
            <w:r w:rsidRPr="00165A65">
              <w:rPr>
                <w:b/>
                <w:bCs/>
                <w:color w:val="FFFFFF"/>
                <w:sz w:val="20"/>
                <w:szCs w:val="20"/>
              </w:rPr>
              <w:t> </w:t>
            </w:r>
          </w:p>
        </w:tc>
      </w:tr>
      <w:tr w:rsidR="00D325F5" w:rsidRPr="00165A65" w:rsidTr="000F6BE4">
        <w:trPr>
          <w:trHeight w:val="510"/>
        </w:trPr>
        <w:tc>
          <w:tcPr>
            <w:tcW w:w="500"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center"/>
              <w:rPr>
                <w:b/>
                <w:bCs/>
                <w:color w:val="000000"/>
                <w:sz w:val="20"/>
                <w:szCs w:val="20"/>
              </w:rPr>
            </w:pPr>
            <w:r w:rsidRPr="00165A65">
              <w:rPr>
                <w:b/>
                <w:bCs/>
                <w:color w:val="000000"/>
                <w:sz w:val="20"/>
                <w:szCs w:val="20"/>
              </w:rPr>
              <w:t>2</w:t>
            </w:r>
          </w:p>
        </w:tc>
        <w:tc>
          <w:tcPr>
            <w:tcW w:w="3991"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F42BD5" w:rsidRDefault="00D325F5" w:rsidP="00D325F5">
            <w:pPr>
              <w:jc w:val="center"/>
              <w:rPr>
                <w:b/>
                <w:bCs/>
                <w:sz w:val="20"/>
                <w:szCs w:val="20"/>
                <w:lang w:val="en-US"/>
              </w:rPr>
            </w:pPr>
            <w:r w:rsidRPr="00F42BD5">
              <w:rPr>
                <w:b/>
                <w:bCs/>
                <w:sz w:val="20"/>
                <w:szCs w:val="20"/>
                <w:lang w:val="en-US"/>
              </w:rPr>
              <w:t>Gimnaziul Bîrnova și Grădinița de copii „Romanița” din satul Bîrnova</w:t>
            </w:r>
          </w:p>
        </w:tc>
        <w:tc>
          <w:tcPr>
            <w:tcW w:w="2122" w:type="dxa"/>
            <w:gridSpan w:val="2"/>
            <w:tcBorders>
              <w:top w:val="nil"/>
              <w:left w:val="nil"/>
              <w:bottom w:val="single" w:sz="8" w:space="0" w:color="auto"/>
              <w:right w:val="single" w:sz="8" w:space="0" w:color="auto"/>
            </w:tcBorders>
            <w:shd w:val="clear" w:color="auto" w:fill="B4C6E7" w:themeFill="accent1" w:themeFillTint="66"/>
            <w:vAlign w:val="center"/>
            <w:hideMark/>
          </w:tcPr>
          <w:p w:rsidR="00D325F5" w:rsidRPr="00F42BD5" w:rsidRDefault="00D325F5" w:rsidP="00D325F5">
            <w:pPr>
              <w:jc w:val="both"/>
              <w:rPr>
                <w:b/>
                <w:bCs/>
                <w:color w:val="181716"/>
                <w:sz w:val="20"/>
                <w:szCs w:val="20"/>
                <w:lang w:val="en-US"/>
              </w:rPr>
            </w:pPr>
            <w:r w:rsidRPr="00F42BD5">
              <w:rPr>
                <w:b/>
                <w:bCs/>
                <w:color w:val="181716"/>
                <w:sz w:val="20"/>
                <w:szCs w:val="20"/>
                <w:lang w:val="en-US"/>
              </w:rPr>
              <w:t> </w:t>
            </w:r>
          </w:p>
          <w:p w:rsidR="00D325F5" w:rsidRPr="00F42BD5" w:rsidRDefault="00D325F5" w:rsidP="00D325F5">
            <w:pPr>
              <w:jc w:val="both"/>
              <w:rPr>
                <w:b/>
                <w:bCs/>
                <w:color w:val="181716"/>
                <w:sz w:val="20"/>
                <w:szCs w:val="20"/>
                <w:lang w:val="en-US"/>
              </w:rPr>
            </w:pPr>
            <w:r w:rsidRPr="00F42BD5">
              <w:rPr>
                <w:b/>
                <w:bCs/>
                <w:color w:val="181716"/>
                <w:sz w:val="20"/>
                <w:szCs w:val="20"/>
                <w:lang w:val="en-US"/>
              </w:rPr>
              <w:t> </w:t>
            </w:r>
          </w:p>
        </w:tc>
        <w:tc>
          <w:tcPr>
            <w:tcW w:w="1405"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center"/>
              <w:rPr>
                <w:b/>
                <w:bCs/>
                <w:color w:val="181716"/>
                <w:sz w:val="20"/>
                <w:szCs w:val="20"/>
              </w:rPr>
            </w:pPr>
            <w:r>
              <w:rPr>
                <w:b/>
                <w:bCs/>
                <w:color w:val="181716"/>
                <w:sz w:val="20"/>
                <w:szCs w:val="20"/>
              </w:rPr>
              <w:t>625 570</w:t>
            </w:r>
          </w:p>
        </w:tc>
        <w:tc>
          <w:tcPr>
            <w:tcW w:w="1461"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center"/>
              <w:rPr>
                <w:b/>
                <w:bCs/>
                <w:color w:val="181716"/>
                <w:sz w:val="20"/>
                <w:szCs w:val="20"/>
              </w:rPr>
            </w:pPr>
            <w:r>
              <w:rPr>
                <w:b/>
                <w:bCs/>
                <w:color w:val="181716"/>
                <w:sz w:val="20"/>
                <w:szCs w:val="20"/>
              </w:rPr>
              <w:t>133,0</w:t>
            </w:r>
          </w:p>
        </w:tc>
        <w:tc>
          <w:tcPr>
            <w:tcW w:w="1421"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center"/>
              <w:rPr>
                <w:b/>
                <w:bCs/>
                <w:color w:val="181716"/>
                <w:sz w:val="20"/>
                <w:szCs w:val="20"/>
              </w:rPr>
            </w:pPr>
            <w:r>
              <w:rPr>
                <w:b/>
                <w:bCs/>
                <w:color w:val="181716"/>
                <w:sz w:val="20"/>
                <w:szCs w:val="20"/>
              </w:rPr>
              <w:t>-</w:t>
            </w:r>
          </w:p>
        </w:tc>
        <w:tc>
          <w:tcPr>
            <w:tcW w:w="1403"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center"/>
              <w:rPr>
                <w:b/>
                <w:bCs/>
                <w:color w:val="181716"/>
                <w:sz w:val="20"/>
                <w:szCs w:val="20"/>
              </w:rPr>
            </w:pPr>
            <w:r>
              <w:rPr>
                <w:b/>
                <w:bCs/>
                <w:color w:val="181716"/>
                <w:sz w:val="20"/>
                <w:szCs w:val="20"/>
              </w:rPr>
              <w:t>29,3</w:t>
            </w:r>
          </w:p>
        </w:tc>
        <w:tc>
          <w:tcPr>
            <w:tcW w:w="1295" w:type="dxa"/>
            <w:tcBorders>
              <w:top w:val="nil"/>
              <w:left w:val="nil"/>
              <w:bottom w:val="single" w:sz="8" w:space="0" w:color="auto"/>
              <w:right w:val="single" w:sz="8" w:space="0" w:color="auto"/>
            </w:tcBorders>
            <w:shd w:val="clear" w:color="auto" w:fill="B4C6E7" w:themeFill="accent1" w:themeFillTint="66"/>
            <w:vAlign w:val="center"/>
            <w:hideMark/>
          </w:tcPr>
          <w:p w:rsidR="00D325F5" w:rsidRPr="00165A65" w:rsidRDefault="00D325F5" w:rsidP="00D325F5">
            <w:pPr>
              <w:jc w:val="both"/>
              <w:rPr>
                <w:b/>
                <w:bCs/>
                <w:color w:val="181716"/>
                <w:sz w:val="20"/>
                <w:szCs w:val="20"/>
              </w:rPr>
            </w:pPr>
            <w:r w:rsidRPr="00165A65">
              <w:rPr>
                <w:b/>
                <w:bCs/>
                <w:color w:val="181716"/>
                <w:sz w:val="20"/>
                <w:szCs w:val="20"/>
              </w:rPr>
              <w:t> </w:t>
            </w:r>
          </w:p>
        </w:tc>
      </w:tr>
      <w:tr w:rsidR="00D325F5" w:rsidRPr="00165A65" w:rsidTr="009314BA">
        <w:trPr>
          <w:trHeight w:val="234"/>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t>2.1</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rPr>
                <w:b/>
                <w:bCs/>
                <w:color w:val="000000"/>
                <w:sz w:val="20"/>
                <w:szCs w:val="20"/>
                <w:lang w:val="en-US"/>
              </w:rPr>
            </w:pPr>
            <w:r w:rsidRPr="00F42BD5">
              <w:rPr>
                <w:b/>
                <w:bCs/>
                <w:color w:val="000000"/>
                <w:sz w:val="20"/>
                <w:szCs w:val="20"/>
                <w:lang w:val="en-US"/>
              </w:rPr>
              <w:t xml:space="preserve">Izolarea termică a planșeu de pod / tavanul mansardei 1844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73 760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42,2</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9,3</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D325F5" w:rsidRPr="00165A65" w:rsidTr="009314BA">
        <w:trPr>
          <w:trHeight w:val="17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t>2.2</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jc w:val="both"/>
              <w:rPr>
                <w:b/>
                <w:bCs/>
                <w:color w:val="000000"/>
                <w:sz w:val="20"/>
                <w:szCs w:val="20"/>
                <w:lang w:val="en-US"/>
              </w:rPr>
            </w:pPr>
            <w:r w:rsidRPr="00F42BD5">
              <w:rPr>
                <w:b/>
                <w:bCs/>
                <w:color w:val="000000"/>
                <w:sz w:val="20"/>
                <w:szCs w:val="20"/>
                <w:lang w:val="en-US"/>
              </w:rPr>
              <w:t xml:space="preserve">Schimbarea tâmplăriei vechi pe o suprafață de 588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2050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147 000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21,1</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4,6</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D325F5" w:rsidRPr="00165A65" w:rsidTr="009314BA">
        <w:trPr>
          <w:trHeight w:val="12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t>2.3</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rPr>
                <w:b/>
                <w:bCs/>
                <w:color w:val="000000"/>
                <w:sz w:val="20"/>
                <w:szCs w:val="20"/>
                <w:lang w:val="en-US"/>
              </w:rPr>
            </w:pPr>
            <w:r w:rsidRPr="00F42BD5">
              <w:rPr>
                <w:b/>
                <w:bCs/>
                <w:color w:val="000000"/>
                <w:sz w:val="20"/>
                <w:szCs w:val="20"/>
                <w:lang w:val="en-US"/>
              </w:rPr>
              <w:t xml:space="preserve">Modernizarea sistemului de încălzire / a sistemului de distribuție a agentului termic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2050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61 250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16,9</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3,7</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D325F5" w:rsidRPr="00165A65" w:rsidTr="009314BA">
        <w:trPr>
          <w:trHeight w:val="212"/>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lastRenderedPageBreak/>
              <w:t>2.4</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rPr>
                <w:b/>
                <w:bCs/>
                <w:color w:val="000000"/>
                <w:sz w:val="20"/>
                <w:szCs w:val="20"/>
                <w:lang w:val="en-US"/>
              </w:rPr>
            </w:pPr>
            <w:r w:rsidRPr="00F42BD5">
              <w:rPr>
                <w:b/>
                <w:bCs/>
                <w:color w:val="000000"/>
                <w:sz w:val="20"/>
                <w:szCs w:val="20"/>
                <w:lang w:val="en-US"/>
              </w:rPr>
              <w:t>Montarea unei pompe de căldură aer-apă cu puterea de 245 kW</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196 000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21,1</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4,6</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D325F5" w:rsidRPr="00165A65" w:rsidTr="009314BA">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t>2.5</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rPr>
                <w:b/>
                <w:bCs/>
                <w:color w:val="000000"/>
                <w:sz w:val="20"/>
                <w:szCs w:val="20"/>
                <w:lang w:val="en-US"/>
              </w:rPr>
            </w:pPr>
            <w:r w:rsidRPr="00F42BD5">
              <w:rPr>
                <w:b/>
                <w:bCs/>
                <w:color w:val="000000"/>
                <w:sz w:val="20"/>
                <w:szCs w:val="20"/>
                <w:lang w:val="en-US"/>
              </w:rPr>
              <w:t xml:space="preserve">Instalarea unui sistem de ventilare cu recuperare de căldură, pentru un volum de aer V= 14756 m3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147 560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31,7</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7,0</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D325F5" w:rsidRPr="00165A65" w:rsidTr="00F9715A">
        <w:trPr>
          <w:trHeight w:val="45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325F5" w:rsidRPr="00165A65" w:rsidRDefault="00D325F5" w:rsidP="00D325F5">
            <w:pPr>
              <w:jc w:val="center"/>
              <w:rPr>
                <w:b/>
                <w:bCs/>
                <w:color w:val="000000"/>
                <w:sz w:val="20"/>
                <w:szCs w:val="20"/>
              </w:rPr>
            </w:pPr>
            <w:r w:rsidRPr="00165A65">
              <w:rPr>
                <w:b/>
                <w:bCs/>
                <w:color w:val="000000"/>
                <w:sz w:val="20"/>
                <w:szCs w:val="20"/>
              </w:rPr>
              <w:t>2.6</w:t>
            </w:r>
          </w:p>
        </w:tc>
        <w:tc>
          <w:tcPr>
            <w:tcW w:w="3991" w:type="dxa"/>
            <w:tcBorders>
              <w:top w:val="nil"/>
              <w:left w:val="nil"/>
              <w:bottom w:val="single" w:sz="8" w:space="0" w:color="auto"/>
              <w:right w:val="single" w:sz="4" w:space="0" w:color="auto"/>
            </w:tcBorders>
            <w:shd w:val="clear" w:color="000000" w:fill="FFFFFF"/>
            <w:vAlign w:val="center"/>
            <w:hideMark/>
          </w:tcPr>
          <w:p w:rsidR="00D325F5" w:rsidRPr="00F42BD5" w:rsidRDefault="00D325F5" w:rsidP="00D325F5">
            <w:pPr>
              <w:rPr>
                <w:b/>
                <w:bCs/>
                <w:color w:val="000000"/>
                <w:sz w:val="20"/>
                <w:szCs w:val="20"/>
                <w:lang w:val="en-US"/>
              </w:rPr>
            </w:pPr>
            <w:r w:rsidRPr="00F42BD5">
              <w:rPr>
                <w:b/>
                <w:bCs/>
                <w:color w:val="000000"/>
                <w:sz w:val="20"/>
                <w:szCs w:val="20"/>
                <w:lang w:val="en-US"/>
              </w:rPr>
              <w:t xml:space="preserve">Instalarea sistemului de panouri solare fotovoltaice cu puterea  de 0 kW și baterii de stocare a energiei  cu capacitatea 0 kWh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325F5" w:rsidRPr="00165A65" w:rsidRDefault="00D325F5" w:rsidP="00D325F5">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0</w:t>
            </w:r>
          </w:p>
        </w:tc>
        <w:tc>
          <w:tcPr>
            <w:tcW w:w="146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0,0</w:t>
            </w:r>
          </w:p>
        </w:tc>
        <w:tc>
          <w:tcPr>
            <w:tcW w:w="1403"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center"/>
              <w:rPr>
                <w:color w:val="181716"/>
                <w:sz w:val="20"/>
                <w:szCs w:val="20"/>
              </w:rPr>
            </w:pPr>
            <w:r>
              <w:rPr>
                <w:color w:val="181716"/>
                <w:sz w:val="20"/>
                <w:szCs w:val="20"/>
              </w:rPr>
              <w:t>0,0</w:t>
            </w:r>
          </w:p>
        </w:tc>
        <w:tc>
          <w:tcPr>
            <w:tcW w:w="1295" w:type="dxa"/>
            <w:tcBorders>
              <w:top w:val="nil"/>
              <w:left w:val="nil"/>
              <w:bottom w:val="single" w:sz="8" w:space="0" w:color="auto"/>
              <w:right w:val="single" w:sz="8" w:space="0" w:color="auto"/>
            </w:tcBorders>
            <w:shd w:val="clear" w:color="auto" w:fill="auto"/>
            <w:vAlign w:val="center"/>
            <w:hideMark/>
          </w:tcPr>
          <w:p w:rsidR="00D325F5" w:rsidRPr="00165A65" w:rsidRDefault="00D325F5" w:rsidP="00D325F5">
            <w:pPr>
              <w:jc w:val="both"/>
              <w:rPr>
                <w:rFonts w:ascii="Wingdings 2" w:hAnsi="Wingdings 2" w:cs="Arial"/>
                <w:b/>
                <w:bCs/>
                <w:color w:val="97B42A"/>
              </w:rPr>
            </w:pPr>
            <w:r w:rsidRPr="00165A65">
              <w:rPr>
                <w:rFonts w:ascii="Wingdings 2" w:cs="Arial"/>
                <w:b/>
                <w:bCs/>
                <w:color w:val="97B42A"/>
                <w:sz w:val="22"/>
                <w:szCs w:val="22"/>
              </w:rPr>
              <w:t> </w:t>
            </w:r>
          </w:p>
        </w:tc>
      </w:tr>
      <w:tr w:rsidR="006234CB" w:rsidRPr="00165A65" w:rsidTr="00BB282D">
        <w:trPr>
          <w:trHeight w:val="510"/>
        </w:trPr>
        <w:tc>
          <w:tcPr>
            <w:tcW w:w="6613" w:type="dxa"/>
            <w:gridSpan w:val="4"/>
            <w:tcBorders>
              <w:top w:val="single" w:sz="8" w:space="0" w:color="auto"/>
              <w:left w:val="single" w:sz="8" w:space="0" w:color="auto"/>
              <w:bottom w:val="single" w:sz="8" w:space="0" w:color="auto"/>
              <w:right w:val="single" w:sz="4" w:space="0" w:color="auto"/>
            </w:tcBorders>
            <w:shd w:val="clear" w:color="000000" w:fill="FFC000"/>
            <w:vAlign w:val="center"/>
            <w:hideMark/>
          </w:tcPr>
          <w:p w:rsidR="006234CB" w:rsidRPr="0015010C" w:rsidRDefault="006234CB" w:rsidP="006234CB">
            <w:pPr>
              <w:jc w:val="center"/>
              <w:rPr>
                <w:b/>
                <w:bCs/>
                <w:sz w:val="20"/>
                <w:szCs w:val="20"/>
              </w:rPr>
            </w:pPr>
            <w:r w:rsidRPr="0015010C">
              <w:rPr>
                <w:b/>
                <w:bCs/>
                <w:sz w:val="20"/>
                <w:szCs w:val="20"/>
              </w:rPr>
              <w:t>Clădiri Culturale</w:t>
            </w:r>
          </w:p>
        </w:tc>
        <w:tc>
          <w:tcPr>
            <w:tcW w:w="1405" w:type="dxa"/>
            <w:tcBorders>
              <w:top w:val="nil"/>
              <w:left w:val="single" w:sz="4" w:space="0" w:color="auto"/>
              <w:bottom w:val="single" w:sz="8" w:space="0" w:color="auto"/>
              <w:right w:val="single" w:sz="4" w:space="0" w:color="auto"/>
            </w:tcBorders>
            <w:shd w:val="clear" w:color="000000" w:fill="FFC000"/>
            <w:vAlign w:val="center"/>
            <w:hideMark/>
          </w:tcPr>
          <w:p w:rsidR="006234CB" w:rsidRPr="00A313D6" w:rsidRDefault="006234CB" w:rsidP="006234CB">
            <w:pPr>
              <w:jc w:val="center"/>
              <w:rPr>
                <w:b/>
                <w:bCs/>
                <w:sz w:val="20"/>
                <w:szCs w:val="20"/>
              </w:rPr>
            </w:pPr>
            <w:r>
              <w:rPr>
                <w:b/>
                <w:bCs/>
                <w:sz w:val="20"/>
                <w:szCs w:val="20"/>
              </w:rPr>
              <w:t>307 910</w:t>
            </w:r>
          </w:p>
        </w:tc>
        <w:tc>
          <w:tcPr>
            <w:tcW w:w="1461" w:type="dxa"/>
            <w:tcBorders>
              <w:top w:val="nil"/>
              <w:left w:val="single" w:sz="4" w:space="0" w:color="auto"/>
              <w:bottom w:val="single" w:sz="8" w:space="0" w:color="auto"/>
              <w:right w:val="single" w:sz="4" w:space="0" w:color="auto"/>
            </w:tcBorders>
            <w:shd w:val="clear" w:color="000000" w:fill="FFC000"/>
            <w:vAlign w:val="center"/>
            <w:hideMark/>
          </w:tcPr>
          <w:p w:rsidR="006234CB" w:rsidRPr="00A313D6" w:rsidRDefault="006234CB" w:rsidP="006234CB">
            <w:pPr>
              <w:jc w:val="center"/>
              <w:rPr>
                <w:b/>
                <w:bCs/>
                <w:sz w:val="20"/>
                <w:szCs w:val="20"/>
              </w:rPr>
            </w:pPr>
            <w:r>
              <w:rPr>
                <w:b/>
                <w:bCs/>
                <w:sz w:val="20"/>
                <w:szCs w:val="20"/>
              </w:rPr>
              <w:t>25,2</w:t>
            </w:r>
          </w:p>
        </w:tc>
        <w:tc>
          <w:tcPr>
            <w:tcW w:w="1421" w:type="dxa"/>
            <w:tcBorders>
              <w:top w:val="nil"/>
              <w:left w:val="single" w:sz="4" w:space="0" w:color="auto"/>
              <w:bottom w:val="single" w:sz="8" w:space="0" w:color="auto"/>
              <w:right w:val="single" w:sz="4" w:space="0" w:color="auto"/>
            </w:tcBorders>
            <w:shd w:val="clear" w:color="000000" w:fill="FFC000"/>
            <w:vAlign w:val="center"/>
            <w:hideMark/>
          </w:tcPr>
          <w:p w:rsidR="006234CB" w:rsidRPr="00A313D6" w:rsidRDefault="006234CB" w:rsidP="006234CB">
            <w:pPr>
              <w:jc w:val="center"/>
              <w:rPr>
                <w:b/>
                <w:bCs/>
                <w:sz w:val="20"/>
                <w:szCs w:val="20"/>
              </w:rPr>
            </w:pPr>
            <w:r>
              <w:rPr>
                <w:b/>
                <w:bCs/>
                <w:sz w:val="20"/>
                <w:szCs w:val="20"/>
              </w:rPr>
              <w:t>13,3</w:t>
            </w:r>
          </w:p>
        </w:tc>
        <w:tc>
          <w:tcPr>
            <w:tcW w:w="1403" w:type="dxa"/>
            <w:tcBorders>
              <w:top w:val="nil"/>
              <w:left w:val="single" w:sz="4" w:space="0" w:color="auto"/>
              <w:bottom w:val="single" w:sz="8" w:space="0" w:color="auto"/>
              <w:right w:val="single" w:sz="4" w:space="0" w:color="auto"/>
            </w:tcBorders>
            <w:shd w:val="clear" w:color="000000" w:fill="FFC000"/>
            <w:vAlign w:val="center"/>
            <w:hideMark/>
          </w:tcPr>
          <w:p w:rsidR="006234CB" w:rsidRPr="00A313D6" w:rsidRDefault="006234CB" w:rsidP="006234CB">
            <w:pPr>
              <w:jc w:val="center"/>
              <w:rPr>
                <w:b/>
                <w:bCs/>
                <w:sz w:val="20"/>
                <w:szCs w:val="20"/>
              </w:rPr>
            </w:pPr>
            <w:r>
              <w:rPr>
                <w:b/>
                <w:bCs/>
                <w:sz w:val="20"/>
                <w:szCs w:val="20"/>
              </w:rPr>
              <w:t>11,1</w:t>
            </w:r>
          </w:p>
        </w:tc>
        <w:tc>
          <w:tcPr>
            <w:tcW w:w="1295" w:type="dxa"/>
            <w:tcBorders>
              <w:top w:val="nil"/>
              <w:left w:val="single" w:sz="4" w:space="0" w:color="auto"/>
              <w:bottom w:val="single" w:sz="8" w:space="0" w:color="auto"/>
              <w:right w:val="nil"/>
            </w:tcBorders>
            <w:shd w:val="clear" w:color="000000" w:fill="FFC000"/>
            <w:vAlign w:val="center"/>
            <w:hideMark/>
          </w:tcPr>
          <w:p w:rsidR="006234CB" w:rsidRPr="0015010C" w:rsidRDefault="006234CB" w:rsidP="006234CB">
            <w:pPr>
              <w:rPr>
                <w:b/>
                <w:bCs/>
                <w:sz w:val="20"/>
                <w:szCs w:val="20"/>
              </w:rPr>
            </w:pPr>
            <w:r w:rsidRPr="0015010C">
              <w:rPr>
                <w:b/>
                <w:bCs/>
                <w:sz w:val="20"/>
                <w:szCs w:val="20"/>
              </w:rPr>
              <w:t> </w:t>
            </w:r>
          </w:p>
        </w:tc>
      </w:tr>
      <w:tr w:rsidR="006234CB" w:rsidRPr="00165A65" w:rsidTr="00A313D6">
        <w:trPr>
          <w:trHeight w:val="510"/>
        </w:trPr>
        <w:tc>
          <w:tcPr>
            <w:tcW w:w="500" w:type="dxa"/>
            <w:tcBorders>
              <w:top w:val="nil"/>
              <w:left w:val="single" w:sz="8" w:space="0" w:color="auto"/>
              <w:bottom w:val="single" w:sz="8" w:space="0" w:color="auto"/>
              <w:right w:val="single" w:sz="8" w:space="0" w:color="auto"/>
            </w:tcBorders>
            <w:shd w:val="clear" w:color="auto" w:fill="B4C6E7" w:themeFill="accent1" w:themeFillTint="66"/>
            <w:vAlign w:val="center"/>
            <w:hideMark/>
          </w:tcPr>
          <w:p w:rsidR="006234CB" w:rsidRPr="00165A65" w:rsidRDefault="006234CB" w:rsidP="006234CB">
            <w:pPr>
              <w:jc w:val="center"/>
              <w:rPr>
                <w:b/>
                <w:bCs/>
                <w:color w:val="000000"/>
                <w:sz w:val="20"/>
                <w:szCs w:val="20"/>
              </w:rPr>
            </w:pPr>
            <w:r>
              <w:rPr>
                <w:b/>
                <w:bCs/>
                <w:color w:val="000000"/>
                <w:sz w:val="20"/>
                <w:szCs w:val="20"/>
              </w:rPr>
              <w:t>3</w:t>
            </w:r>
          </w:p>
        </w:tc>
        <w:tc>
          <w:tcPr>
            <w:tcW w:w="3991"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F42BD5" w:rsidRDefault="006234CB" w:rsidP="006234CB">
            <w:pPr>
              <w:jc w:val="center"/>
              <w:rPr>
                <w:b/>
                <w:bCs/>
                <w:sz w:val="20"/>
                <w:szCs w:val="20"/>
                <w:lang w:val="en-US"/>
              </w:rPr>
            </w:pPr>
            <w:r w:rsidRPr="00F42BD5">
              <w:rPr>
                <w:b/>
                <w:bCs/>
                <w:sz w:val="20"/>
                <w:szCs w:val="20"/>
                <w:lang w:val="en-US"/>
              </w:rPr>
              <w:t xml:space="preserve">Casa de Cultură și Biblioteca </w:t>
            </w:r>
          </w:p>
        </w:tc>
        <w:tc>
          <w:tcPr>
            <w:tcW w:w="2122" w:type="dxa"/>
            <w:gridSpan w:val="2"/>
            <w:tcBorders>
              <w:top w:val="nil"/>
              <w:left w:val="nil"/>
              <w:bottom w:val="single" w:sz="8" w:space="0" w:color="auto"/>
              <w:right w:val="single" w:sz="8" w:space="0" w:color="auto"/>
            </w:tcBorders>
            <w:shd w:val="clear" w:color="auto" w:fill="B4C6E7" w:themeFill="accent1" w:themeFillTint="66"/>
            <w:vAlign w:val="center"/>
            <w:hideMark/>
          </w:tcPr>
          <w:p w:rsidR="006234CB" w:rsidRPr="00F42BD5" w:rsidRDefault="006234CB" w:rsidP="006234CB">
            <w:pPr>
              <w:jc w:val="both"/>
              <w:rPr>
                <w:b/>
                <w:bCs/>
                <w:sz w:val="20"/>
                <w:szCs w:val="20"/>
                <w:lang w:val="en-US"/>
              </w:rPr>
            </w:pPr>
            <w:r w:rsidRPr="00F42BD5">
              <w:rPr>
                <w:b/>
                <w:bCs/>
                <w:sz w:val="20"/>
                <w:szCs w:val="20"/>
                <w:lang w:val="en-US"/>
              </w:rPr>
              <w:t> </w:t>
            </w:r>
          </w:p>
          <w:p w:rsidR="006234CB" w:rsidRPr="00F42BD5" w:rsidRDefault="006234CB" w:rsidP="006234CB">
            <w:pPr>
              <w:jc w:val="both"/>
              <w:rPr>
                <w:b/>
                <w:bCs/>
                <w:sz w:val="20"/>
                <w:szCs w:val="20"/>
                <w:lang w:val="en-US"/>
              </w:rPr>
            </w:pPr>
            <w:r w:rsidRPr="00F42BD5">
              <w:rPr>
                <w:b/>
                <w:bCs/>
                <w:sz w:val="20"/>
                <w:szCs w:val="20"/>
                <w:lang w:val="en-US"/>
              </w:rPr>
              <w:t> </w:t>
            </w:r>
          </w:p>
        </w:tc>
        <w:tc>
          <w:tcPr>
            <w:tcW w:w="1405"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15010C" w:rsidRDefault="006234CB" w:rsidP="006234CB">
            <w:pPr>
              <w:jc w:val="center"/>
              <w:rPr>
                <w:b/>
                <w:bCs/>
                <w:sz w:val="20"/>
                <w:szCs w:val="20"/>
              </w:rPr>
            </w:pPr>
            <w:r>
              <w:rPr>
                <w:b/>
                <w:bCs/>
                <w:sz w:val="20"/>
                <w:szCs w:val="20"/>
              </w:rPr>
              <w:t>307 910</w:t>
            </w:r>
          </w:p>
        </w:tc>
        <w:tc>
          <w:tcPr>
            <w:tcW w:w="1461"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15010C" w:rsidRDefault="006234CB" w:rsidP="006234CB">
            <w:pPr>
              <w:jc w:val="center"/>
              <w:rPr>
                <w:b/>
                <w:bCs/>
                <w:sz w:val="20"/>
                <w:szCs w:val="20"/>
              </w:rPr>
            </w:pPr>
            <w:r>
              <w:rPr>
                <w:b/>
                <w:bCs/>
                <w:color w:val="181716"/>
                <w:sz w:val="20"/>
                <w:szCs w:val="20"/>
              </w:rPr>
              <w:t>25,2</w:t>
            </w:r>
          </w:p>
        </w:tc>
        <w:tc>
          <w:tcPr>
            <w:tcW w:w="1421"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15010C" w:rsidRDefault="006234CB" w:rsidP="006234CB">
            <w:pPr>
              <w:jc w:val="center"/>
              <w:rPr>
                <w:b/>
                <w:bCs/>
                <w:sz w:val="20"/>
                <w:szCs w:val="20"/>
              </w:rPr>
            </w:pPr>
            <w:r>
              <w:rPr>
                <w:b/>
                <w:bCs/>
                <w:color w:val="181716"/>
                <w:sz w:val="20"/>
                <w:szCs w:val="20"/>
              </w:rPr>
              <w:t>13,3</w:t>
            </w:r>
          </w:p>
        </w:tc>
        <w:tc>
          <w:tcPr>
            <w:tcW w:w="1403"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15010C" w:rsidRDefault="006234CB" w:rsidP="006234CB">
            <w:pPr>
              <w:jc w:val="center"/>
              <w:rPr>
                <w:b/>
                <w:bCs/>
                <w:sz w:val="20"/>
                <w:szCs w:val="20"/>
              </w:rPr>
            </w:pPr>
            <w:r>
              <w:rPr>
                <w:b/>
                <w:bCs/>
                <w:color w:val="181716"/>
                <w:sz w:val="20"/>
                <w:szCs w:val="20"/>
              </w:rPr>
              <w:t>11,1</w:t>
            </w:r>
          </w:p>
        </w:tc>
        <w:tc>
          <w:tcPr>
            <w:tcW w:w="1295" w:type="dxa"/>
            <w:tcBorders>
              <w:top w:val="nil"/>
              <w:left w:val="nil"/>
              <w:bottom w:val="single" w:sz="8" w:space="0" w:color="auto"/>
              <w:right w:val="single" w:sz="8" w:space="0" w:color="auto"/>
            </w:tcBorders>
            <w:shd w:val="clear" w:color="auto" w:fill="B4C6E7" w:themeFill="accent1" w:themeFillTint="66"/>
            <w:vAlign w:val="center"/>
            <w:hideMark/>
          </w:tcPr>
          <w:p w:rsidR="006234CB" w:rsidRPr="0015010C" w:rsidRDefault="006234CB" w:rsidP="006234CB">
            <w:pPr>
              <w:jc w:val="both"/>
              <w:rPr>
                <w:b/>
                <w:bCs/>
                <w:sz w:val="20"/>
                <w:szCs w:val="20"/>
              </w:rPr>
            </w:pPr>
            <w:r w:rsidRPr="0015010C">
              <w:rPr>
                <w:b/>
                <w:bCs/>
                <w:sz w:val="20"/>
                <w:szCs w:val="20"/>
              </w:rPr>
              <w:t> </w:t>
            </w:r>
          </w:p>
        </w:tc>
      </w:tr>
      <w:tr w:rsidR="006234CB" w:rsidRPr="00165A65" w:rsidTr="00BB282D">
        <w:trPr>
          <w:trHeight w:val="525"/>
        </w:trPr>
        <w:tc>
          <w:tcPr>
            <w:tcW w:w="500" w:type="dxa"/>
            <w:tcBorders>
              <w:top w:val="nil"/>
              <w:left w:val="single" w:sz="8" w:space="0" w:color="auto"/>
              <w:bottom w:val="single" w:sz="8" w:space="0" w:color="auto"/>
              <w:right w:val="nil"/>
            </w:tcBorders>
            <w:shd w:val="clear" w:color="000000" w:fill="FFFFFF"/>
            <w:vAlign w:val="center"/>
            <w:hideMark/>
          </w:tcPr>
          <w:p w:rsidR="006234CB" w:rsidRPr="00165A65" w:rsidRDefault="006234CB" w:rsidP="006234CB">
            <w:pPr>
              <w:jc w:val="center"/>
              <w:rPr>
                <w:b/>
                <w:bCs/>
                <w:color w:val="000000"/>
                <w:sz w:val="20"/>
                <w:szCs w:val="20"/>
              </w:rPr>
            </w:pPr>
            <w:r>
              <w:rPr>
                <w:b/>
                <w:bCs/>
                <w:color w:val="000000"/>
                <w:sz w:val="20"/>
                <w:szCs w:val="20"/>
              </w:rPr>
              <w:t>3.1</w:t>
            </w:r>
          </w:p>
        </w:tc>
        <w:tc>
          <w:tcPr>
            <w:tcW w:w="3991" w:type="dxa"/>
            <w:tcBorders>
              <w:top w:val="nil"/>
              <w:left w:val="single" w:sz="8" w:space="0" w:color="auto"/>
              <w:bottom w:val="single" w:sz="8" w:space="0" w:color="auto"/>
              <w:right w:val="single" w:sz="4" w:space="0" w:color="auto"/>
            </w:tcBorders>
            <w:shd w:val="clear" w:color="000000" w:fill="FFFFFF"/>
            <w:vAlign w:val="center"/>
            <w:hideMark/>
          </w:tcPr>
          <w:p w:rsidR="006234CB" w:rsidRPr="00F42BD5" w:rsidRDefault="006234CB" w:rsidP="006234CB">
            <w:pPr>
              <w:rPr>
                <w:b/>
                <w:bCs/>
                <w:color w:val="000000"/>
                <w:sz w:val="20"/>
                <w:szCs w:val="20"/>
                <w:lang w:val="en-US"/>
              </w:rPr>
            </w:pPr>
            <w:r w:rsidRPr="00F42BD5">
              <w:rPr>
                <w:b/>
                <w:bCs/>
                <w:color w:val="000000"/>
                <w:sz w:val="20"/>
                <w:szCs w:val="20"/>
                <w:lang w:val="en-US"/>
              </w:rPr>
              <w:t xml:space="preserve">Izolarea termică a pereților exteriori pe o suprafață de 623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6234CB" w:rsidRPr="00165A65"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6234CB" w:rsidRPr="00165A65" w:rsidRDefault="006234CB" w:rsidP="006234CB">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52 955</w:t>
            </w:r>
          </w:p>
        </w:tc>
        <w:tc>
          <w:tcPr>
            <w:tcW w:w="1461"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6,4</w:t>
            </w:r>
          </w:p>
        </w:tc>
        <w:tc>
          <w:tcPr>
            <w:tcW w:w="1421"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1,4</w:t>
            </w:r>
          </w:p>
        </w:tc>
        <w:tc>
          <w:tcPr>
            <w:tcW w:w="1295"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both"/>
              <w:rPr>
                <w:rFonts w:ascii="Wingdings 2" w:hAnsi="Wingdings 2" w:cs="Arial"/>
                <w:b/>
                <w:bCs/>
                <w:color w:val="97B42A"/>
              </w:rPr>
            </w:pPr>
            <w:r w:rsidRPr="00165A65">
              <w:rPr>
                <w:rFonts w:ascii="Wingdings 2" w:cs="Arial"/>
                <w:b/>
                <w:bCs/>
                <w:color w:val="97B42A"/>
                <w:sz w:val="22"/>
                <w:szCs w:val="22"/>
              </w:rPr>
              <w:t> </w:t>
            </w:r>
          </w:p>
        </w:tc>
      </w:tr>
      <w:tr w:rsidR="006234CB" w:rsidRPr="00165A65" w:rsidTr="00653ECC">
        <w:trPr>
          <w:trHeight w:val="54"/>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6234CB" w:rsidRPr="00165A65" w:rsidRDefault="006234CB" w:rsidP="006234CB">
            <w:pPr>
              <w:jc w:val="center"/>
              <w:rPr>
                <w:b/>
                <w:bCs/>
                <w:color w:val="000000"/>
                <w:sz w:val="20"/>
                <w:szCs w:val="20"/>
              </w:rPr>
            </w:pPr>
            <w:r>
              <w:rPr>
                <w:b/>
                <w:bCs/>
                <w:color w:val="000000"/>
                <w:sz w:val="20"/>
                <w:szCs w:val="20"/>
              </w:rPr>
              <w:t>3.2</w:t>
            </w:r>
          </w:p>
        </w:tc>
        <w:tc>
          <w:tcPr>
            <w:tcW w:w="3991" w:type="dxa"/>
            <w:tcBorders>
              <w:top w:val="nil"/>
              <w:left w:val="nil"/>
              <w:bottom w:val="single" w:sz="8" w:space="0" w:color="auto"/>
              <w:right w:val="single" w:sz="4" w:space="0" w:color="auto"/>
            </w:tcBorders>
            <w:shd w:val="clear" w:color="000000" w:fill="FFFFFF"/>
            <w:vAlign w:val="center"/>
            <w:hideMark/>
          </w:tcPr>
          <w:p w:rsidR="006234CB" w:rsidRPr="00F42BD5" w:rsidRDefault="006234CB" w:rsidP="006234CB">
            <w:pPr>
              <w:rPr>
                <w:b/>
                <w:bCs/>
                <w:color w:val="000000"/>
                <w:sz w:val="20"/>
                <w:szCs w:val="20"/>
                <w:lang w:val="en-US"/>
              </w:rPr>
            </w:pPr>
            <w:r w:rsidRPr="00F42BD5">
              <w:rPr>
                <w:b/>
                <w:bCs/>
                <w:color w:val="000000"/>
                <w:sz w:val="20"/>
                <w:szCs w:val="20"/>
                <w:lang w:val="en-US"/>
              </w:rPr>
              <w:t xml:space="preserve">Izolarea termică a planșeu de pod / tavanul mansardei 779 m2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6234CB" w:rsidRPr="00165A65"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6234CB" w:rsidRPr="00165A65" w:rsidRDefault="006234CB" w:rsidP="006234C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31 160</w:t>
            </w:r>
          </w:p>
        </w:tc>
        <w:tc>
          <w:tcPr>
            <w:tcW w:w="1461"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5,1</w:t>
            </w:r>
          </w:p>
        </w:tc>
        <w:tc>
          <w:tcPr>
            <w:tcW w:w="1421"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center"/>
              <w:rPr>
                <w:color w:val="181716"/>
                <w:sz w:val="20"/>
                <w:szCs w:val="20"/>
              </w:rPr>
            </w:pPr>
            <w:r>
              <w:rPr>
                <w:color w:val="181716"/>
                <w:sz w:val="20"/>
                <w:szCs w:val="20"/>
              </w:rPr>
              <w:t>1,1</w:t>
            </w:r>
          </w:p>
        </w:tc>
        <w:tc>
          <w:tcPr>
            <w:tcW w:w="1295" w:type="dxa"/>
            <w:tcBorders>
              <w:top w:val="nil"/>
              <w:left w:val="nil"/>
              <w:bottom w:val="single" w:sz="8" w:space="0" w:color="auto"/>
              <w:right w:val="single" w:sz="8" w:space="0" w:color="auto"/>
            </w:tcBorders>
            <w:shd w:val="clear" w:color="auto" w:fill="auto"/>
            <w:vAlign w:val="center"/>
            <w:hideMark/>
          </w:tcPr>
          <w:p w:rsidR="006234CB" w:rsidRPr="00165A65" w:rsidRDefault="006234CB" w:rsidP="006234CB">
            <w:pPr>
              <w:jc w:val="both"/>
              <w:rPr>
                <w:rFonts w:ascii="Wingdings 2" w:hAnsi="Wingdings 2" w:cs="Arial"/>
                <w:b/>
                <w:bCs/>
                <w:color w:val="97B42A"/>
              </w:rPr>
            </w:pPr>
            <w:r w:rsidRPr="00165A65">
              <w:rPr>
                <w:rFonts w:ascii="Wingdings 2" w:cs="Arial"/>
                <w:b/>
                <w:bCs/>
                <w:color w:val="97B42A"/>
                <w:sz w:val="22"/>
                <w:szCs w:val="22"/>
              </w:rPr>
              <w:t> </w:t>
            </w:r>
          </w:p>
        </w:tc>
      </w:tr>
      <w:tr w:rsidR="006234CB" w:rsidRPr="00165A65" w:rsidTr="00653ECC">
        <w:trPr>
          <w:trHeight w:val="54"/>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3.3</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 xml:space="preserve">Izolarea termică a subsolului pe o suprafață de 779 m2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31 160</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2,6</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0,6</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653ECC">
        <w:trPr>
          <w:trHeight w:val="120"/>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3.4</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 xml:space="preserve">Schimbarea tâmplăriei vechi pe o suprafață de 267 m2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66 750</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2,6</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0,6</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653ECC">
        <w:trPr>
          <w:trHeight w:val="54"/>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3.5</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 xml:space="preserve">Modernizarea sistemului de încălzire / a sistemului de distribuție a agentului termic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16 875</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2,1</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0,5</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653ECC">
        <w:trPr>
          <w:trHeight w:val="54"/>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3.6</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Montarea unei pompe de căldură aer-apă cu puterea de 52 kW</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41 600</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2,6</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0,6</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653ECC">
        <w:trPr>
          <w:trHeight w:val="382"/>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3.7</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 xml:space="preserve">Instalarea unui sistem de ventilare cu recuperare de căldură, pentru un volum de aer V= 5141 m3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51 410</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3,9</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0,8</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6234CB">
        <w:trPr>
          <w:trHeight w:val="980"/>
        </w:trPr>
        <w:tc>
          <w:tcPr>
            <w:tcW w:w="500" w:type="dxa"/>
            <w:tcBorders>
              <w:top w:val="nil"/>
              <w:left w:val="single" w:sz="8" w:space="0" w:color="auto"/>
              <w:bottom w:val="single" w:sz="8" w:space="0" w:color="auto"/>
              <w:right w:val="single" w:sz="8" w:space="0" w:color="auto"/>
            </w:tcBorders>
            <w:shd w:val="clear" w:color="000000" w:fill="FFFFFF"/>
            <w:vAlign w:val="center"/>
          </w:tcPr>
          <w:p w:rsidR="006234CB" w:rsidRPr="00165A65" w:rsidRDefault="006234CB" w:rsidP="006234CB">
            <w:pPr>
              <w:jc w:val="center"/>
              <w:rPr>
                <w:b/>
                <w:bCs/>
                <w:color w:val="000000"/>
                <w:sz w:val="20"/>
                <w:szCs w:val="20"/>
              </w:rPr>
            </w:pPr>
            <w:r>
              <w:rPr>
                <w:b/>
                <w:bCs/>
                <w:color w:val="000000"/>
                <w:sz w:val="20"/>
                <w:szCs w:val="20"/>
              </w:rPr>
              <w:t>3.8</w:t>
            </w:r>
          </w:p>
        </w:tc>
        <w:tc>
          <w:tcPr>
            <w:tcW w:w="3991" w:type="dxa"/>
            <w:tcBorders>
              <w:top w:val="nil"/>
              <w:left w:val="nil"/>
              <w:bottom w:val="single" w:sz="8" w:space="0" w:color="auto"/>
              <w:right w:val="single" w:sz="4" w:space="0" w:color="auto"/>
            </w:tcBorders>
            <w:shd w:val="clear" w:color="000000" w:fill="FFFFFF"/>
            <w:vAlign w:val="center"/>
          </w:tcPr>
          <w:p w:rsidR="006234CB" w:rsidRPr="00F42BD5" w:rsidRDefault="006234CB" w:rsidP="006234CB">
            <w:pPr>
              <w:rPr>
                <w:b/>
                <w:bCs/>
                <w:color w:val="000000"/>
                <w:sz w:val="20"/>
                <w:szCs w:val="20"/>
                <w:lang w:val="en-US"/>
              </w:rPr>
            </w:pPr>
            <w:r w:rsidRPr="00F42BD5">
              <w:rPr>
                <w:b/>
                <w:bCs/>
                <w:color w:val="000000"/>
                <w:sz w:val="20"/>
                <w:szCs w:val="20"/>
                <w:lang w:val="en-US"/>
              </w:rPr>
              <w:t xml:space="preserve">Instalarea sistemului de panouri solare fotovoltaice cu puterea  de 10 kW și baterii de stocare a energiei  cu capacitatea 20 kWh </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6234CB" w:rsidRDefault="006234CB" w:rsidP="006234C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16 000</w:t>
            </w:r>
          </w:p>
        </w:tc>
        <w:tc>
          <w:tcPr>
            <w:tcW w:w="146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13,3</w:t>
            </w:r>
          </w:p>
        </w:tc>
        <w:tc>
          <w:tcPr>
            <w:tcW w:w="1403" w:type="dxa"/>
            <w:tcBorders>
              <w:top w:val="nil"/>
              <w:left w:val="nil"/>
              <w:bottom w:val="single" w:sz="8" w:space="0" w:color="auto"/>
              <w:right w:val="single" w:sz="8" w:space="0" w:color="auto"/>
            </w:tcBorders>
            <w:shd w:val="clear" w:color="auto" w:fill="auto"/>
            <w:vAlign w:val="center"/>
          </w:tcPr>
          <w:p w:rsidR="006234CB" w:rsidRDefault="006234CB" w:rsidP="006234CB">
            <w:pPr>
              <w:jc w:val="center"/>
              <w:rPr>
                <w:color w:val="181716"/>
                <w:sz w:val="20"/>
                <w:szCs w:val="20"/>
              </w:rPr>
            </w:pPr>
            <w:r>
              <w:rPr>
                <w:color w:val="181716"/>
                <w:sz w:val="20"/>
                <w:szCs w:val="20"/>
              </w:rPr>
              <w:t>5,6</w:t>
            </w:r>
          </w:p>
        </w:tc>
        <w:tc>
          <w:tcPr>
            <w:tcW w:w="1295" w:type="dxa"/>
            <w:tcBorders>
              <w:top w:val="nil"/>
              <w:left w:val="nil"/>
              <w:bottom w:val="single" w:sz="8" w:space="0" w:color="auto"/>
              <w:right w:val="single" w:sz="8" w:space="0" w:color="auto"/>
            </w:tcBorders>
            <w:shd w:val="clear" w:color="auto" w:fill="auto"/>
            <w:vAlign w:val="center"/>
          </w:tcPr>
          <w:p w:rsidR="006234CB" w:rsidRPr="00165A65" w:rsidRDefault="006234CB" w:rsidP="006234CB">
            <w:pPr>
              <w:jc w:val="both"/>
              <w:rPr>
                <w:rFonts w:ascii="Wingdings 2" w:cs="Arial"/>
                <w:b/>
                <w:bCs/>
                <w:color w:val="97B42A"/>
              </w:rPr>
            </w:pPr>
          </w:p>
        </w:tc>
      </w:tr>
      <w:tr w:rsidR="006234CB" w:rsidRPr="00165A65" w:rsidTr="00FC6232">
        <w:trPr>
          <w:trHeight w:val="694"/>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6234CB" w:rsidRPr="00165A65" w:rsidRDefault="006234CB" w:rsidP="006234CB">
            <w:pPr>
              <w:rPr>
                <w:b/>
                <w:bCs/>
                <w:color w:val="FFFFFF"/>
                <w:sz w:val="20"/>
                <w:szCs w:val="20"/>
              </w:rPr>
            </w:pPr>
            <w:r w:rsidRPr="00165A65">
              <w:rPr>
                <w:b/>
                <w:bCs/>
                <w:color w:val="FFFFFF"/>
                <w:sz w:val="20"/>
                <w:szCs w:val="20"/>
              </w:rPr>
              <w:lastRenderedPageBreak/>
              <w:t>CLĂDIRI TERŢIARE, ECHIPAMENTE/INSTALATII</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6234CB" w:rsidRPr="00165A65" w:rsidRDefault="006234CB" w:rsidP="006234CB">
            <w:pPr>
              <w:jc w:val="both"/>
              <w:rPr>
                <w:b/>
                <w:bCs/>
                <w:color w:val="181716"/>
                <w:sz w:val="20"/>
                <w:szCs w:val="20"/>
              </w:rPr>
            </w:pPr>
            <w:r w:rsidRPr="00165A65">
              <w:rPr>
                <w:b/>
                <w:bCs/>
                <w:color w:val="181716"/>
                <w:sz w:val="20"/>
                <w:szCs w:val="20"/>
              </w:rPr>
              <w:t> </w:t>
            </w:r>
          </w:p>
        </w:tc>
        <w:tc>
          <w:tcPr>
            <w:tcW w:w="1405" w:type="dxa"/>
            <w:tcBorders>
              <w:top w:val="nil"/>
              <w:left w:val="single" w:sz="4" w:space="0" w:color="auto"/>
              <w:bottom w:val="single" w:sz="4" w:space="0" w:color="auto"/>
              <w:right w:val="single" w:sz="8" w:space="0" w:color="auto"/>
            </w:tcBorders>
            <w:shd w:val="clear" w:color="000000" w:fill="8EB747"/>
            <w:vAlign w:val="center"/>
            <w:hideMark/>
          </w:tcPr>
          <w:p w:rsidR="006234CB" w:rsidRPr="00165A65" w:rsidRDefault="006234CB" w:rsidP="006234CB">
            <w:pPr>
              <w:jc w:val="center"/>
              <w:rPr>
                <w:b/>
                <w:bCs/>
                <w:color w:val="000000"/>
                <w:sz w:val="20"/>
                <w:szCs w:val="20"/>
              </w:rPr>
            </w:pPr>
            <w:r>
              <w:rPr>
                <w:b/>
                <w:bCs/>
                <w:color w:val="000000"/>
                <w:sz w:val="20"/>
                <w:szCs w:val="20"/>
              </w:rPr>
              <w:t>158 005</w:t>
            </w:r>
          </w:p>
        </w:tc>
        <w:tc>
          <w:tcPr>
            <w:tcW w:w="1461" w:type="dxa"/>
            <w:tcBorders>
              <w:top w:val="nil"/>
              <w:left w:val="nil"/>
              <w:bottom w:val="single" w:sz="4" w:space="0" w:color="auto"/>
              <w:right w:val="single" w:sz="8" w:space="0" w:color="auto"/>
            </w:tcBorders>
            <w:shd w:val="clear" w:color="000000" w:fill="8EB747"/>
            <w:vAlign w:val="center"/>
            <w:hideMark/>
          </w:tcPr>
          <w:p w:rsidR="006234CB" w:rsidRPr="00165A65" w:rsidRDefault="006234CB" w:rsidP="006234CB">
            <w:pPr>
              <w:jc w:val="center"/>
              <w:rPr>
                <w:b/>
                <w:bCs/>
                <w:color w:val="000000"/>
                <w:sz w:val="20"/>
                <w:szCs w:val="20"/>
              </w:rPr>
            </w:pPr>
            <w:r>
              <w:rPr>
                <w:b/>
                <w:bCs/>
                <w:color w:val="000000"/>
                <w:sz w:val="20"/>
                <w:szCs w:val="20"/>
              </w:rPr>
              <w:t>52,2</w:t>
            </w:r>
          </w:p>
        </w:tc>
        <w:tc>
          <w:tcPr>
            <w:tcW w:w="1421" w:type="dxa"/>
            <w:tcBorders>
              <w:top w:val="nil"/>
              <w:left w:val="nil"/>
              <w:bottom w:val="single" w:sz="4" w:space="0" w:color="auto"/>
              <w:right w:val="single" w:sz="8" w:space="0" w:color="auto"/>
            </w:tcBorders>
            <w:shd w:val="clear" w:color="000000" w:fill="8EB747"/>
            <w:vAlign w:val="center"/>
            <w:hideMark/>
          </w:tcPr>
          <w:p w:rsidR="006234CB" w:rsidRPr="00165A65" w:rsidRDefault="006234CB" w:rsidP="006234CB">
            <w:pPr>
              <w:jc w:val="center"/>
              <w:rPr>
                <w:b/>
                <w:bCs/>
                <w:color w:val="000000"/>
                <w:sz w:val="20"/>
                <w:szCs w:val="20"/>
              </w:rPr>
            </w:pPr>
            <w:r>
              <w:rPr>
                <w:b/>
                <w:bCs/>
                <w:color w:val="000000"/>
                <w:sz w:val="20"/>
                <w:szCs w:val="20"/>
              </w:rPr>
              <w:t>33,3</w:t>
            </w:r>
          </w:p>
        </w:tc>
        <w:tc>
          <w:tcPr>
            <w:tcW w:w="1403" w:type="dxa"/>
            <w:tcBorders>
              <w:top w:val="nil"/>
              <w:left w:val="nil"/>
              <w:bottom w:val="single" w:sz="4" w:space="0" w:color="auto"/>
              <w:right w:val="single" w:sz="8" w:space="0" w:color="auto"/>
            </w:tcBorders>
            <w:shd w:val="clear" w:color="000000" w:fill="8EB747"/>
            <w:vAlign w:val="center"/>
            <w:hideMark/>
          </w:tcPr>
          <w:p w:rsidR="006234CB" w:rsidRPr="00165A65" w:rsidRDefault="006234CB" w:rsidP="006234CB">
            <w:pPr>
              <w:jc w:val="center"/>
              <w:rPr>
                <w:b/>
                <w:bCs/>
                <w:color w:val="000000"/>
                <w:sz w:val="20"/>
                <w:szCs w:val="20"/>
              </w:rPr>
            </w:pPr>
            <w:r>
              <w:rPr>
                <w:b/>
                <w:bCs/>
                <w:color w:val="000000"/>
                <w:sz w:val="20"/>
                <w:szCs w:val="20"/>
              </w:rPr>
              <w:t>25,5</w:t>
            </w:r>
          </w:p>
        </w:tc>
        <w:tc>
          <w:tcPr>
            <w:tcW w:w="1295" w:type="dxa"/>
            <w:tcBorders>
              <w:top w:val="nil"/>
              <w:left w:val="nil"/>
              <w:bottom w:val="single" w:sz="8" w:space="0" w:color="auto"/>
              <w:right w:val="single" w:sz="8" w:space="0" w:color="auto"/>
            </w:tcBorders>
            <w:shd w:val="clear" w:color="000000" w:fill="8EB747"/>
            <w:vAlign w:val="center"/>
            <w:hideMark/>
          </w:tcPr>
          <w:p w:rsidR="006234CB" w:rsidRPr="00165A65" w:rsidRDefault="006234CB" w:rsidP="006234CB">
            <w:pPr>
              <w:jc w:val="center"/>
              <w:rPr>
                <w:b/>
                <w:bCs/>
                <w:color w:val="181716"/>
                <w:sz w:val="20"/>
                <w:szCs w:val="20"/>
              </w:rPr>
            </w:pPr>
            <w:r w:rsidRPr="00165A65">
              <w:rPr>
                <w:b/>
                <w:bCs/>
                <w:color w:val="181716"/>
                <w:sz w:val="20"/>
                <w:szCs w:val="20"/>
              </w:rPr>
              <w:t> </w:t>
            </w:r>
          </w:p>
        </w:tc>
      </w:tr>
      <w:tr w:rsidR="00AF42DA" w:rsidRPr="00165A65" w:rsidTr="00BB282D">
        <w:trPr>
          <w:trHeight w:val="510"/>
        </w:trPr>
        <w:tc>
          <w:tcPr>
            <w:tcW w:w="6613" w:type="dxa"/>
            <w:gridSpan w:val="4"/>
            <w:tcBorders>
              <w:top w:val="single" w:sz="8" w:space="0" w:color="auto"/>
              <w:left w:val="single" w:sz="8" w:space="0" w:color="auto"/>
              <w:bottom w:val="single" w:sz="8" w:space="0" w:color="auto"/>
              <w:right w:val="single" w:sz="4" w:space="0" w:color="auto"/>
            </w:tcBorders>
            <w:shd w:val="clear" w:color="000000" w:fill="FFC000"/>
            <w:vAlign w:val="center"/>
            <w:hideMark/>
          </w:tcPr>
          <w:p w:rsidR="00AF42DA" w:rsidRPr="00165A65" w:rsidRDefault="00AF42DA" w:rsidP="00AF42DA">
            <w:pPr>
              <w:jc w:val="center"/>
              <w:rPr>
                <w:b/>
                <w:bCs/>
                <w:color w:val="FFFFFF"/>
                <w:sz w:val="20"/>
                <w:szCs w:val="20"/>
              </w:rPr>
            </w:pPr>
            <w:r w:rsidRPr="005654B9">
              <w:rPr>
                <w:b/>
                <w:bCs/>
                <w:sz w:val="20"/>
                <w:szCs w:val="20"/>
              </w:rPr>
              <w:t>Instituții medicale</w:t>
            </w:r>
          </w:p>
        </w:tc>
        <w:tc>
          <w:tcPr>
            <w:tcW w:w="1405" w:type="dxa"/>
            <w:tcBorders>
              <w:top w:val="nil"/>
              <w:left w:val="single" w:sz="4" w:space="0" w:color="auto"/>
              <w:bottom w:val="single" w:sz="8" w:space="0" w:color="auto"/>
              <w:right w:val="single" w:sz="4" w:space="0" w:color="auto"/>
            </w:tcBorders>
            <w:shd w:val="clear" w:color="000000" w:fill="FFC000"/>
            <w:vAlign w:val="center"/>
            <w:hideMark/>
          </w:tcPr>
          <w:p w:rsidR="00AF42DA" w:rsidRPr="005654B9" w:rsidRDefault="00AF42DA" w:rsidP="00AF42DA">
            <w:pPr>
              <w:jc w:val="center"/>
              <w:rPr>
                <w:b/>
                <w:bCs/>
                <w:sz w:val="20"/>
                <w:szCs w:val="20"/>
              </w:rPr>
            </w:pPr>
            <w:r>
              <w:rPr>
                <w:b/>
                <w:bCs/>
                <w:sz w:val="20"/>
                <w:szCs w:val="20"/>
              </w:rPr>
              <w:t>101 780</w:t>
            </w:r>
          </w:p>
        </w:tc>
        <w:tc>
          <w:tcPr>
            <w:tcW w:w="1461" w:type="dxa"/>
            <w:tcBorders>
              <w:top w:val="nil"/>
              <w:left w:val="single" w:sz="4" w:space="0" w:color="auto"/>
              <w:bottom w:val="single" w:sz="8" w:space="0" w:color="auto"/>
              <w:right w:val="single" w:sz="4" w:space="0" w:color="auto"/>
            </w:tcBorders>
            <w:shd w:val="clear" w:color="000000" w:fill="FFC000"/>
            <w:vAlign w:val="center"/>
            <w:hideMark/>
          </w:tcPr>
          <w:p w:rsidR="00AF42DA" w:rsidRPr="005654B9" w:rsidRDefault="00AF42DA" w:rsidP="00AF42DA">
            <w:pPr>
              <w:jc w:val="center"/>
              <w:rPr>
                <w:b/>
                <w:bCs/>
                <w:sz w:val="20"/>
                <w:szCs w:val="20"/>
              </w:rPr>
            </w:pPr>
            <w:r>
              <w:rPr>
                <w:b/>
                <w:bCs/>
                <w:sz w:val="20"/>
                <w:szCs w:val="20"/>
              </w:rPr>
              <w:t>35,4</w:t>
            </w:r>
          </w:p>
        </w:tc>
        <w:tc>
          <w:tcPr>
            <w:tcW w:w="1421" w:type="dxa"/>
            <w:tcBorders>
              <w:top w:val="nil"/>
              <w:left w:val="single" w:sz="4" w:space="0" w:color="auto"/>
              <w:bottom w:val="single" w:sz="8" w:space="0" w:color="auto"/>
              <w:right w:val="single" w:sz="4" w:space="0" w:color="auto"/>
            </w:tcBorders>
            <w:shd w:val="clear" w:color="000000" w:fill="FFC000"/>
            <w:vAlign w:val="center"/>
            <w:hideMark/>
          </w:tcPr>
          <w:p w:rsidR="00AF42DA" w:rsidRPr="005654B9" w:rsidRDefault="00AF42DA" w:rsidP="00AF42DA">
            <w:pPr>
              <w:jc w:val="center"/>
              <w:rPr>
                <w:b/>
                <w:bCs/>
                <w:sz w:val="20"/>
                <w:szCs w:val="20"/>
              </w:rPr>
            </w:pPr>
            <w:r>
              <w:rPr>
                <w:b/>
                <w:bCs/>
                <w:sz w:val="20"/>
                <w:szCs w:val="20"/>
              </w:rPr>
              <w:t>20,0</w:t>
            </w:r>
          </w:p>
        </w:tc>
        <w:tc>
          <w:tcPr>
            <w:tcW w:w="1403" w:type="dxa"/>
            <w:tcBorders>
              <w:top w:val="nil"/>
              <w:left w:val="single" w:sz="4" w:space="0" w:color="auto"/>
              <w:bottom w:val="single" w:sz="8" w:space="0" w:color="auto"/>
              <w:right w:val="single" w:sz="4" w:space="0" w:color="auto"/>
            </w:tcBorders>
            <w:shd w:val="clear" w:color="000000" w:fill="FFC000"/>
            <w:vAlign w:val="center"/>
            <w:hideMark/>
          </w:tcPr>
          <w:p w:rsidR="00AF42DA" w:rsidRPr="005654B9" w:rsidRDefault="00AF42DA" w:rsidP="00AF42DA">
            <w:pPr>
              <w:jc w:val="center"/>
              <w:rPr>
                <w:b/>
                <w:bCs/>
                <w:sz w:val="20"/>
                <w:szCs w:val="20"/>
              </w:rPr>
            </w:pPr>
            <w:r>
              <w:rPr>
                <w:b/>
                <w:bCs/>
                <w:sz w:val="20"/>
                <w:szCs w:val="20"/>
              </w:rPr>
              <w:t>16,2</w:t>
            </w:r>
          </w:p>
        </w:tc>
        <w:tc>
          <w:tcPr>
            <w:tcW w:w="1295" w:type="dxa"/>
            <w:tcBorders>
              <w:top w:val="nil"/>
              <w:left w:val="single" w:sz="4" w:space="0" w:color="auto"/>
              <w:bottom w:val="single" w:sz="8" w:space="0" w:color="auto"/>
              <w:right w:val="single" w:sz="8" w:space="0" w:color="auto"/>
            </w:tcBorders>
            <w:shd w:val="clear" w:color="000000" w:fill="FFC000"/>
            <w:vAlign w:val="center"/>
            <w:hideMark/>
          </w:tcPr>
          <w:p w:rsidR="00AF42DA" w:rsidRPr="00165A65" w:rsidRDefault="00AF42DA" w:rsidP="00AF42DA">
            <w:pPr>
              <w:rPr>
                <w:b/>
                <w:bCs/>
                <w:color w:val="FFFFFF"/>
                <w:sz w:val="20"/>
                <w:szCs w:val="20"/>
              </w:rPr>
            </w:pPr>
            <w:r w:rsidRPr="00165A65">
              <w:rPr>
                <w:b/>
                <w:bCs/>
                <w:color w:val="FFFFFF"/>
                <w:sz w:val="20"/>
                <w:szCs w:val="20"/>
              </w:rPr>
              <w:t> </w:t>
            </w:r>
          </w:p>
        </w:tc>
      </w:tr>
      <w:tr w:rsidR="00AF42DA" w:rsidRPr="00165A65" w:rsidTr="00E21D85">
        <w:trPr>
          <w:trHeight w:val="510"/>
        </w:trPr>
        <w:tc>
          <w:tcPr>
            <w:tcW w:w="500" w:type="dxa"/>
            <w:tcBorders>
              <w:top w:val="nil"/>
              <w:left w:val="single" w:sz="8" w:space="0" w:color="auto"/>
              <w:bottom w:val="single" w:sz="8" w:space="0" w:color="auto"/>
              <w:right w:val="single" w:sz="8" w:space="0" w:color="auto"/>
            </w:tcBorders>
            <w:shd w:val="clear" w:color="auto" w:fill="B4C6E7"/>
            <w:vAlign w:val="center"/>
            <w:hideMark/>
          </w:tcPr>
          <w:p w:rsidR="00AF42DA" w:rsidRPr="00165A65" w:rsidRDefault="00AF42DA" w:rsidP="00AF42DA">
            <w:pPr>
              <w:jc w:val="center"/>
              <w:rPr>
                <w:b/>
                <w:bCs/>
                <w:color w:val="000000"/>
                <w:sz w:val="20"/>
                <w:szCs w:val="20"/>
              </w:rPr>
            </w:pPr>
            <w:r>
              <w:rPr>
                <w:b/>
                <w:bCs/>
                <w:sz w:val="20"/>
                <w:szCs w:val="20"/>
              </w:rPr>
              <w:t>4</w:t>
            </w:r>
          </w:p>
        </w:tc>
        <w:tc>
          <w:tcPr>
            <w:tcW w:w="3991" w:type="dxa"/>
            <w:tcBorders>
              <w:top w:val="nil"/>
              <w:left w:val="nil"/>
              <w:bottom w:val="single" w:sz="8" w:space="0" w:color="auto"/>
              <w:right w:val="single" w:sz="8" w:space="0" w:color="auto"/>
            </w:tcBorders>
            <w:shd w:val="clear" w:color="auto" w:fill="B4C6E7"/>
            <w:vAlign w:val="center"/>
            <w:hideMark/>
          </w:tcPr>
          <w:p w:rsidR="00AF42DA" w:rsidRPr="00E21D85" w:rsidRDefault="00AF42DA" w:rsidP="00AF42DA">
            <w:pPr>
              <w:jc w:val="center"/>
              <w:rPr>
                <w:b/>
                <w:bCs/>
                <w:sz w:val="20"/>
                <w:szCs w:val="20"/>
              </w:rPr>
            </w:pPr>
            <w:r w:rsidRPr="00AF42DA">
              <w:rPr>
                <w:b/>
                <w:bCs/>
                <w:sz w:val="20"/>
                <w:szCs w:val="20"/>
              </w:rPr>
              <w:t>Oficiul Medicilor de Familie</w:t>
            </w:r>
          </w:p>
        </w:tc>
        <w:tc>
          <w:tcPr>
            <w:tcW w:w="2122" w:type="dxa"/>
            <w:gridSpan w:val="2"/>
            <w:tcBorders>
              <w:top w:val="nil"/>
              <w:left w:val="nil"/>
              <w:bottom w:val="single" w:sz="4" w:space="0" w:color="auto"/>
              <w:right w:val="single" w:sz="8" w:space="0" w:color="auto"/>
            </w:tcBorders>
            <w:shd w:val="clear" w:color="auto" w:fill="B4C6E7"/>
            <w:vAlign w:val="center"/>
            <w:hideMark/>
          </w:tcPr>
          <w:p w:rsidR="00AF42DA" w:rsidRPr="00E21D85" w:rsidRDefault="00AF42DA" w:rsidP="00AF42DA">
            <w:pPr>
              <w:jc w:val="both"/>
              <w:rPr>
                <w:b/>
                <w:bCs/>
                <w:sz w:val="20"/>
                <w:szCs w:val="20"/>
              </w:rPr>
            </w:pPr>
            <w:r w:rsidRPr="00E21D85">
              <w:rPr>
                <w:b/>
                <w:bCs/>
                <w:sz w:val="20"/>
                <w:szCs w:val="20"/>
              </w:rPr>
              <w:t> </w:t>
            </w:r>
          </w:p>
          <w:p w:rsidR="00AF42DA" w:rsidRPr="00E21D85" w:rsidRDefault="00AF42DA" w:rsidP="00AF42DA">
            <w:pPr>
              <w:jc w:val="both"/>
              <w:rPr>
                <w:b/>
                <w:bCs/>
                <w:sz w:val="20"/>
                <w:szCs w:val="20"/>
              </w:rPr>
            </w:pPr>
            <w:r w:rsidRPr="00E21D85">
              <w:rPr>
                <w:b/>
                <w:bCs/>
                <w:sz w:val="20"/>
                <w:szCs w:val="20"/>
              </w:rPr>
              <w:t> </w:t>
            </w:r>
          </w:p>
        </w:tc>
        <w:tc>
          <w:tcPr>
            <w:tcW w:w="1405" w:type="dxa"/>
            <w:tcBorders>
              <w:top w:val="nil"/>
              <w:left w:val="nil"/>
              <w:bottom w:val="single" w:sz="8" w:space="0" w:color="auto"/>
              <w:right w:val="single" w:sz="8" w:space="0" w:color="auto"/>
            </w:tcBorders>
            <w:shd w:val="clear" w:color="auto" w:fill="B4C6E7"/>
            <w:vAlign w:val="center"/>
            <w:hideMark/>
          </w:tcPr>
          <w:p w:rsidR="00AF42DA" w:rsidRPr="00E23EA0" w:rsidRDefault="00AF42DA" w:rsidP="00AF42DA">
            <w:pPr>
              <w:jc w:val="center"/>
              <w:rPr>
                <w:b/>
                <w:bCs/>
                <w:sz w:val="20"/>
                <w:szCs w:val="20"/>
              </w:rPr>
            </w:pPr>
            <w:r>
              <w:rPr>
                <w:b/>
                <w:bCs/>
                <w:sz w:val="20"/>
                <w:szCs w:val="20"/>
              </w:rPr>
              <w:t>101 780</w:t>
            </w:r>
          </w:p>
        </w:tc>
        <w:tc>
          <w:tcPr>
            <w:tcW w:w="1461" w:type="dxa"/>
            <w:tcBorders>
              <w:top w:val="nil"/>
              <w:left w:val="nil"/>
              <w:bottom w:val="single" w:sz="8" w:space="0" w:color="auto"/>
              <w:right w:val="single" w:sz="8" w:space="0" w:color="auto"/>
            </w:tcBorders>
            <w:shd w:val="clear" w:color="auto" w:fill="B4C6E7"/>
            <w:vAlign w:val="center"/>
            <w:hideMark/>
          </w:tcPr>
          <w:p w:rsidR="00AF42DA" w:rsidRPr="00E23EA0" w:rsidRDefault="00AF42DA" w:rsidP="00AF42DA">
            <w:pPr>
              <w:jc w:val="center"/>
              <w:rPr>
                <w:b/>
                <w:bCs/>
                <w:sz w:val="20"/>
                <w:szCs w:val="20"/>
              </w:rPr>
            </w:pPr>
            <w:r>
              <w:rPr>
                <w:b/>
                <w:bCs/>
                <w:sz w:val="20"/>
                <w:szCs w:val="20"/>
              </w:rPr>
              <w:t>35,4</w:t>
            </w:r>
          </w:p>
        </w:tc>
        <w:tc>
          <w:tcPr>
            <w:tcW w:w="1421" w:type="dxa"/>
            <w:tcBorders>
              <w:top w:val="nil"/>
              <w:left w:val="nil"/>
              <w:bottom w:val="single" w:sz="8" w:space="0" w:color="auto"/>
              <w:right w:val="single" w:sz="8" w:space="0" w:color="auto"/>
            </w:tcBorders>
            <w:shd w:val="clear" w:color="auto" w:fill="B4C6E7"/>
            <w:vAlign w:val="center"/>
            <w:hideMark/>
          </w:tcPr>
          <w:p w:rsidR="00AF42DA" w:rsidRPr="00E23EA0" w:rsidRDefault="00AF42DA" w:rsidP="00AF42DA">
            <w:pPr>
              <w:jc w:val="center"/>
              <w:rPr>
                <w:b/>
                <w:bCs/>
                <w:sz w:val="20"/>
                <w:szCs w:val="20"/>
              </w:rPr>
            </w:pPr>
            <w:r>
              <w:rPr>
                <w:b/>
                <w:bCs/>
                <w:sz w:val="20"/>
                <w:szCs w:val="20"/>
              </w:rPr>
              <w:t>20,0</w:t>
            </w:r>
          </w:p>
        </w:tc>
        <w:tc>
          <w:tcPr>
            <w:tcW w:w="1403" w:type="dxa"/>
            <w:tcBorders>
              <w:top w:val="nil"/>
              <w:left w:val="nil"/>
              <w:bottom w:val="single" w:sz="8" w:space="0" w:color="auto"/>
              <w:right w:val="single" w:sz="8" w:space="0" w:color="auto"/>
            </w:tcBorders>
            <w:shd w:val="clear" w:color="auto" w:fill="B4C6E7"/>
            <w:vAlign w:val="center"/>
            <w:hideMark/>
          </w:tcPr>
          <w:p w:rsidR="00AF42DA" w:rsidRPr="00E23EA0" w:rsidRDefault="00AF42DA" w:rsidP="00AF42DA">
            <w:pPr>
              <w:jc w:val="center"/>
              <w:rPr>
                <w:b/>
                <w:bCs/>
                <w:sz w:val="20"/>
                <w:szCs w:val="20"/>
              </w:rPr>
            </w:pPr>
            <w:r>
              <w:rPr>
                <w:b/>
                <w:bCs/>
                <w:sz w:val="20"/>
                <w:szCs w:val="20"/>
              </w:rPr>
              <w:t>16,2</w:t>
            </w:r>
          </w:p>
        </w:tc>
        <w:tc>
          <w:tcPr>
            <w:tcW w:w="1295" w:type="dxa"/>
            <w:tcBorders>
              <w:top w:val="nil"/>
              <w:left w:val="nil"/>
              <w:bottom w:val="single" w:sz="8" w:space="0" w:color="auto"/>
              <w:right w:val="single" w:sz="8" w:space="0" w:color="auto"/>
            </w:tcBorders>
            <w:shd w:val="clear" w:color="auto" w:fill="B4C6E7"/>
            <w:vAlign w:val="center"/>
            <w:hideMark/>
          </w:tcPr>
          <w:p w:rsidR="00AF42DA" w:rsidRPr="00165A65" w:rsidRDefault="00AF42DA" w:rsidP="00AF42DA">
            <w:pPr>
              <w:jc w:val="both"/>
              <w:rPr>
                <w:b/>
                <w:bCs/>
                <w:color w:val="181716"/>
                <w:sz w:val="20"/>
                <w:szCs w:val="20"/>
              </w:rPr>
            </w:pPr>
            <w:r w:rsidRPr="00165A65">
              <w:rPr>
                <w:b/>
                <w:bCs/>
                <w:color w:val="181716"/>
                <w:sz w:val="20"/>
                <w:szCs w:val="20"/>
              </w:rPr>
              <w:t> </w:t>
            </w:r>
          </w:p>
        </w:tc>
      </w:tr>
      <w:tr w:rsidR="00AF42DA" w:rsidRPr="00165A65" w:rsidTr="00371E0C">
        <w:trPr>
          <w:trHeight w:val="728"/>
        </w:trPr>
        <w:tc>
          <w:tcPr>
            <w:tcW w:w="500" w:type="dxa"/>
            <w:tcBorders>
              <w:top w:val="nil"/>
              <w:left w:val="single" w:sz="8" w:space="0" w:color="auto"/>
              <w:bottom w:val="single" w:sz="8" w:space="0" w:color="auto"/>
              <w:right w:val="nil"/>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4.1</w:t>
            </w:r>
          </w:p>
        </w:tc>
        <w:tc>
          <w:tcPr>
            <w:tcW w:w="3991" w:type="dxa"/>
            <w:tcBorders>
              <w:top w:val="nil"/>
              <w:left w:val="single" w:sz="8" w:space="0" w:color="auto"/>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Izolarea termică a pereților exteriori pe o suprafață de 205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17 425</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9,0</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2,0</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371E0C">
        <w:trPr>
          <w:trHeight w:val="681"/>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4.2</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Izolarea termică a planșeu de pod / tavanul mansardei 170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6 800</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7,2</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1,6</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371E0C">
        <w:trPr>
          <w:trHeight w:val="691"/>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4.3</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Izolarea termică a subsolului pe o suprafață de 170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6 800</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3,6</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0,8</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371E0C">
        <w:trPr>
          <w:trHeight w:val="687"/>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4.4</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Schimbarea tâmplăriei vechi pe o suprafață de 88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22 000</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3,6</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0,8</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371E0C">
        <w:trPr>
          <w:trHeight w:val="698"/>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4.5</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Modernizarea sistemului de încălzire / a sistemului de distribuție a agentului termic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6 625</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2,9</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0,6</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371E0C">
        <w:trPr>
          <w:trHeight w:val="679"/>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4.6</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Montarea unei pompe de căldură aer-apă cu puterea de 11 kW</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8 800</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3,6</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0,8</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E21D85">
        <w:trPr>
          <w:trHeight w:val="792"/>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F42DA" w:rsidRPr="00165A65" w:rsidRDefault="00AF42DA" w:rsidP="00AF42DA">
            <w:pPr>
              <w:jc w:val="center"/>
              <w:rPr>
                <w:b/>
                <w:bCs/>
                <w:color w:val="000000"/>
                <w:sz w:val="20"/>
                <w:szCs w:val="20"/>
              </w:rPr>
            </w:pPr>
            <w:r>
              <w:rPr>
                <w:b/>
                <w:bCs/>
                <w:color w:val="000000"/>
                <w:sz w:val="20"/>
                <w:szCs w:val="20"/>
              </w:rPr>
              <w:t>4.7</w:t>
            </w:r>
          </w:p>
        </w:tc>
        <w:tc>
          <w:tcPr>
            <w:tcW w:w="3991" w:type="dxa"/>
            <w:tcBorders>
              <w:top w:val="nil"/>
              <w:left w:val="nil"/>
              <w:bottom w:val="single" w:sz="8" w:space="0" w:color="auto"/>
              <w:right w:val="single" w:sz="4" w:space="0" w:color="auto"/>
            </w:tcBorders>
            <w:shd w:val="clear" w:color="000000" w:fill="FFFFFF"/>
            <w:vAlign w:val="center"/>
            <w:hideMark/>
          </w:tcPr>
          <w:p w:rsidR="00AF42DA" w:rsidRPr="00F42BD5" w:rsidRDefault="00AF42DA" w:rsidP="00AF42DA">
            <w:pPr>
              <w:rPr>
                <w:b/>
                <w:bCs/>
                <w:color w:val="000000"/>
                <w:sz w:val="20"/>
                <w:szCs w:val="20"/>
                <w:lang w:val="en-US"/>
              </w:rPr>
            </w:pPr>
            <w:r w:rsidRPr="00F42BD5">
              <w:rPr>
                <w:b/>
                <w:bCs/>
                <w:color w:val="000000"/>
                <w:sz w:val="20"/>
                <w:szCs w:val="20"/>
                <w:lang w:val="en-US"/>
              </w:rPr>
              <w:t xml:space="preserve">Instalarea unui sistem de ventilare cu recuperare de căldură, pentru un volum de aer V= 933 m3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F42DA" w:rsidRPr="00165A65" w:rsidRDefault="00AF42DA" w:rsidP="00AF42DA">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9 330</w:t>
            </w:r>
          </w:p>
        </w:tc>
        <w:tc>
          <w:tcPr>
            <w:tcW w:w="146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5,4</w:t>
            </w:r>
          </w:p>
        </w:tc>
        <w:tc>
          <w:tcPr>
            <w:tcW w:w="1421"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center"/>
              <w:rPr>
                <w:color w:val="181716"/>
                <w:sz w:val="20"/>
                <w:szCs w:val="20"/>
              </w:rPr>
            </w:pPr>
            <w:r>
              <w:rPr>
                <w:color w:val="181716"/>
                <w:sz w:val="20"/>
                <w:szCs w:val="20"/>
              </w:rPr>
              <w:t>1,2</w:t>
            </w:r>
          </w:p>
        </w:tc>
        <w:tc>
          <w:tcPr>
            <w:tcW w:w="1295" w:type="dxa"/>
            <w:tcBorders>
              <w:top w:val="nil"/>
              <w:left w:val="nil"/>
              <w:bottom w:val="single" w:sz="8" w:space="0" w:color="auto"/>
              <w:right w:val="single" w:sz="8" w:space="0" w:color="auto"/>
            </w:tcBorders>
            <w:shd w:val="clear" w:color="auto" w:fill="auto"/>
            <w:vAlign w:val="center"/>
            <w:hideMark/>
          </w:tcPr>
          <w:p w:rsidR="00AF42DA" w:rsidRPr="00165A65" w:rsidRDefault="00AF42DA" w:rsidP="00AF42DA">
            <w:pPr>
              <w:jc w:val="both"/>
              <w:rPr>
                <w:rFonts w:ascii="Wingdings 2" w:hAnsi="Wingdings 2" w:cs="Arial"/>
                <w:b/>
                <w:bCs/>
                <w:color w:val="97B42A"/>
              </w:rPr>
            </w:pPr>
            <w:r w:rsidRPr="00165A65">
              <w:rPr>
                <w:rFonts w:ascii="Wingdings 2" w:cs="Arial"/>
                <w:b/>
                <w:bCs/>
                <w:color w:val="97B42A"/>
                <w:sz w:val="22"/>
                <w:szCs w:val="22"/>
              </w:rPr>
              <w:t> </w:t>
            </w:r>
          </w:p>
        </w:tc>
      </w:tr>
      <w:tr w:rsidR="00AF42DA" w:rsidRPr="00165A65" w:rsidTr="00E21D85">
        <w:trPr>
          <w:trHeight w:val="792"/>
        </w:trPr>
        <w:tc>
          <w:tcPr>
            <w:tcW w:w="500" w:type="dxa"/>
            <w:tcBorders>
              <w:top w:val="nil"/>
              <w:left w:val="single" w:sz="8" w:space="0" w:color="auto"/>
              <w:bottom w:val="single" w:sz="8" w:space="0" w:color="auto"/>
              <w:right w:val="single" w:sz="8" w:space="0" w:color="auto"/>
            </w:tcBorders>
            <w:shd w:val="clear" w:color="000000" w:fill="FFFFFF"/>
            <w:vAlign w:val="center"/>
          </w:tcPr>
          <w:p w:rsidR="00AF42DA" w:rsidRPr="00165A65" w:rsidRDefault="00AF42DA" w:rsidP="00AF42DA">
            <w:pPr>
              <w:jc w:val="center"/>
              <w:rPr>
                <w:b/>
                <w:bCs/>
                <w:color w:val="000000"/>
                <w:sz w:val="20"/>
                <w:szCs w:val="20"/>
              </w:rPr>
            </w:pPr>
            <w:r>
              <w:rPr>
                <w:b/>
                <w:bCs/>
                <w:color w:val="000000"/>
                <w:sz w:val="20"/>
                <w:szCs w:val="20"/>
              </w:rPr>
              <w:t>4.8</w:t>
            </w:r>
          </w:p>
        </w:tc>
        <w:tc>
          <w:tcPr>
            <w:tcW w:w="3991" w:type="dxa"/>
            <w:tcBorders>
              <w:top w:val="nil"/>
              <w:left w:val="nil"/>
              <w:bottom w:val="single" w:sz="8" w:space="0" w:color="auto"/>
              <w:right w:val="single" w:sz="4" w:space="0" w:color="auto"/>
            </w:tcBorders>
            <w:shd w:val="clear" w:color="000000" w:fill="FFFFFF"/>
            <w:vAlign w:val="center"/>
          </w:tcPr>
          <w:p w:rsidR="00AF42DA" w:rsidRPr="00F42BD5" w:rsidRDefault="00AF42DA" w:rsidP="00AF42DA">
            <w:pPr>
              <w:rPr>
                <w:b/>
                <w:bCs/>
                <w:color w:val="000000"/>
                <w:sz w:val="20"/>
                <w:szCs w:val="20"/>
                <w:lang w:val="en-US"/>
              </w:rPr>
            </w:pPr>
            <w:r w:rsidRPr="00F42BD5">
              <w:rPr>
                <w:b/>
                <w:bCs/>
                <w:color w:val="000000"/>
                <w:sz w:val="20"/>
                <w:szCs w:val="20"/>
                <w:lang w:val="en-US"/>
              </w:rPr>
              <w:t xml:space="preserve">Instalarea sistemului de panouri solare fotovoltaice cu puterea  de 15 kW și baterii de stocare a energiei  cu capacitatea 30 kWh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AF42DA" w:rsidRDefault="00AF42DA" w:rsidP="00AF42DA">
            <w:pPr>
              <w:jc w:val="center"/>
              <w:rPr>
                <w:color w:val="000000"/>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AF42DA" w:rsidRDefault="00AF42DA" w:rsidP="00AF42DA">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AF42DA" w:rsidRDefault="00AF42DA" w:rsidP="00AF42DA">
            <w:pPr>
              <w:jc w:val="center"/>
              <w:rPr>
                <w:color w:val="181716"/>
                <w:sz w:val="20"/>
                <w:szCs w:val="20"/>
              </w:rPr>
            </w:pPr>
            <w:r>
              <w:rPr>
                <w:color w:val="181716"/>
                <w:sz w:val="20"/>
                <w:szCs w:val="20"/>
              </w:rPr>
              <w:t>24 000</w:t>
            </w:r>
          </w:p>
        </w:tc>
        <w:tc>
          <w:tcPr>
            <w:tcW w:w="1461" w:type="dxa"/>
            <w:tcBorders>
              <w:top w:val="nil"/>
              <w:left w:val="nil"/>
              <w:bottom w:val="single" w:sz="8" w:space="0" w:color="auto"/>
              <w:right w:val="single" w:sz="8" w:space="0" w:color="auto"/>
            </w:tcBorders>
            <w:shd w:val="clear" w:color="auto" w:fill="auto"/>
            <w:vAlign w:val="center"/>
          </w:tcPr>
          <w:p w:rsidR="00AF42DA" w:rsidRDefault="00AF42DA" w:rsidP="00AF42DA">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tcPr>
          <w:p w:rsidR="00AF42DA" w:rsidRDefault="00AF42DA" w:rsidP="00AF42DA">
            <w:pPr>
              <w:jc w:val="center"/>
              <w:rPr>
                <w:color w:val="181716"/>
                <w:sz w:val="20"/>
                <w:szCs w:val="20"/>
              </w:rPr>
            </w:pPr>
            <w:r>
              <w:rPr>
                <w:color w:val="181716"/>
                <w:sz w:val="20"/>
                <w:szCs w:val="20"/>
              </w:rPr>
              <w:t>20,0</w:t>
            </w:r>
          </w:p>
        </w:tc>
        <w:tc>
          <w:tcPr>
            <w:tcW w:w="1403" w:type="dxa"/>
            <w:tcBorders>
              <w:top w:val="nil"/>
              <w:left w:val="nil"/>
              <w:bottom w:val="single" w:sz="8" w:space="0" w:color="auto"/>
              <w:right w:val="single" w:sz="8" w:space="0" w:color="auto"/>
            </w:tcBorders>
            <w:shd w:val="clear" w:color="auto" w:fill="auto"/>
            <w:vAlign w:val="center"/>
          </w:tcPr>
          <w:p w:rsidR="00AF42DA" w:rsidRDefault="00AF42DA" w:rsidP="00AF42DA">
            <w:pPr>
              <w:jc w:val="center"/>
              <w:rPr>
                <w:color w:val="181716"/>
                <w:sz w:val="20"/>
                <w:szCs w:val="20"/>
              </w:rPr>
            </w:pPr>
            <w:r>
              <w:rPr>
                <w:color w:val="181716"/>
                <w:sz w:val="20"/>
                <w:szCs w:val="20"/>
              </w:rPr>
              <w:t>8,4</w:t>
            </w:r>
          </w:p>
        </w:tc>
        <w:tc>
          <w:tcPr>
            <w:tcW w:w="1295" w:type="dxa"/>
            <w:tcBorders>
              <w:top w:val="nil"/>
              <w:left w:val="nil"/>
              <w:bottom w:val="single" w:sz="8" w:space="0" w:color="auto"/>
              <w:right w:val="single" w:sz="8" w:space="0" w:color="auto"/>
            </w:tcBorders>
            <w:shd w:val="clear" w:color="auto" w:fill="auto"/>
            <w:vAlign w:val="center"/>
          </w:tcPr>
          <w:p w:rsidR="00AF42DA" w:rsidRPr="00165A65" w:rsidRDefault="00AF42DA" w:rsidP="00AF42DA">
            <w:pPr>
              <w:jc w:val="both"/>
              <w:rPr>
                <w:rFonts w:ascii="Wingdings 2" w:cs="Arial"/>
                <w:b/>
                <w:bCs/>
                <w:color w:val="97B42A"/>
              </w:rPr>
            </w:pPr>
          </w:p>
        </w:tc>
      </w:tr>
      <w:tr w:rsidR="00085EB5" w:rsidRPr="00165A65" w:rsidTr="003176E1">
        <w:trPr>
          <w:trHeight w:val="510"/>
        </w:trPr>
        <w:tc>
          <w:tcPr>
            <w:tcW w:w="6613" w:type="dxa"/>
            <w:gridSpan w:val="4"/>
            <w:tcBorders>
              <w:top w:val="nil"/>
              <w:left w:val="single" w:sz="8" w:space="0" w:color="auto"/>
              <w:bottom w:val="single" w:sz="8" w:space="0" w:color="auto"/>
              <w:right w:val="single" w:sz="4" w:space="0" w:color="auto"/>
            </w:tcBorders>
            <w:shd w:val="clear" w:color="auto" w:fill="FFC000" w:themeFill="accent4"/>
            <w:vAlign w:val="center"/>
          </w:tcPr>
          <w:p w:rsidR="00085EB5" w:rsidRDefault="00085EB5" w:rsidP="00085EB5">
            <w:pPr>
              <w:jc w:val="center"/>
              <w:rPr>
                <w:sz w:val="18"/>
                <w:szCs w:val="18"/>
              </w:rPr>
            </w:pPr>
            <w:r w:rsidRPr="00085EB5">
              <w:rPr>
                <w:b/>
                <w:bCs/>
                <w:sz w:val="20"/>
                <w:szCs w:val="20"/>
              </w:rPr>
              <w:lastRenderedPageBreak/>
              <w:t>Instituții socio-administrative</w:t>
            </w:r>
          </w:p>
        </w:tc>
        <w:tc>
          <w:tcPr>
            <w:tcW w:w="1405" w:type="dxa"/>
            <w:tcBorders>
              <w:top w:val="nil"/>
              <w:left w:val="single" w:sz="4" w:space="0" w:color="auto"/>
              <w:bottom w:val="single" w:sz="8" w:space="0" w:color="auto"/>
              <w:right w:val="single" w:sz="8" w:space="0" w:color="auto"/>
            </w:tcBorders>
            <w:shd w:val="clear" w:color="auto" w:fill="FFC000" w:themeFill="accent4"/>
            <w:vAlign w:val="center"/>
          </w:tcPr>
          <w:p w:rsidR="00085EB5" w:rsidRDefault="00085EB5" w:rsidP="00085EB5">
            <w:pPr>
              <w:jc w:val="center"/>
              <w:rPr>
                <w:sz w:val="20"/>
                <w:szCs w:val="20"/>
              </w:rPr>
            </w:pPr>
            <w:r>
              <w:rPr>
                <w:b/>
                <w:bCs/>
                <w:sz w:val="20"/>
                <w:szCs w:val="20"/>
              </w:rPr>
              <w:t>56 225</w:t>
            </w:r>
          </w:p>
        </w:tc>
        <w:tc>
          <w:tcPr>
            <w:tcW w:w="1461" w:type="dxa"/>
            <w:tcBorders>
              <w:top w:val="nil"/>
              <w:left w:val="nil"/>
              <w:bottom w:val="single" w:sz="8" w:space="0" w:color="auto"/>
              <w:right w:val="single" w:sz="8" w:space="0" w:color="auto"/>
            </w:tcBorders>
            <w:shd w:val="clear" w:color="auto" w:fill="FFC000" w:themeFill="accent4"/>
            <w:vAlign w:val="center"/>
          </w:tcPr>
          <w:p w:rsidR="00085EB5" w:rsidRDefault="00085EB5" w:rsidP="00085EB5">
            <w:pPr>
              <w:jc w:val="center"/>
              <w:rPr>
                <w:sz w:val="20"/>
                <w:szCs w:val="20"/>
              </w:rPr>
            </w:pPr>
            <w:r>
              <w:rPr>
                <w:b/>
                <w:bCs/>
                <w:sz w:val="20"/>
                <w:szCs w:val="20"/>
              </w:rPr>
              <w:t>16,8</w:t>
            </w:r>
          </w:p>
        </w:tc>
        <w:tc>
          <w:tcPr>
            <w:tcW w:w="1421" w:type="dxa"/>
            <w:tcBorders>
              <w:top w:val="nil"/>
              <w:left w:val="nil"/>
              <w:bottom w:val="single" w:sz="8" w:space="0" w:color="auto"/>
              <w:right w:val="single" w:sz="8" w:space="0" w:color="auto"/>
            </w:tcBorders>
            <w:shd w:val="clear" w:color="auto" w:fill="FFC000" w:themeFill="accent4"/>
            <w:vAlign w:val="center"/>
          </w:tcPr>
          <w:p w:rsidR="00085EB5" w:rsidRDefault="00085EB5" w:rsidP="00085EB5">
            <w:pPr>
              <w:jc w:val="center"/>
              <w:rPr>
                <w:sz w:val="20"/>
                <w:szCs w:val="20"/>
              </w:rPr>
            </w:pPr>
            <w:r>
              <w:rPr>
                <w:b/>
                <w:bCs/>
                <w:sz w:val="20"/>
                <w:szCs w:val="20"/>
              </w:rPr>
              <w:t>13,3</w:t>
            </w:r>
          </w:p>
        </w:tc>
        <w:tc>
          <w:tcPr>
            <w:tcW w:w="1403" w:type="dxa"/>
            <w:tcBorders>
              <w:top w:val="nil"/>
              <w:left w:val="nil"/>
              <w:bottom w:val="single" w:sz="8" w:space="0" w:color="auto"/>
              <w:right w:val="single" w:sz="8" w:space="0" w:color="auto"/>
            </w:tcBorders>
            <w:shd w:val="clear" w:color="auto" w:fill="FFC000" w:themeFill="accent4"/>
            <w:vAlign w:val="center"/>
          </w:tcPr>
          <w:p w:rsidR="00085EB5" w:rsidRDefault="00085EB5" w:rsidP="00085EB5">
            <w:pPr>
              <w:jc w:val="center"/>
              <w:rPr>
                <w:sz w:val="20"/>
                <w:szCs w:val="20"/>
              </w:rPr>
            </w:pPr>
            <w:r>
              <w:rPr>
                <w:b/>
                <w:bCs/>
                <w:sz w:val="20"/>
                <w:szCs w:val="20"/>
              </w:rPr>
              <w:t>9,3</w:t>
            </w:r>
          </w:p>
        </w:tc>
        <w:tc>
          <w:tcPr>
            <w:tcW w:w="1295" w:type="dxa"/>
            <w:tcBorders>
              <w:top w:val="nil"/>
              <w:left w:val="nil"/>
              <w:bottom w:val="single" w:sz="8" w:space="0" w:color="auto"/>
              <w:right w:val="single" w:sz="8" w:space="0" w:color="auto"/>
            </w:tcBorders>
            <w:shd w:val="clear" w:color="auto" w:fill="FFC000" w:themeFill="accent4"/>
            <w:vAlign w:val="center"/>
          </w:tcPr>
          <w:p w:rsidR="00085EB5" w:rsidRPr="00165A65" w:rsidRDefault="00085EB5" w:rsidP="00085EB5">
            <w:pPr>
              <w:jc w:val="both"/>
              <w:rPr>
                <w:rFonts w:ascii="Wingdings 2" w:cs="Arial"/>
                <w:b/>
                <w:bCs/>
                <w:color w:val="97B42A"/>
              </w:rPr>
            </w:pPr>
          </w:p>
        </w:tc>
      </w:tr>
      <w:tr w:rsidR="00E043E6" w:rsidRPr="00165A65" w:rsidTr="003176E1">
        <w:trPr>
          <w:trHeight w:val="510"/>
        </w:trPr>
        <w:tc>
          <w:tcPr>
            <w:tcW w:w="500" w:type="dxa"/>
            <w:tcBorders>
              <w:top w:val="nil"/>
              <w:left w:val="single" w:sz="8" w:space="0" w:color="auto"/>
              <w:bottom w:val="single" w:sz="8" w:space="0" w:color="auto"/>
              <w:right w:val="single" w:sz="8" w:space="0" w:color="auto"/>
            </w:tcBorders>
            <w:shd w:val="clear" w:color="auto" w:fill="B4C6E7" w:themeFill="accent1" w:themeFillTint="66"/>
            <w:vAlign w:val="center"/>
          </w:tcPr>
          <w:p w:rsidR="00E043E6" w:rsidRDefault="00E043E6" w:rsidP="00E043E6">
            <w:pPr>
              <w:jc w:val="center"/>
              <w:rPr>
                <w:b/>
                <w:bCs/>
                <w:sz w:val="20"/>
                <w:szCs w:val="20"/>
              </w:rPr>
            </w:pPr>
            <w:r>
              <w:rPr>
                <w:b/>
                <w:bCs/>
                <w:sz w:val="20"/>
                <w:szCs w:val="20"/>
              </w:rPr>
              <w:t>5</w:t>
            </w:r>
          </w:p>
        </w:tc>
        <w:tc>
          <w:tcPr>
            <w:tcW w:w="3991" w:type="dxa"/>
            <w:tcBorders>
              <w:top w:val="nil"/>
              <w:left w:val="nil"/>
              <w:bottom w:val="single" w:sz="8" w:space="0" w:color="auto"/>
              <w:right w:val="single" w:sz="4" w:space="0" w:color="auto"/>
            </w:tcBorders>
            <w:shd w:val="clear" w:color="auto" w:fill="B4C6E7" w:themeFill="accent1" w:themeFillTint="66"/>
            <w:vAlign w:val="center"/>
          </w:tcPr>
          <w:p w:rsidR="00E043E6" w:rsidRDefault="00E043E6" w:rsidP="00E043E6">
            <w:pPr>
              <w:jc w:val="center"/>
              <w:rPr>
                <w:b/>
                <w:bCs/>
                <w:sz w:val="20"/>
                <w:szCs w:val="20"/>
              </w:rPr>
            </w:pPr>
            <w:r>
              <w:rPr>
                <w:b/>
                <w:bCs/>
                <w:sz w:val="20"/>
                <w:szCs w:val="20"/>
              </w:rPr>
              <w:t>Oficiul Poștal</w:t>
            </w:r>
          </w:p>
        </w:tc>
        <w:tc>
          <w:tcPr>
            <w:tcW w:w="2122"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rsidR="00E043E6" w:rsidRDefault="00E043E6" w:rsidP="00E043E6">
            <w:pPr>
              <w:jc w:val="center"/>
              <w:rPr>
                <w:sz w:val="18"/>
                <w:szCs w:val="18"/>
              </w:rPr>
            </w:pPr>
          </w:p>
        </w:tc>
        <w:tc>
          <w:tcPr>
            <w:tcW w:w="1405" w:type="dxa"/>
            <w:tcBorders>
              <w:top w:val="nil"/>
              <w:left w:val="single" w:sz="4" w:space="0" w:color="auto"/>
              <w:bottom w:val="single" w:sz="8" w:space="0" w:color="auto"/>
              <w:right w:val="single" w:sz="8" w:space="0" w:color="auto"/>
            </w:tcBorders>
            <w:shd w:val="clear" w:color="auto" w:fill="B4C6E7" w:themeFill="accent1" w:themeFillTint="66"/>
            <w:vAlign w:val="center"/>
          </w:tcPr>
          <w:p w:rsidR="00E043E6" w:rsidRDefault="00E043E6" w:rsidP="00E043E6">
            <w:pPr>
              <w:jc w:val="center"/>
              <w:rPr>
                <w:sz w:val="20"/>
                <w:szCs w:val="20"/>
              </w:rPr>
            </w:pPr>
            <w:r>
              <w:rPr>
                <w:b/>
                <w:bCs/>
                <w:sz w:val="20"/>
                <w:szCs w:val="20"/>
              </w:rPr>
              <w:t>56 225</w:t>
            </w:r>
          </w:p>
        </w:tc>
        <w:tc>
          <w:tcPr>
            <w:tcW w:w="1461" w:type="dxa"/>
            <w:tcBorders>
              <w:top w:val="nil"/>
              <w:left w:val="nil"/>
              <w:bottom w:val="single" w:sz="8" w:space="0" w:color="auto"/>
              <w:right w:val="single" w:sz="8" w:space="0" w:color="auto"/>
            </w:tcBorders>
            <w:shd w:val="clear" w:color="auto" w:fill="B4C6E7" w:themeFill="accent1" w:themeFillTint="66"/>
            <w:vAlign w:val="center"/>
          </w:tcPr>
          <w:p w:rsidR="00E043E6" w:rsidRDefault="00E043E6" w:rsidP="00E043E6">
            <w:pPr>
              <w:jc w:val="center"/>
              <w:rPr>
                <w:sz w:val="20"/>
                <w:szCs w:val="20"/>
              </w:rPr>
            </w:pPr>
            <w:r>
              <w:rPr>
                <w:b/>
                <w:bCs/>
                <w:sz w:val="20"/>
                <w:szCs w:val="20"/>
              </w:rPr>
              <w:t>16,8</w:t>
            </w:r>
          </w:p>
        </w:tc>
        <w:tc>
          <w:tcPr>
            <w:tcW w:w="1421" w:type="dxa"/>
            <w:tcBorders>
              <w:top w:val="nil"/>
              <w:left w:val="nil"/>
              <w:bottom w:val="single" w:sz="8" w:space="0" w:color="auto"/>
              <w:right w:val="single" w:sz="8" w:space="0" w:color="auto"/>
            </w:tcBorders>
            <w:shd w:val="clear" w:color="auto" w:fill="B4C6E7" w:themeFill="accent1" w:themeFillTint="66"/>
            <w:vAlign w:val="center"/>
          </w:tcPr>
          <w:p w:rsidR="00E043E6" w:rsidRDefault="00E043E6" w:rsidP="00E043E6">
            <w:pPr>
              <w:jc w:val="center"/>
              <w:rPr>
                <w:sz w:val="20"/>
                <w:szCs w:val="20"/>
              </w:rPr>
            </w:pPr>
            <w:r>
              <w:rPr>
                <w:b/>
                <w:bCs/>
                <w:sz w:val="20"/>
                <w:szCs w:val="20"/>
              </w:rPr>
              <w:t>13,3</w:t>
            </w:r>
          </w:p>
        </w:tc>
        <w:tc>
          <w:tcPr>
            <w:tcW w:w="1403" w:type="dxa"/>
            <w:tcBorders>
              <w:top w:val="nil"/>
              <w:left w:val="nil"/>
              <w:bottom w:val="single" w:sz="8" w:space="0" w:color="auto"/>
              <w:right w:val="single" w:sz="8" w:space="0" w:color="auto"/>
            </w:tcBorders>
            <w:shd w:val="clear" w:color="auto" w:fill="B4C6E7" w:themeFill="accent1" w:themeFillTint="66"/>
            <w:vAlign w:val="center"/>
          </w:tcPr>
          <w:p w:rsidR="00E043E6" w:rsidRDefault="00E043E6" w:rsidP="00E043E6">
            <w:pPr>
              <w:jc w:val="center"/>
              <w:rPr>
                <w:sz w:val="20"/>
                <w:szCs w:val="20"/>
              </w:rPr>
            </w:pPr>
            <w:r>
              <w:rPr>
                <w:b/>
                <w:bCs/>
                <w:sz w:val="20"/>
                <w:szCs w:val="20"/>
              </w:rPr>
              <w:t>9,3</w:t>
            </w:r>
          </w:p>
        </w:tc>
        <w:tc>
          <w:tcPr>
            <w:tcW w:w="1295" w:type="dxa"/>
            <w:tcBorders>
              <w:top w:val="nil"/>
              <w:left w:val="nil"/>
              <w:bottom w:val="single" w:sz="8" w:space="0" w:color="auto"/>
              <w:right w:val="single" w:sz="8" w:space="0" w:color="auto"/>
            </w:tcBorders>
            <w:shd w:val="clear" w:color="auto" w:fill="B4C6E7" w:themeFill="accent1" w:themeFillTint="66"/>
            <w:vAlign w:val="center"/>
          </w:tcPr>
          <w:p w:rsidR="00E043E6" w:rsidRPr="00165A65" w:rsidRDefault="00E043E6" w:rsidP="00E043E6">
            <w:pPr>
              <w:jc w:val="both"/>
              <w:rPr>
                <w:rFonts w:ascii="Wingdings 2" w:cs="Arial"/>
                <w:b/>
                <w:bCs/>
                <w:color w:val="97B42A"/>
              </w:rPr>
            </w:pPr>
          </w:p>
        </w:tc>
      </w:tr>
      <w:tr w:rsidR="00E043E6" w:rsidRPr="00165A65" w:rsidTr="007D4F67">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5.1</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Izolarea termică a pereților exteriori pe o suprafață de 119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10 115</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4,3</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0,9</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7D4F67">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5.2</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Izolarea termică a planșeu de pod / tavanul mansardei 70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2 800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3,4</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0,8</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7D4F67">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5.3</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Izolarea termică a subsolului pe o suprafață de 70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2 800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1,7</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0,4</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7D4F67">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5.4</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Schimbarea tâmplăriei vechi pe o suprafață de 51 m2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12 750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1,7</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0,4</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3A7A0C">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5.5</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Modernizarea sistemului de încălzire / a sistemului de distribuție a agentului termic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4 250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1,4</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0,3</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3A7A0C">
        <w:trPr>
          <w:trHeight w:val="60"/>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5.6</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Montarea unei pompe de căldură aer-apă cu puterea de 5 kW</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4 000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1,7</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0,4</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3A7A0C">
        <w:trPr>
          <w:trHeight w:val="233"/>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5.7</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Instalarea unui sistem de ventilare cu recuperare de căldură, pentru un volum de aer V= 351 m3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3 510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2,6</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0,6</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E043E6" w:rsidRPr="00165A65" w:rsidTr="003A7A0C">
        <w:trPr>
          <w:trHeight w:val="514"/>
        </w:trPr>
        <w:tc>
          <w:tcPr>
            <w:tcW w:w="500" w:type="dxa"/>
            <w:tcBorders>
              <w:top w:val="nil"/>
              <w:left w:val="single" w:sz="8" w:space="0" w:color="auto"/>
              <w:bottom w:val="single" w:sz="8" w:space="0" w:color="auto"/>
              <w:right w:val="single" w:sz="8" w:space="0" w:color="auto"/>
            </w:tcBorders>
            <w:shd w:val="clear" w:color="000000" w:fill="FFFFFF"/>
            <w:vAlign w:val="center"/>
          </w:tcPr>
          <w:p w:rsidR="00E043E6" w:rsidRDefault="00E043E6" w:rsidP="00E043E6">
            <w:pPr>
              <w:jc w:val="center"/>
              <w:rPr>
                <w:b/>
                <w:bCs/>
                <w:sz w:val="20"/>
                <w:szCs w:val="20"/>
              </w:rPr>
            </w:pPr>
            <w:r>
              <w:rPr>
                <w:b/>
                <w:bCs/>
                <w:color w:val="000000"/>
                <w:sz w:val="20"/>
                <w:szCs w:val="20"/>
              </w:rPr>
              <w:t>5.8</w:t>
            </w:r>
          </w:p>
        </w:tc>
        <w:tc>
          <w:tcPr>
            <w:tcW w:w="3991" w:type="dxa"/>
            <w:tcBorders>
              <w:top w:val="nil"/>
              <w:left w:val="nil"/>
              <w:bottom w:val="single" w:sz="8" w:space="0" w:color="auto"/>
              <w:right w:val="single" w:sz="4" w:space="0" w:color="auto"/>
            </w:tcBorders>
            <w:shd w:val="clear" w:color="000000" w:fill="FFFFFF"/>
            <w:vAlign w:val="center"/>
          </w:tcPr>
          <w:p w:rsidR="00E043E6" w:rsidRPr="00F42BD5" w:rsidRDefault="00E043E6" w:rsidP="00E043E6">
            <w:pPr>
              <w:rPr>
                <w:b/>
                <w:bCs/>
                <w:sz w:val="20"/>
                <w:szCs w:val="20"/>
                <w:lang w:val="en-US"/>
              </w:rPr>
            </w:pPr>
            <w:r w:rsidRPr="00F42BD5">
              <w:rPr>
                <w:b/>
                <w:bCs/>
                <w:color w:val="000000"/>
                <w:sz w:val="20"/>
                <w:szCs w:val="20"/>
                <w:lang w:val="en-US"/>
              </w:rPr>
              <w:t xml:space="preserve">Instalarea sistemului de panouri solare fotovoltaice cu puterea  de 10 kW și baterii de stocare a energiei  cu capacitatea 20 kWh </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2026</w:t>
            </w:r>
          </w:p>
        </w:tc>
        <w:tc>
          <w:tcPr>
            <w:tcW w:w="1042" w:type="dxa"/>
            <w:tcBorders>
              <w:top w:val="single" w:sz="4" w:space="0" w:color="auto"/>
              <w:left w:val="single" w:sz="4" w:space="0" w:color="auto"/>
              <w:bottom w:val="single" w:sz="4" w:space="0" w:color="auto"/>
              <w:right w:val="single" w:sz="4" w:space="0" w:color="auto"/>
            </w:tcBorders>
            <w:shd w:val="clear" w:color="000000" w:fill="8EB747"/>
            <w:vAlign w:val="center"/>
          </w:tcPr>
          <w:p w:rsidR="00E043E6" w:rsidRDefault="00E043E6" w:rsidP="00E043E6">
            <w:pPr>
              <w:jc w:val="center"/>
              <w:rPr>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16 000</w:t>
            </w:r>
          </w:p>
        </w:tc>
        <w:tc>
          <w:tcPr>
            <w:tcW w:w="146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13,3</w:t>
            </w:r>
          </w:p>
        </w:tc>
        <w:tc>
          <w:tcPr>
            <w:tcW w:w="1403" w:type="dxa"/>
            <w:tcBorders>
              <w:top w:val="nil"/>
              <w:left w:val="nil"/>
              <w:bottom w:val="single" w:sz="8" w:space="0" w:color="auto"/>
              <w:right w:val="single" w:sz="8" w:space="0" w:color="auto"/>
            </w:tcBorders>
            <w:shd w:val="clear" w:color="auto" w:fill="auto"/>
            <w:vAlign w:val="center"/>
          </w:tcPr>
          <w:p w:rsidR="00E043E6" w:rsidRDefault="00E043E6" w:rsidP="00E043E6">
            <w:pPr>
              <w:jc w:val="center"/>
              <w:rPr>
                <w:sz w:val="20"/>
                <w:szCs w:val="20"/>
              </w:rPr>
            </w:pPr>
            <w:r>
              <w:rPr>
                <w:color w:val="181716"/>
                <w:sz w:val="20"/>
                <w:szCs w:val="20"/>
              </w:rPr>
              <w:t>5,6</w:t>
            </w:r>
          </w:p>
        </w:tc>
        <w:tc>
          <w:tcPr>
            <w:tcW w:w="1295" w:type="dxa"/>
            <w:tcBorders>
              <w:top w:val="nil"/>
              <w:left w:val="nil"/>
              <w:bottom w:val="single" w:sz="8" w:space="0" w:color="auto"/>
              <w:right w:val="single" w:sz="8" w:space="0" w:color="auto"/>
            </w:tcBorders>
            <w:shd w:val="clear" w:color="auto" w:fill="auto"/>
            <w:vAlign w:val="center"/>
          </w:tcPr>
          <w:p w:rsidR="00E043E6" w:rsidRPr="00165A65" w:rsidRDefault="00E043E6" w:rsidP="00E043E6">
            <w:pPr>
              <w:jc w:val="both"/>
              <w:rPr>
                <w:rFonts w:ascii="Wingdings 2" w:cs="Arial"/>
                <w:b/>
                <w:bCs/>
                <w:color w:val="97B42A"/>
              </w:rPr>
            </w:pPr>
          </w:p>
        </w:tc>
      </w:tr>
      <w:tr w:rsidR="000054C8" w:rsidRPr="00165A65" w:rsidTr="00E21D85">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0054C8" w:rsidRPr="00165A65" w:rsidRDefault="000054C8" w:rsidP="000054C8">
            <w:pPr>
              <w:jc w:val="both"/>
              <w:rPr>
                <w:b/>
                <w:bCs/>
                <w:color w:val="FFFFFF"/>
                <w:sz w:val="20"/>
                <w:szCs w:val="20"/>
              </w:rPr>
            </w:pPr>
            <w:r w:rsidRPr="00165A65">
              <w:rPr>
                <w:b/>
                <w:bCs/>
                <w:color w:val="FFFFFF"/>
                <w:sz w:val="20"/>
                <w:szCs w:val="20"/>
              </w:rPr>
              <w:t>CLĂDIRI REZIDENŢIALE</w:t>
            </w:r>
          </w:p>
        </w:tc>
        <w:tc>
          <w:tcPr>
            <w:tcW w:w="2122" w:type="dxa"/>
            <w:gridSpan w:val="2"/>
            <w:tcBorders>
              <w:top w:val="single" w:sz="4" w:space="0" w:color="auto"/>
              <w:left w:val="single" w:sz="8" w:space="0" w:color="auto"/>
              <w:bottom w:val="single" w:sz="8" w:space="0" w:color="auto"/>
              <w:right w:val="single" w:sz="4" w:space="0" w:color="auto"/>
            </w:tcBorders>
            <w:shd w:val="clear" w:color="000000" w:fill="003068"/>
            <w:vAlign w:val="center"/>
            <w:hideMark/>
          </w:tcPr>
          <w:p w:rsidR="000054C8" w:rsidRPr="00165A65" w:rsidRDefault="000054C8" w:rsidP="000054C8">
            <w:pPr>
              <w:jc w:val="both"/>
              <w:rPr>
                <w:b/>
                <w:bCs/>
                <w:color w:val="181716"/>
                <w:sz w:val="20"/>
                <w:szCs w:val="20"/>
              </w:rPr>
            </w:pPr>
            <w:r w:rsidRPr="00165A65">
              <w:rPr>
                <w:b/>
                <w:bCs/>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0054C8" w:rsidRPr="00165A65" w:rsidRDefault="000054C8" w:rsidP="000054C8">
            <w:pPr>
              <w:jc w:val="center"/>
              <w:rPr>
                <w:b/>
                <w:bCs/>
                <w:color w:val="000000"/>
                <w:sz w:val="20"/>
                <w:szCs w:val="20"/>
              </w:rPr>
            </w:pPr>
            <w:r>
              <w:rPr>
                <w:b/>
                <w:bCs/>
                <w:color w:val="000000"/>
                <w:sz w:val="20"/>
                <w:szCs w:val="20"/>
              </w:rPr>
              <w:t>361 600,0</w:t>
            </w:r>
          </w:p>
        </w:tc>
        <w:tc>
          <w:tcPr>
            <w:tcW w:w="1461"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b/>
                <w:bCs/>
                <w:color w:val="000000"/>
                <w:sz w:val="20"/>
                <w:szCs w:val="20"/>
              </w:rPr>
            </w:pPr>
            <w:r>
              <w:rPr>
                <w:b/>
                <w:bCs/>
                <w:color w:val="000000"/>
                <w:sz w:val="20"/>
                <w:szCs w:val="20"/>
              </w:rPr>
              <w:t>1 932,6</w:t>
            </w:r>
          </w:p>
        </w:tc>
        <w:tc>
          <w:tcPr>
            <w:tcW w:w="1421"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b/>
                <w:bCs/>
                <w:color w:val="000000"/>
                <w:sz w:val="20"/>
                <w:szCs w:val="20"/>
              </w:rPr>
            </w:pPr>
            <w:r>
              <w:rPr>
                <w:b/>
                <w:bCs/>
                <w:color w:val="000000"/>
                <w:sz w:val="20"/>
                <w:szCs w:val="20"/>
              </w:rPr>
              <w:t>1 210,1</w:t>
            </w:r>
          </w:p>
        </w:tc>
        <w:tc>
          <w:tcPr>
            <w:tcW w:w="1403"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b/>
                <w:bCs/>
                <w:color w:val="000000"/>
                <w:sz w:val="20"/>
                <w:szCs w:val="20"/>
              </w:rPr>
            </w:pPr>
            <w:r>
              <w:rPr>
                <w:b/>
                <w:bCs/>
                <w:color w:val="000000"/>
                <w:sz w:val="20"/>
                <w:szCs w:val="20"/>
              </w:rPr>
              <w:t>782,7</w:t>
            </w:r>
          </w:p>
        </w:tc>
        <w:tc>
          <w:tcPr>
            <w:tcW w:w="1295"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b/>
                <w:bCs/>
                <w:color w:val="181716"/>
                <w:sz w:val="20"/>
                <w:szCs w:val="20"/>
              </w:rPr>
            </w:pPr>
            <w:r w:rsidRPr="00165A65">
              <w:rPr>
                <w:b/>
                <w:bCs/>
                <w:color w:val="181716"/>
                <w:sz w:val="20"/>
                <w:szCs w:val="20"/>
              </w:rPr>
              <w:t> </w:t>
            </w:r>
          </w:p>
        </w:tc>
      </w:tr>
      <w:tr w:rsidR="000054C8" w:rsidRPr="00165A65" w:rsidTr="003A7A0C">
        <w:trPr>
          <w:trHeight w:val="589"/>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b/>
                <w:bCs/>
                <w:color w:val="181716"/>
                <w:sz w:val="20"/>
                <w:szCs w:val="20"/>
              </w:rPr>
            </w:pPr>
            <w:r w:rsidRPr="00165A65">
              <w:rPr>
                <w:b/>
                <w:bCs/>
                <w:color w:val="181716"/>
                <w:sz w:val="20"/>
                <w:szCs w:val="20"/>
              </w:rPr>
              <w:t>1</w:t>
            </w:r>
          </w:p>
        </w:tc>
        <w:tc>
          <w:tcPr>
            <w:tcW w:w="3991" w:type="dxa"/>
            <w:tcBorders>
              <w:top w:val="nil"/>
              <w:left w:val="nil"/>
              <w:bottom w:val="single" w:sz="8" w:space="0" w:color="auto"/>
              <w:right w:val="single" w:sz="4" w:space="0" w:color="auto"/>
            </w:tcBorders>
            <w:shd w:val="clear" w:color="auto" w:fill="auto"/>
            <w:vAlign w:val="center"/>
            <w:hideMark/>
          </w:tcPr>
          <w:p w:rsidR="000054C8" w:rsidRPr="00F42BD5" w:rsidRDefault="000054C8" w:rsidP="000054C8">
            <w:pPr>
              <w:rPr>
                <w:b/>
                <w:bCs/>
                <w:color w:val="181716"/>
                <w:sz w:val="20"/>
                <w:szCs w:val="20"/>
                <w:lang w:val="en-US"/>
              </w:rPr>
            </w:pPr>
            <w:r w:rsidRPr="00F42BD5">
              <w:rPr>
                <w:b/>
                <w:bCs/>
                <w:color w:val="181716"/>
                <w:sz w:val="20"/>
                <w:szCs w:val="20"/>
                <w:lang w:val="en-US"/>
              </w:rPr>
              <w:t xml:space="preserve">Promovarea măsurilor de termoizolare între locuitorii localității (25 % din clădiri rezidențiale vor fi termoizolate, efectul – consumul cu 30 % mai mic)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50 000</w:t>
            </w:r>
          </w:p>
        </w:tc>
        <w:tc>
          <w:tcPr>
            <w:tcW w:w="146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1656,5</w:t>
            </w:r>
          </w:p>
        </w:tc>
        <w:tc>
          <w:tcPr>
            <w:tcW w:w="142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347,7</w:t>
            </w:r>
          </w:p>
        </w:tc>
        <w:tc>
          <w:tcPr>
            <w:tcW w:w="1295"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both"/>
              <w:rPr>
                <w:rFonts w:ascii="Wingdings 2" w:hAnsi="Wingdings 2" w:cs="Arial"/>
                <w:b/>
                <w:bCs/>
                <w:color w:val="97B42A"/>
              </w:rPr>
            </w:pPr>
            <w:r w:rsidRPr="00165A65">
              <w:rPr>
                <w:rFonts w:ascii="Wingdings 2" w:cs="Arial"/>
                <w:b/>
                <w:bCs/>
                <w:color w:val="97B42A"/>
                <w:sz w:val="22"/>
                <w:szCs w:val="22"/>
              </w:rPr>
              <w:t> </w:t>
            </w:r>
          </w:p>
        </w:tc>
      </w:tr>
      <w:tr w:rsidR="000054C8" w:rsidRPr="00165A65" w:rsidTr="003A7A0C">
        <w:trPr>
          <w:trHeight w:val="348"/>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b/>
                <w:bCs/>
                <w:color w:val="181716"/>
                <w:sz w:val="20"/>
                <w:szCs w:val="20"/>
              </w:rPr>
            </w:pPr>
            <w:r w:rsidRPr="00165A65">
              <w:rPr>
                <w:b/>
                <w:bCs/>
                <w:color w:val="181716"/>
                <w:sz w:val="20"/>
                <w:szCs w:val="20"/>
              </w:rPr>
              <w:t>2</w:t>
            </w:r>
          </w:p>
        </w:tc>
        <w:tc>
          <w:tcPr>
            <w:tcW w:w="3991" w:type="dxa"/>
            <w:tcBorders>
              <w:top w:val="nil"/>
              <w:left w:val="nil"/>
              <w:bottom w:val="single" w:sz="8" w:space="0" w:color="auto"/>
              <w:right w:val="single" w:sz="4" w:space="0" w:color="auto"/>
            </w:tcBorders>
            <w:shd w:val="clear" w:color="auto" w:fill="auto"/>
            <w:vAlign w:val="center"/>
            <w:hideMark/>
          </w:tcPr>
          <w:p w:rsidR="000054C8" w:rsidRPr="00F42BD5" w:rsidRDefault="000054C8" w:rsidP="000054C8">
            <w:pPr>
              <w:rPr>
                <w:b/>
                <w:bCs/>
                <w:color w:val="181716"/>
                <w:sz w:val="20"/>
                <w:szCs w:val="20"/>
                <w:lang w:val="en-US"/>
              </w:rPr>
            </w:pPr>
            <w:r w:rsidRPr="00F42BD5">
              <w:rPr>
                <w:b/>
                <w:bCs/>
                <w:color w:val="181716"/>
                <w:sz w:val="20"/>
                <w:szCs w:val="20"/>
                <w:lang w:val="en-US"/>
              </w:rPr>
              <w:t xml:space="preserve">Promovarea soluțiilor alternative de energie electrică și termică între locuitorii </w:t>
            </w:r>
            <w:r w:rsidR="00557E60" w:rsidRPr="00F42BD5">
              <w:rPr>
                <w:b/>
                <w:bCs/>
                <w:color w:val="181716"/>
                <w:sz w:val="20"/>
                <w:szCs w:val="20"/>
                <w:lang w:val="en-US"/>
              </w:rPr>
              <w:t xml:space="preserve">satului </w:t>
            </w:r>
            <w:r w:rsidRPr="00F42BD5">
              <w:rPr>
                <w:b/>
                <w:bCs/>
                <w:color w:val="181716"/>
                <w:sz w:val="20"/>
                <w:szCs w:val="20"/>
                <w:lang w:val="en-US"/>
              </w:rPr>
              <w:t>(10% din gospodarii vor instala panouri solare și/sau colectoare solare)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50 000</w:t>
            </w:r>
          </w:p>
        </w:tc>
        <w:tc>
          <w:tcPr>
            <w:tcW w:w="146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87,8</w:t>
            </w:r>
          </w:p>
        </w:tc>
        <w:tc>
          <w:tcPr>
            <w:tcW w:w="1403"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36,9</w:t>
            </w:r>
          </w:p>
        </w:tc>
        <w:tc>
          <w:tcPr>
            <w:tcW w:w="1295"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both"/>
              <w:rPr>
                <w:rFonts w:ascii="Wingdings 2" w:hAnsi="Wingdings 2" w:cs="Arial"/>
                <w:b/>
                <w:bCs/>
                <w:color w:val="97B42A"/>
              </w:rPr>
            </w:pPr>
            <w:r w:rsidRPr="00165A65">
              <w:rPr>
                <w:rFonts w:ascii="Wingdings 2" w:cs="Arial"/>
                <w:b/>
                <w:bCs/>
                <w:color w:val="97B42A"/>
                <w:sz w:val="22"/>
                <w:szCs w:val="22"/>
              </w:rPr>
              <w:t> </w:t>
            </w:r>
          </w:p>
        </w:tc>
      </w:tr>
      <w:tr w:rsidR="000054C8" w:rsidRPr="00165A65" w:rsidTr="003A7A0C">
        <w:trPr>
          <w:trHeight w:val="673"/>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b/>
                <w:bCs/>
                <w:color w:val="181716"/>
                <w:sz w:val="20"/>
                <w:szCs w:val="20"/>
              </w:rPr>
            </w:pPr>
            <w:r w:rsidRPr="00165A65">
              <w:rPr>
                <w:b/>
                <w:bCs/>
                <w:color w:val="181716"/>
                <w:sz w:val="20"/>
                <w:szCs w:val="20"/>
              </w:rPr>
              <w:lastRenderedPageBreak/>
              <w:t>3</w:t>
            </w:r>
          </w:p>
        </w:tc>
        <w:tc>
          <w:tcPr>
            <w:tcW w:w="3991" w:type="dxa"/>
            <w:tcBorders>
              <w:top w:val="nil"/>
              <w:left w:val="nil"/>
              <w:bottom w:val="single" w:sz="8" w:space="0" w:color="auto"/>
              <w:right w:val="single" w:sz="4" w:space="0" w:color="auto"/>
            </w:tcBorders>
            <w:shd w:val="clear" w:color="auto" w:fill="auto"/>
            <w:vAlign w:val="center"/>
            <w:hideMark/>
          </w:tcPr>
          <w:p w:rsidR="000054C8" w:rsidRPr="00F42BD5" w:rsidRDefault="000054C8" w:rsidP="000054C8">
            <w:pPr>
              <w:rPr>
                <w:b/>
                <w:bCs/>
                <w:color w:val="181716"/>
                <w:sz w:val="20"/>
                <w:szCs w:val="20"/>
                <w:lang w:val="en-US"/>
              </w:rPr>
            </w:pPr>
            <w:r w:rsidRPr="00F42BD5">
              <w:rPr>
                <w:b/>
                <w:bCs/>
                <w:color w:val="181716"/>
                <w:sz w:val="20"/>
                <w:szCs w:val="20"/>
                <w:lang w:val="en-US"/>
              </w:rPr>
              <w:t>Stimularea adoptării tehnologiilor moderne de încălzire, cu randament energetic sporit și impact redus asupra mediului, inclusiv prin utilizarea surselor regenerabile de energie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50 000</w:t>
            </w:r>
          </w:p>
        </w:tc>
        <w:tc>
          <w:tcPr>
            <w:tcW w:w="146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276,1</w:t>
            </w:r>
          </w:p>
        </w:tc>
        <w:tc>
          <w:tcPr>
            <w:tcW w:w="142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58,0</w:t>
            </w:r>
          </w:p>
        </w:tc>
        <w:tc>
          <w:tcPr>
            <w:tcW w:w="1295"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both"/>
              <w:rPr>
                <w:rFonts w:ascii="Wingdings 2" w:hAnsi="Wingdings 2" w:cs="Arial"/>
                <w:b/>
                <w:bCs/>
                <w:color w:val="97B42A"/>
              </w:rPr>
            </w:pPr>
            <w:r w:rsidRPr="00165A65">
              <w:rPr>
                <w:rFonts w:ascii="Wingdings 2" w:cs="Arial"/>
                <w:b/>
                <w:bCs/>
                <w:color w:val="97B42A"/>
                <w:sz w:val="22"/>
                <w:szCs w:val="22"/>
              </w:rPr>
              <w:t> </w:t>
            </w:r>
          </w:p>
        </w:tc>
      </w:tr>
      <w:tr w:rsidR="000054C8" w:rsidRPr="00165A65" w:rsidTr="003A7A0C">
        <w:trPr>
          <w:trHeight w:val="8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b/>
                <w:bCs/>
                <w:color w:val="181716"/>
                <w:sz w:val="20"/>
                <w:szCs w:val="20"/>
              </w:rPr>
            </w:pPr>
            <w:r w:rsidRPr="00165A65">
              <w:rPr>
                <w:b/>
                <w:bCs/>
                <w:color w:val="181716"/>
                <w:sz w:val="20"/>
                <w:szCs w:val="20"/>
              </w:rPr>
              <w:t>4</w:t>
            </w:r>
          </w:p>
        </w:tc>
        <w:tc>
          <w:tcPr>
            <w:tcW w:w="3991" w:type="dxa"/>
            <w:tcBorders>
              <w:top w:val="single" w:sz="4" w:space="0" w:color="auto"/>
              <w:left w:val="nil"/>
              <w:bottom w:val="single" w:sz="4" w:space="0" w:color="auto"/>
              <w:right w:val="single" w:sz="4" w:space="0" w:color="auto"/>
            </w:tcBorders>
            <w:shd w:val="clear" w:color="auto" w:fill="auto"/>
            <w:vAlign w:val="center"/>
            <w:hideMark/>
          </w:tcPr>
          <w:p w:rsidR="000054C8" w:rsidRPr="00F42BD5" w:rsidRDefault="000054C8" w:rsidP="000054C8">
            <w:pPr>
              <w:rPr>
                <w:b/>
                <w:bCs/>
                <w:color w:val="181716"/>
                <w:sz w:val="20"/>
                <w:szCs w:val="20"/>
                <w:lang w:val="en-US"/>
              </w:rPr>
            </w:pPr>
            <w:r w:rsidRPr="00F42BD5">
              <w:rPr>
                <w:b/>
                <w:bCs/>
                <w:color w:val="181716"/>
                <w:sz w:val="20"/>
                <w:szCs w:val="20"/>
                <w:lang w:val="en-US"/>
              </w:rPr>
              <w:t>Subvenționarea implementării sistemelor Agrovoltaice în serele și pe terenurile Gospodăriilor Țărănești din localitate.</w:t>
            </w:r>
          </w:p>
        </w:tc>
        <w:tc>
          <w:tcPr>
            <w:tcW w:w="1080"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161 600</w:t>
            </w:r>
          </w:p>
        </w:tc>
        <w:tc>
          <w:tcPr>
            <w:tcW w:w="146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466,3</w:t>
            </w:r>
          </w:p>
        </w:tc>
        <w:tc>
          <w:tcPr>
            <w:tcW w:w="1403"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195,8</w:t>
            </w:r>
          </w:p>
        </w:tc>
        <w:tc>
          <w:tcPr>
            <w:tcW w:w="1295"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sidRPr="00165A65">
              <w:rPr>
                <w:color w:val="181716"/>
                <w:sz w:val="20"/>
                <w:szCs w:val="20"/>
              </w:rPr>
              <w:t> </w:t>
            </w:r>
          </w:p>
        </w:tc>
      </w:tr>
      <w:tr w:rsidR="000054C8" w:rsidRPr="00165A65" w:rsidTr="003A7A0C">
        <w:trPr>
          <w:trHeight w:val="6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b/>
                <w:bCs/>
                <w:color w:val="181716"/>
                <w:sz w:val="20"/>
                <w:szCs w:val="20"/>
              </w:rPr>
            </w:pPr>
            <w:r w:rsidRPr="00165A65">
              <w:rPr>
                <w:b/>
                <w:bCs/>
                <w:color w:val="181716"/>
                <w:sz w:val="20"/>
                <w:szCs w:val="20"/>
              </w:rPr>
              <w:t>5</w:t>
            </w:r>
          </w:p>
        </w:tc>
        <w:tc>
          <w:tcPr>
            <w:tcW w:w="3991" w:type="dxa"/>
            <w:tcBorders>
              <w:top w:val="nil"/>
              <w:left w:val="nil"/>
              <w:bottom w:val="single" w:sz="4" w:space="0" w:color="auto"/>
              <w:right w:val="single" w:sz="4" w:space="0" w:color="auto"/>
            </w:tcBorders>
            <w:shd w:val="clear" w:color="auto" w:fill="auto"/>
            <w:vAlign w:val="center"/>
            <w:hideMark/>
          </w:tcPr>
          <w:p w:rsidR="000054C8" w:rsidRPr="00F42BD5" w:rsidRDefault="000054C8" w:rsidP="000054C8">
            <w:pPr>
              <w:rPr>
                <w:b/>
                <w:bCs/>
                <w:color w:val="181716"/>
                <w:sz w:val="20"/>
                <w:szCs w:val="20"/>
                <w:lang w:val="en-US"/>
              </w:rPr>
            </w:pPr>
            <w:r w:rsidRPr="00F42BD5">
              <w:rPr>
                <w:b/>
                <w:bCs/>
                <w:color w:val="181716"/>
                <w:sz w:val="20"/>
                <w:szCs w:val="20"/>
                <w:lang w:val="en-US"/>
              </w:rPr>
              <w:t>Promovarea utilizării biocombustibililor la încălzirea serelor</w:t>
            </w:r>
          </w:p>
        </w:tc>
        <w:tc>
          <w:tcPr>
            <w:tcW w:w="1080" w:type="dxa"/>
            <w:tcBorders>
              <w:top w:val="nil"/>
              <w:left w:val="nil"/>
              <w:bottom w:val="single" w:sz="8" w:space="0" w:color="auto"/>
              <w:right w:val="single" w:sz="8"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054C8" w:rsidRPr="00165A65" w:rsidRDefault="000054C8" w:rsidP="000054C8">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50 000</w:t>
            </w:r>
          </w:p>
        </w:tc>
        <w:tc>
          <w:tcPr>
            <w:tcW w:w="146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656,0</w:t>
            </w:r>
          </w:p>
        </w:tc>
        <w:tc>
          <w:tcPr>
            <w:tcW w:w="1403"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Pr>
                <w:color w:val="181716"/>
                <w:sz w:val="20"/>
                <w:szCs w:val="20"/>
              </w:rPr>
              <w:t>144,3</w:t>
            </w:r>
          </w:p>
        </w:tc>
        <w:tc>
          <w:tcPr>
            <w:tcW w:w="1295" w:type="dxa"/>
            <w:tcBorders>
              <w:top w:val="nil"/>
              <w:left w:val="nil"/>
              <w:bottom w:val="single" w:sz="8" w:space="0" w:color="auto"/>
              <w:right w:val="single" w:sz="8" w:space="0" w:color="auto"/>
            </w:tcBorders>
            <w:shd w:val="clear" w:color="auto" w:fill="auto"/>
            <w:vAlign w:val="center"/>
            <w:hideMark/>
          </w:tcPr>
          <w:p w:rsidR="000054C8" w:rsidRPr="00165A65" w:rsidRDefault="000054C8" w:rsidP="000054C8">
            <w:pPr>
              <w:jc w:val="center"/>
              <w:rPr>
                <w:color w:val="181716"/>
                <w:sz w:val="20"/>
                <w:szCs w:val="20"/>
              </w:rPr>
            </w:pPr>
            <w:r w:rsidRPr="00165A65">
              <w:rPr>
                <w:color w:val="181716"/>
                <w:sz w:val="20"/>
                <w:szCs w:val="20"/>
              </w:rPr>
              <w:t> </w:t>
            </w:r>
          </w:p>
        </w:tc>
      </w:tr>
      <w:tr w:rsidR="00C230F2" w:rsidRPr="00165A65" w:rsidTr="00BB282D">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C230F2" w:rsidRPr="00165A65" w:rsidRDefault="00C230F2" w:rsidP="00C230F2">
            <w:pPr>
              <w:jc w:val="both"/>
              <w:rPr>
                <w:b/>
                <w:bCs/>
                <w:color w:val="FFFFFF"/>
                <w:sz w:val="20"/>
                <w:szCs w:val="20"/>
              </w:rPr>
            </w:pPr>
            <w:r w:rsidRPr="00165A65">
              <w:rPr>
                <w:b/>
                <w:bCs/>
                <w:color w:val="FFFFFF"/>
                <w:sz w:val="20"/>
                <w:szCs w:val="20"/>
              </w:rPr>
              <w:t>ILUMINATUL PUBLIC</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C230F2" w:rsidRPr="00165A65" w:rsidRDefault="00C230F2" w:rsidP="00C230F2">
            <w:pPr>
              <w:jc w:val="both"/>
              <w:rPr>
                <w:b/>
                <w:bCs/>
                <w:color w:val="181716"/>
                <w:sz w:val="20"/>
                <w:szCs w:val="20"/>
              </w:rPr>
            </w:pPr>
            <w:r w:rsidRPr="00165A65">
              <w:rPr>
                <w:b/>
                <w:bCs/>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C230F2" w:rsidRPr="00165A65" w:rsidRDefault="00C230F2" w:rsidP="00C230F2">
            <w:pPr>
              <w:jc w:val="center"/>
              <w:rPr>
                <w:b/>
                <w:bCs/>
                <w:color w:val="000000"/>
                <w:sz w:val="20"/>
                <w:szCs w:val="20"/>
              </w:rPr>
            </w:pPr>
            <w:r>
              <w:rPr>
                <w:b/>
                <w:bCs/>
                <w:color w:val="000000"/>
                <w:sz w:val="20"/>
                <w:szCs w:val="20"/>
              </w:rPr>
              <w:t>629 987,5</w:t>
            </w:r>
          </w:p>
        </w:tc>
        <w:tc>
          <w:tcPr>
            <w:tcW w:w="1461" w:type="dxa"/>
            <w:tcBorders>
              <w:top w:val="nil"/>
              <w:left w:val="nil"/>
              <w:bottom w:val="single" w:sz="8" w:space="0" w:color="auto"/>
              <w:right w:val="single" w:sz="8" w:space="0" w:color="auto"/>
            </w:tcBorders>
            <w:shd w:val="clear" w:color="000000" w:fill="8EB747"/>
            <w:vAlign w:val="center"/>
            <w:hideMark/>
          </w:tcPr>
          <w:p w:rsidR="00C230F2" w:rsidRPr="00165A65" w:rsidRDefault="00C230F2" w:rsidP="00C230F2">
            <w:pPr>
              <w:jc w:val="center"/>
              <w:rPr>
                <w:b/>
                <w:bCs/>
                <w:color w:val="000000"/>
                <w:sz w:val="20"/>
                <w:szCs w:val="20"/>
              </w:rPr>
            </w:pPr>
            <w:r>
              <w:rPr>
                <w:b/>
                <w:bCs/>
                <w:color w:val="000000"/>
                <w:sz w:val="20"/>
                <w:szCs w:val="20"/>
              </w:rPr>
              <w:t>79,8</w:t>
            </w:r>
          </w:p>
        </w:tc>
        <w:tc>
          <w:tcPr>
            <w:tcW w:w="1421" w:type="dxa"/>
            <w:tcBorders>
              <w:top w:val="nil"/>
              <w:left w:val="nil"/>
              <w:bottom w:val="single" w:sz="8" w:space="0" w:color="auto"/>
              <w:right w:val="single" w:sz="8" w:space="0" w:color="auto"/>
            </w:tcBorders>
            <w:shd w:val="clear" w:color="000000" w:fill="8EB747"/>
            <w:vAlign w:val="center"/>
            <w:hideMark/>
          </w:tcPr>
          <w:p w:rsidR="00C230F2" w:rsidRPr="00165A65" w:rsidRDefault="00C230F2" w:rsidP="00C230F2">
            <w:pPr>
              <w:jc w:val="center"/>
              <w:rPr>
                <w:b/>
                <w:bCs/>
                <w:color w:val="000000"/>
                <w:sz w:val="20"/>
                <w:szCs w:val="20"/>
              </w:rPr>
            </w:pPr>
          </w:p>
        </w:tc>
        <w:tc>
          <w:tcPr>
            <w:tcW w:w="1403" w:type="dxa"/>
            <w:tcBorders>
              <w:top w:val="nil"/>
              <w:left w:val="nil"/>
              <w:bottom w:val="single" w:sz="8" w:space="0" w:color="auto"/>
              <w:right w:val="single" w:sz="8" w:space="0" w:color="auto"/>
            </w:tcBorders>
            <w:shd w:val="clear" w:color="000000" w:fill="8EB747"/>
            <w:vAlign w:val="center"/>
            <w:hideMark/>
          </w:tcPr>
          <w:p w:rsidR="00C230F2" w:rsidRPr="00165A65" w:rsidRDefault="00C230F2" w:rsidP="00C230F2">
            <w:pPr>
              <w:jc w:val="center"/>
              <w:rPr>
                <w:b/>
                <w:bCs/>
                <w:color w:val="000000"/>
                <w:sz w:val="20"/>
                <w:szCs w:val="20"/>
              </w:rPr>
            </w:pPr>
            <w:r>
              <w:rPr>
                <w:b/>
                <w:bCs/>
                <w:color w:val="000000"/>
                <w:sz w:val="20"/>
                <w:szCs w:val="20"/>
              </w:rPr>
              <w:t>33,5</w:t>
            </w:r>
          </w:p>
        </w:tc>
        <w:tc>
          <w:tcPr>
            <w:tcW w:w="1295" w:type="dxa"/>
            <w:tcBorders>
              <w:top w:val="nil"/>
              <w:left w:val="nil"/>
              <w:bottom w:val="single" w:sz="8" w:space="0" w:color="auto"/>
              <w:right w:val="single" w:sz="8" w:space="0" w:color="auto"/>
            </w:tcBorders>
            <w:shd w:val="clear" w:color="000000" w:fill="8EB747"/>
            <w:vAlign w:val="center"/>
            <w:hideMark/>
          </w:tcPr>
          <w:p w:rsidR="00C230F2" w:rsidRPr="00165A65" w:rsidRDefault="00C230F2" w:rsidP="00C230F2">
            <w:pPr>
              <w:jc w:val="center"/>
              <w:rPr>
                <w:b/>
                <w:bCs/>
                <w:color w:val="181716"/>
                <w:sz w:val="20"/>
                <w:szCs w:val="20"/>
              </w:rPr>
            </w:pPr>
            <w:r w:rsidRPr="00165A65">
              <w:rPr>
                <w:b/>
                <w:bCs/>
                <w:color w:val="181716"/>
                <w:sz w:val="20"/>
                <w:szCs w:val="20"/>
              </w:rPr>
              <w:t> </w:t>
            </w:r>
          </w:p>
        </w:tc>
      </w:tr>
      <w:tr w:rsidR="00C230F2" w:rsidRPr="00165A65" w:rsidTr="003A7A0C">
        <w:trPr>
          <w:trHeight w:val="234"/>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b/>
                <w:bCs/>
                <w:color w:val="181716"/>
                <w:sz w:val="20"/>
                <w:szCs w:val="20"/>
              </w:rPr>
            </w:pPr>
            <w:r w:rsidRPr="00165A65">
              <w:rPr>
                <w:b/>
                <w:bCs/>
                <w:color w:val="181716"/>
                <w:sz w:val="20"/>
                <w:szCs w:val="20"/>
              </w:rPr>
              <w:t>1</w:t>
            </w:r>
          </w:p>
        </w:tc>
        <w:tc>
          <w:tcPr>
            <w:tcW w:w="3991" w:type="dxa"/>
            <w:tcBorders>
              <w:top w:val="nil"/>
              <w:left w:val="nil"/>
              <w:bottom w:val="single" w:sz="8" w:space="0" w:color="auto"/>
              <w:right w:val="single" w:sz="4" w:space="0" w:color="auto"/>
            </w:tcBorders>
            <w:shd w:val="clear" w:color="auto" w:fill="auto"/>
            <w:vAlign w:val="center"/>
            <w:hideMark/>
          </w:tcPr>
          <w:p w:rsidR="00C230F2" w:rsidRPr="00F42BD5" w:rsidRDefault="00C230F2" w:rsidP="00C230F2">
            <w:pPr>
              <w:rPr>
                <w:b/>
                <w:bCs/>
                <w:color w:val="181716"/>
                <w:sz w:val="20"/>
                <w:szCs w:val="20"/>
                <w:lang w:val="en-US"/>
              </w:rPr>
            </w:pPr>
            <w:r w:rsidRPr="00F42BD5">
              <w:rPr>
                <w:b/>
                <w:bCs/>
                <w:color w:val="181716"/>
                <w:sz w:val="20"/>
                <w:szCs w:val="20"/>
                <w:lang w:val="en-US"/>
              </w:rPr>
              <w:t xml:space="preserve">Colaborarea cu asociațiile școlare locale și grupurile comunitare pentru extinderea utilizării iluminatului LED eficient energetic în cadrul sistemului de iluminat existent, reducând costurile operaționale și sporind în același timp siguranța comunității.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2026</w:t>
            </w:r>
          </w:p>
        </w:tc>
        <w:tc>
          <w:tcPr>
            <w:tcW w:w="1042" w:type="dxa"/>
            <w:tcBorders>
              <w:top w:val="nil"/>
              <w:left w:val="nil"/>
              <w:bottom w:val="single" w:sz="8" w:space="0" w:color="auto"/>
              <w:right w:val="nil"/>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2030</w:t>
            </w:r>
          </w:p>
        </w:tc>
        <w:tc>
          <w:tcPr>
            <w:tcW w:w="1405"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353 200</w:t>
            </w:r>
          </w:p>
        </w:tc>
        <w:tc>
          <w:tcPr>
            <w:tcW w:w="146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74,8</w:t>
            </w:r>
          </w:p>
        </w:tc>
        <w:tc>
          <w:tcPr>
            <w:tcW w:w="142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31,4</w:t>
            </w:r>
          </w:p>
        </w:tc>
        <w:tc>
          <w:tcPr>
            <w:tcW w:w="1295"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both"/>
              <w:rPr>
                <w:rFonts w:ascii="Wingdings 2" w:hAnsi="Wingdings 2" w:cs="Arial"/>
                <w:b/>
                <w:bCs/>
                <w:color w:val="97B42A"/>
              </w:rPr>
            </w:pPr>
            <w:r w:rsidRPr="00165A65">
              <w:rPr>
                <w:rFonts w:ascii="Wingdings 2" w:cs="Arial"/>
                <w:b/>
                <w:bCs/>
                <w:color w:val="97B42A"/>
                <w:sz w:val="22"/>
                <w:szCs w:val="22"/>
              </w:rPr>
              <w:t> </w:t>
            </w:r>
          </w:p>
        </w:tc>
      </w:tr>
      <w:tr w:rsidR="00C230F2" w:rsidRPr="00165A65" w:rsidTr="00BB282D">
        <w:trPr>
          <w:trHeight w:val="231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b/>
                <w:bCs/>
                <w:color w:val="181716"/>
                <w:sz w:val="20"/>
                <w:szCs w:val="20"/>
              </w:rPr>
            </w:pPr>
            <w:r w:rsidRPr="00165A65">
              <w:rPr>
                <w:b/>
                <w:bCs/>
                <w:color w:val="181716"/>
                <w:sz w:val="20"/>
                <w:szCs w:val="20"/>
              </w:rPr>
              <w:t>2</w:t>
            </w:r>
          </w:p>
        </w:tc>
        <w:tc>
          <w:tcPr>
            <w:tcW w:w="3991" w:type="dxa"/>
            <w:tcBorders>
              <w:top w:val="nil"/>
              <w:left w:val="nil"/>
              <w:bottom w:val="single" w:sz="8" w:space="0" w:color="auto"/>
              <w:right w:val="single" w:sz="4" w:space="0" w:color="auto"/>
            </w:tcBorders>
            <w:shd w:val="clear" w:color="auto" w:fill="auto"/>
            <w:vAlign w:val="center"/>
            <w:hideMark/>
          </w:tcPr>
          <w:p w:rsidR="00C230F2" w:rsidRPr="00F42BD5" w:rsidRDefault="00C230F2" w:rsidP="00C230F2">
            <w:pPr>
              <w:rPr>
                <w:b/>
                <w:bCs/>
                <w:color w:val="181716"/>
                <w:sz w:val="20"/>
                <w:szCs w:val="20"/>
                <w:lang w:val="en-US"/>
              </w:rPr>
            </w:pPr>
            <w:r w:rsidRPr="00F42BD5">
              <w:rPr>
                <w:b/>
                <w:bCs/>
                <w:color w:val="181716"/>
                <w:sz w:val="20"/>
                <w:szCs w:val="20"/>
                <w:lang w:val="en-US"/>
              </w:rPr>
              <w:t>Implementarea unui sistem inteligent de management al iluminatului, cu reglarea automată a fluxului luminos în funcție de trafic, interval orar și senzori de prezență/mișcare, activarea sau creșterea intensității luminoase doar la nevoie asigurând străzi, zone pietonale și stații de transport bine iluminate pentru a spori siguranța tuturor membrilor comunității, în special a femeilor și copiilor.</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2050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45 000</w:t>
            </w:r>
          </w:p>
        </w:tc>
        <w:tc>
          <w:tcPr>
            <w:tcW w:w="146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2,5</w:t>
            </w:r>
          </w:p>
        </w:tc>
        <w:tc>
          <w:tcPr>
            <w:tcW w:w="142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1,0</w:t>
            </w:r>
          </w:p>
        </w:tc>
        <w:tc>
          <w:tcPr>
            <w:tcW w:w="1295"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both"/>
              <w:rPr>
                <w:rFonts w:ascii="Wingdings 2" w:hAnsi="Wingdings 2" w:cs="Arial"/>
                <w:b/>
                <w:bCs/>
                <w:color w:val="97B42A"/>
              </w:rPr>
            </w:pPr>
            <w:r w:rsidRPr="00165A65">
              <w:rPr>
                <w:rFonts w:ascii="Wingdings 2" w:cs="Arial"/>
                <w:b/>
                <w:bCs/>
                <w:color w:val="97B42A"/>
                <w:sz w:val="22"/>
                <w:szCs w:val="22"/>
              </w:rPr>
              <w:t> </w:t>
            </w:r>
          </w:p>
        </w:tc>
      </w:tr>
      <w:tr w:rsidR="00C230F2" w:rsidRPr="00165A65" w:rsidTr="002710A6">
        <w:trPr>
          <w:trHeight w:val="37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b/>
                <w:bCs/>
                <w:color w:val="181716"/>
                <w:sz w:val="20"/>
                <w:szCs w:val="20"/>
              </w:rPr>
            </w:pPr>
            <w:r w:rsidRPr="00165A65">
              <w:rPr>
                <w:b/>
                <w:bCs/>
                <w:color w:val="181716"/>
                <w:sz w:val="20"/>
                <w:szCs w:val="20"/>
              </w:rPr>
              <w:t>3</w:t>
            </w:r>
          </w:p>
        </w:tc>
        <w:tc>
          <w:tcPr>
            <w:tcW w:w="3991" w:type="dxa"/>
            <w:tcBorders>
              <w:top w:val="nil"/>
              <w:left w:val="nil"/>
              <w:bottom w:val="single" w:sz="8" w:space="0" w:color="auto"/>
              <w:right w:val="single" w:sz="4" w:space="0" w:color="auto"/>
            </w:tcBorders>
            <w:shd w:val="clear" w:color="auto" w:fill="auto"/>
            <w:vAlign w:val="center"/>
            <w:hideMark/>
          </w:tcPr>
          <w:p w:rsidR="00C230F2" w:rsidRPr="00F42BD5" w:rsidRDefault="00C230F2" w:rsidP="00C230F2">
            <w:pPr>
              <w:rPr>
                <w:b/>
                <w:bCs/>
                <w:color w:val="181716"/>
                <w:sz w:val="20"/>
                <w:szCs w:val="20"/>
                <w:lang w:val="en-US"/>
              </w:rPr>
            </w:pPr>
            <w:r w:rsidRPr="00F42BD5">
              <w:rPr>
                <w:b/>
                <w:bCs/>
                <w:color w:val="181716"/>
                <w:sz w:val="20"/>
                <w:szCs w:val="20"/>
                <w:lang w:val="en-US"/>
              </w:rPr>
              <w:t xml:space="preserve">Implicarea grupurilor locale de femei în cartografierea participativă a căilor pietonale sigure și în extinderea sistemului de iluminat public în parcuri, zone rezidențiale, comerciale și spații publice, astfel încât intervențiile să reflecte nevoile </w:t>
            </w:r>
            <w:r w:rsidRPr="00F42BD5">
              <w:rPr>
                <w:b/>
                <w:bCs/>
                <w:color w:val="181716"/>
                <w:sz w:val="20"/>
                <w:szCs w:val="20"/>
                <w:lang w:val="en-US"/>
              </w:rPr>
              <w:lastRenderedPageBreak/>
              <w:t>comunității și modelele de mobilitate socială.</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lastRenderedPageBreak/>
              <w:t>2026</w:t>
            </w:r>
          </w:p>
        </w:tc>
        <w:tc>
          <w:tcPr>
            <w:tcW w:w="1042" w:type="dxa"/>
            <w:tcBorders>
              <w:top w:val="nil"/>
              <w:left w:val="nil"/>
              <w:bottom w:val="single" w:sz="8" w:space="0" w:color="auto"/>
              <w:right w:val="single" w:sz="4"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77 263</w:t>
            </w:r>
          </w:p>
        </w:tc>
        <w:tc>
          <w:tcPr>
            <w:tcW w:w="146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0,8</w:t>
            </w:r>
          </w:p>
        </w:tc>
        <w:tc>
          <w:tcPr>
            <w:tcW w:w="142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0,3</w:t>
            </w:r>
          </w:p>
        </w:tc>
        <w:tc>
          <w:tcPr>
            <w:tcW w:w="1295"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both"/>
              <w:rPr>
                <w:rFonts w:ascii="Wingdings 2" w:hAnsi="Wingdings 2" w:cs="Arial"/>
                <w:b/>
                <w:bCs/>
                <w:color w:val="97B42A"/>
              </w:rPr>
            </w:pPr>
            <w:r w:rsidRPr="00165A65">
              <w:rPr>
                <w:rFonts w:ascii="Wingdings 2" w:cs="Arial"/>
                <w:b/>
                <w:bCs/>
                <w:color w:val="97B42A"/>
                <w:sz w:val="22"/>
                <w:szCs w:val="22"/>
              </w:rPr>
              <w:t> </w:t>
            </w:r>
          </w:p>
        </w:tc>
      </w:tr>
      <w:tr w:rsidR="00C230F2" w:rsidRPr="00165A65" w:rsidTr="002710A6">
        <w:trPr>
          <w:trHeight w:val="811"/>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b/>
                <w:bCs/>
                <w:color w:val="181716"/>
                <w:sz w:val="20"/>
                <w:szCs w:val="20"/>
              </w:rPr>
            </w:pPr>
            <w:r w:rsidRPr="00165A65">
              <w:rPr>
                <w:b/>
                <w:bCs/>
                <w:color w:val="181716"/>
                <w:sz w:val="20"/>
                <w:szCs w:val="20"/>
              </w:rPr>
              <w:lastRenderedPageBreak/>
              <w:t>4</w:t>
            </w:r>
          </w:p>
        </w:tc>
        <w:tc>
          <w:tcPr>
            <w:tcW w:w="3991" w:type="dxa"/>
            <w:tcBorders>
              <w:top w:val="nil"/>
              <w:left w:val="single" w:sz="4" w:space="0" w:color="auto"/>
              <w:bottom w:val="single" w:sz="8" w:space="0" w:color="auto"/>
              <w:right w:val="single" w:sz="4" w:space="0" w:color="auto"/>
            </w:tcBorders>
            <w:shd w:val="clear" w:color="auto" w:fill="auto"/>
            <w:vAlign w:val="center"/>
            <w:hideMark/>
          </w:tcPr>
          <w:p w:rsidR="00C230F2" w:rsidRPr="00F42BD5" w:rsidRDefault="00C230F2" w:rsidP="00C230F2">
            <w:pPr>
              <w:rPr>
                <w:b/>
                <w:bCs/>
                <w:color w:val="181716"/>
                <w:sz w:val="20"/>
                <w:szCs w:val="20"/>
                <w:lang w:val="en-US"/>
              </w:rPr>
            </w:pPr>
            <w:r w:rsidRPr="00F42BD5">
              <w:rPr>
                <w:b/>
                <w:bCs/>
                <w:color w:val="181716"/>
                <w:sz w:val="20"/>
                <w:szCs w:val="20"/>
                <w:lang w:val="en-US"/>
              </w:rPr>
              <w:t>Implementarea sistemelor hibride de energie solară și eoliană în sistemul de iluminat public stradal, asigurând străzi, zone pietonale și stații de transport bine iluminate asigurând îmbunătățiri ale siguranței determinate de comunitate.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C230F2" w:rsidRPr="00165A65" w:rsidRDefault="00C230F2" w:rsidP="00C230F2">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154 525</w:t>
            </w:r>
          </w:p>
        </w:tc>
        <w:tc>
          <w:tcPr>
            <w:tcW w:w="146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1,7</w:t>
            </w:r>
          </w:p>
        </w:tc>
        <w:tc>
          <w:tcPr>
            <w:tcW w:w="1421"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0,0</w:t>
            </w:r>
          </w:p>
        </w:tc>
        <w:tc>
          <w:tcPr>
            <w:tcW w:w="1403"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center"/>
              <w:rPr>
                <w:color w:val="181716"/>
                <w:sz w:val="20"/>
                <w:szCs w:val="20"/>
              </w:rPr>
            </w:pPr>
            <w:r>
              <w:rPr>
                <w:color w:val="181716"/>
                <w:sz w:val="20"/>
                <w:szCs w:val="20"/>
              </w:rPr>
              <w:t>0,7</w:t>
            </w:r>
          </w:p>
        </w:tc>
        <w:tc>
          <w:tcPr>
            <w:tcW w:w="1295" w:type="dxa"/>
            <w:tcBorders>
              <w:top w:val="nil"/>
              <w:left w:val="nil"/>
              <w:bottom w:val="single" w:sz="8" w:space="0" w:color="auto"/>
              <w:right w:val="single" w:sz="8" w:space="0" w:color="auto"/>
            </w:tcBorders>
            <w:shd w:val="clear" w:color="auto" w:fill="auto"/>
            <w:vAlign w:val="center"/>
            <w:hideMark/>
          </w:tcPr>
          <w:p w:rsidR="00C230F2" w:rsidRPr="00165A65" w:rsidRDefault="00C230F2" w:rsidP="00C230F2">
            <w:pPr>
              <w:jc w:val="both"/>
              <w:rPr>
                <w:rFonts w:ascii="Wingdings 2" w:hAnsi="Wingdings 2" w:cs="Arial"/>
                <w:b/>
                <w:bCs/>
                <w:color w:val="97B42A"/>
              </w:rPr>
            </w:pPr>
            <w:r w:rsidRPr="00165A65">
              <w:rPr>
                <w:rFonts w:ascii="Wingdings 2" w:cs="Arial"/>
                <w:b/>
                <w:bCs/>
                <w:color w:val="97B42A"/>
                <w:sz w:val="22"/>
                <w:szCs w:val="22"/>
              </w:rPr>
              <w:t> </w:t>
            </w:r>
          </w:p>
        </w:tc>
      </w:tr>
      <w:tr w:rsidR="00753A17" w:rsidRPr="00165A65" w:rsidTr="00BB282D">
        <w:trPr>
          <w:trHeight w:val="390"/>
        </w:trPr>
        <w:tc>
          <w:tcPr>
            <w:tcW w:w="4491" w:type="dxa"/>
            <w:gridSpan w:val="2"/>
            <w:tcBorders>
              <w:top w:val="nil"/>
              <w:left w:val="single" w:sz="8" w:space="0" w:color="auto"/>
              <w:bottom w:val="single" w:sz="8" w:space="0" w:color="auto"/>
              <w:right w:val="nil"/>
            </w:tcBorders>
            <w:shd w:val="clear" w:color="000000" w:fill="003068"/>
            <w:vAlign w:val="center"/>
            <w:hideMark/>
          </w:tcPr>
          <w:p w:rsidR="00753A17" w:rsidRPr="00165A65" w:rsidRDefault="00753A17" w:rsidP="00753A17">
            <w:pPr>
              <w:jc w:val="both"/>
              <w:rPr>
                <w:b/>
                <w:bCs/>
                <w:color w:val="FFFFFF"/>
                <w:sz w:val="20"/>
                <w:szCs w:val="20"/>
              </w:rPr>
            </w:pPr>
            <w:r w:rsidRPr="00165A65">
              <w:rPr>
                <w:b/>
                <w:bCs/>
                <w:color w:val="FFFFFF"/>
                <w:sz w:val="20"/>
                <w:szCs w:val="20"/>
              </w:rPr>
              <w:t>TRANSPORT</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753A17" w:rsidRPr="00165A65" w:rsidRDefault="00753A17" w:rsidP="00753A17">
            <w:pPr>
              <w:jc w:val="both"/>
              <w:rPr>
                <w:b/>
                <w:bCs/>
                <w:color w:val="181716"/>
                <w:sz w:val="20"/>
                <w:szCs w:val="20"/>
              </w:rPr>
            </w:pPr>
            <w:r w:rsidRPr="00165A65">
              <w:rPr>
                <w:b/>
                <w:bCs/>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753A17" w:rsidRPr="00165A65" w:rsidRDefault="00753A17" w:rsidP="00753A17">
            <w:pPr>
              <w:jc w:val="center"/>
              <w:rPr>
                <w:b/>
                <w:bCs/>
                <w:color w:val="000000"/>
                <w:sz w:val="20"/>
                <w:szCs w:val="20"/>
              </w:rPr>
            </w:pPr>
            <w:r>
              <w:rPr>
                <w:b/>
                <w:bCs/>
                <w:color w:val="000000"/>
                <w:sz w:val="20"/>
                <w:szCs w:val="20"/>
              </w:rPr>
              <w:t>264 997,2</w:t>
            </w:r>
          </w:p>
        </w:tc>
        <w:tc>
          <w:tcPr>
            <w:tcW w:w="1461" w:type="dxa"/>
            <w:tcBorders>
              <w:top w:val="nil"/>
              <w:left w:val="nil"/>
              <w:bottom w:val="single" w:sz="8" w:space="0" w:color="auto"/>
              <w:right w:val="single" w:sz="8" w:space="0" w:color="auto"/>
            </w:tcBorders>
            <w:shd w:val="clear" w:color="000000" w:fill="8EB747"/>
            <w:vAlign w:val="center"/>
            <w:hideMark/>
          </w:tcPr>
          <w:p w:rsidR="00753A17" w:rsidRPr="00165A65" w:rsidRDefault="00753A17" w:rsidP="00753A17">
            <w:pPr>
              <w:jc w:val="center"/>
              <w:rPr>
                <w:b/>
                <w:bCs/>
                <w:color w:val="000000"/>
                <w:sz w:val="20"/>
                <w:szCs w:val="20"/>
              </w:rPr>
            </w:pPr>
            <w:r>
              <w:rPr>
                <w:b/>
                <w:bCs/>
                <w:color w:val="000000"/>
                <w:sz w:val="20"/>
                <w:szCs w:val="20"/>
              </w:rPr>
              <w:t>682,8</w:t>
            </w:r>
          </w:p>
        </w:tc>
        <w:tc>
          <w:tcPr>
            <w:tcW w:w="1421" w:type="dxa"/>
            <w:tcBorders>
              <w:top w:val="nil"/>
              <w:left w:val="nil"/>
              <w:bottom w:val="single" w:sz="8" w:space="0" w:color="auto"/>
              <w:right w:val="single" w:sz="8" w:space="0" w:color="auto"/>
            </w:tcBorders>
            <w:shd w:val="clear" w:color="000000" w:fill="8EB747"/>
            <w:vAlign w:val="center"/>
            <w:hideMark/>
          </w:tcPr>
          <w:p w:rsidR="00753A17" w:rsidRPr="00165A65" w:rsidRDefault="00753A17" w:rsidP="00753A17">
            <w:pPr>
              <w:jc w:val="center"/>
              <w:rPr>
                <w:b/>
                <w:bCs/>
                <w:color w:val="000000"/>
                <w:sz w:val="20"/>
                <w:szCs w:val="20"/>
              </w:rPr>
            </w:pPr>
          </w:p>
        </w:tc>
        <w:tc>
          <w:tcPr>
            <w:tcW w:w="1403" w:type="dxa"/>
            <w:tcBorders>
              <w:top w:val="nil"/>
              <w:left w:val="nil"/>
              <w:bottom w:val="single" w:sz="8" w:space="0" w:color="auto"/>
              <w:right w:val="single" w:sz="8" w:space="0" w:color="auto"/>
            </w:tcBorders>
            <w:shd w:val="clear" w:color="000000" w:fill="8EB747"/>
            <w:vAlign w:val="center"/>
            <w:hideMark/>
          </w:tcPr>
          <w:p w:rsidR="00753A17" w:rsidRPr="00165A65" w:rsidRDefault="00753A17" w:rsidP="00753A17">
            <w:pPr>
              <w:jc w:val="center"/>
              <w:rPr>
                <w:b/>
                <w:bCs/>
                <w:color w:val="000000"/>
                <w:sz w:val="20"/>
                <w:szCs w:val="20"/>
              </w:rPr>
            </w:pPr>
            <w:r>
              <w:rPr>
                <w:b/>
                <w:bCs/>
                <w:color w:val="000000"/>
                <w:sz w:val="20"/>
                <w:szCs w:val="20"/>
              </w:rPr>
              <w:t>170,9</w:t>
            </w:r>
          </w:p>
        </w:tc>
        <w:tc>
          <w:tcPr>
            <w:tcW w:w="1295" w:type="dxa"/>
            <w:tcBorders>
              <w:top w:val="nil"/>
              <w:left w:val="nil"/>
              <w:bottom w:val="single" w:sz="8" w:space="0" w:color="auto"/>
              <w:right w:val="single" w:sz="8" w:space="0" w:color="auto"/>
            </w:tcBorders>
            <w:shd w:val="clear" w:color="000000" w:fill="8EB747"/>
            <w:vAlign w:val="center"/>
            <w:hideMark/>
          </w:tcPr>
          <w:p w:rsidR="00753A17" w:rsidRPr="00165A65" w:rsidRDefault="00753A17" w:rsidP="00753A17">
            <w:pPr>
              <w:jc w:val="center"/>
              <w:rPr>
                <w:b/>
                <w:bCs/>
                <w:color w:val="181716"/>
                <w:sz w:val="20"/>
                <w:szCs w:val="20"/>
              </w:rPr>
            </w:pPr>
            <w:r w:rsidRPr="00165A65">
              <w:rPr>
                <w:b/>
                <w:bCs/>
                <w:color w:val="181716"/>
                <w:sz w:val="20"/>
                <w:szCs w:val="20"/>
              </w:rPr>
              <w:t> </w:t>
            </w:r>
          </w:p>
        </w:tc>
      </w:tr>
      <w:tr w:rsidR="00032F37" w:rsidRPr="00165A65" w:rsidTr="00032F37">
        <w:trPr>
          <w:trHeight w:val="805"/>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b/>
                <w:bCs/>
                <w:color w:val="181716"/>
                <w:sz w:val="20"/>
                <w:szCs w:val="20"/>
              </w:rPr>
            </w:pPr>
            <w:r w:rsidRPr="00165A65">
              <w:rPr>
                <w:b/>
                <w:bCs/>
                <w:color w:val="181716"/>
                <w:sz w:val="20"/>
                <w:szCs w:val="20"/>
              </w:rPr>
              <w:t>1</w:t>
            </w:r>
          </w:p>
        </w:tc>
        <w:tc>
          <w:tcPr>
            <w:tcW w:w="3991" w:type="dxa"/>
            <w:tcBorders>
              <w:top w:val="nil"/>
              <w:left w:val="nil"/>
              <w:bottom w:val="single" w:sz="8" w:space="0" w:color="auto"/>
              <w:right w:val="single" w:sz="4" w:space="0" w:color="auto"/>
            </w:tcBorders>
            <w:shd w:val="clear" w:color="auto" w:fill="auto"/>
            <w:vAlign w:val="center"/>
            <w:hideMark/>
          </w:tcPr>
          <w:p w:rsidR="00032F37" w:rsidRPr="00F42BD5" w:rsidRDefault="00032F37" w:rsidP="00032F37">
            <w:pPr>
              <w:rPr>
                <w:b/>
                <w:bCs/>
                <w:color w:val="181716"/>
                <w:sz w:val="20"/>
                <w:szCs w:val="20"/>
                <w:lang w:val="en-US"/>
              </w:rPr>
            </w:pPr>
            <w:r w:rsidRPr="00F42BD5">
              <w:rPr>
                <w:b/>
                <w:bCs/>
                <w:color w:val="181716"/>
                <w:sz w:val="20"/>
                <w:szCs w:val="20"/>
                <w:lang w:val="en-US"/>
              </w:rPr>
              <w:t>Instalarea stațiilor de încărcare a automobilelor electrice. Promovarea vehiculelor electrice și hibride (20 % - hibride și 10 % electrice până în 2050), și introducerea stimulentelor specifice pentru întreprinderile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76 997</w:t>
            </w:r>
          </w:p>
        </w:tc>
        <w:tc>
          <w:tcPr>
            <w:tcW w:w="1461"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651,9</w:t>
            </w:r>
          </w:p>
        </w:tc>
        <w:tc>
          <w:tcPr>
            <w:tcW w:w="1421"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163,0</w:t>
            </w:r>
          </w:p>
        </w:tc>
        <w:tc>
          <w:tcPr>
            <w:tcW w:w="1295"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both"/>
              <w:rPr>
                <w:color w:val="181716"/>
                <w:sz w:val="20"/>
                <w:szCs w:val="20"/>
              </w:rPr>
            </w:pPr>
            <w:r w:rsidRPr="00165A65">
              <w:rPr>
                <w:color w:val="181716"/>
                <w:sz w:val="20"/>
                <w:szCs w:val="20"/>
              </w:rPr>
              <w:t> </w:t>
            </w:r>
          </w:p>
        </w:tc>
      </w:tr>
      <w:tr w:rsidR="00032F37" w:rsidRPr="00165A65" w:rsidTr="00032F37">
        <w:trPr>
          <w:trHeight w:val="1236"/>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b/>
                <w:bCs/>
                <w:color w:val="181716"/>
                <w:sz w:val="20"/>
                <w:szCs w:val="20"/>
              </w:rPr>
            </w:pPr>
            <w:r w:rsidRPr="00165A65">
              <w:rPr>
                <w:b/>
                <w:bCs/>
                <w:color w:val="181716"/>
                <w:sz w:val="20"/>
                <w:szCs w:val="20"/>
              </w:rPr>
              <w:t>2</w:t>
            </w:r>
          </w:p>
        </w:tc>
        <w:tc>
          <w:tcPr>
            <w:tcW w:w="3991" w:type="dxa"/>
            <w:tcBorders>
              <w:top w:val="nil"/>
              <w:left w:val="nil"/>
              <w:bottom w:val="single" w:sz="8" w:space="0" w:color="auto"/>
              <w:right w:val="single" w:sz="4" w:space="0" w:color="auto"/>
            </w:tcBorders>
            <w:shd w:val="clear" w:color="auto" w:fill="auto"/>
            <w:vAlign w:val="center"/>
            <w:hideMark/>
          </w:tcPr>
          <w:p w:rsidR="00032F37" w:rsidRPr="00F42BD5" w:rsidRDefault="00032F37" w:rsidP="00032F37">
            <w:pPr>
              <w:rPr>
                <w:b/>
                <w:bCs/>
                <w:color w:val="181716"/>
                <w:sz w:val="20"/>
                <w:szCs w:val="20"/>
                <w:lang w:val="en-US"/>
              </w:rPr>
            </w:pPr>
            <w:r w:rsidRPr="00F42BD5">
              <w:rPr>
                <w:b/>
                <w:bCs/>
                <w:color w:val="181716"/>
                <w:sz w:val="20"/>
                <w:szCs w:val="20"/>
                <w:lang w:val="en-US"/>
              </w:rPr>
              <w:t>Flota municipală. Procurare a două vehicule cu consum redus de combustibil și/sau de concept hibrid în cadrul administrației locale pentru introducerea unor servicii de transport comunitar destinate îngrijitoarelor în vârstă, asigurând opțiuni de mobilitate accesibile pentru gospodăriile conduse de femei din zonele rurale.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60 000</w:t>
            </w:r>
          </w:p>
        </w:tc>
        <w:tc>
          <w:tcPr>
            <w:tcW w:w="1461"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17,8</w:t>
            </w:r>
          </w:p>
        </w:tc>
        <w:tc>
          <w:tcPr>
            <w:tcW w:w="1421"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center"/>
              <w:rPr>
                <w:color w:val="181716"/>
                <w:sz w:val="20"/>
                <w:szCs w:val="20"/>
              </w:rPr>
            </w:pPr>
            <w:r>
              <w:rPr>
                <w:color w:val="181716"/>
                <w:sz w:val="20"/>
                <w:szCs w:val="20"/>
              </w:rPr>
              <w:t>4,5</w:t>
            </w:r>
          </w:p>
        </w:tc>
        <w:tc>
          <w:tcPr>
            <w:tcW w:w="1295" w:type="dxa"/>
            <w:tcBorders>
              <w:top w:val="nil"/>
              <w:left w:val="nil"/>
              <w:bottom w:val="single" w:sz="8" w:space="0" w:color="auto"/>
              <w:right w:val="single" w:sz="8" w:space="0" w:color="auto"/>
            </w:tcBorders>
            <w:shd w:val="clear" w:color="auto" w:fill="auto"/>
            <w:vAlign w:val="center"/>
            <w:hideMark/>
          </w:tcPr>
          <w:p w:rsidR="00032F37" w:rsidRPr="00165A65" w:rsidRDefault="00032F37" w:rsidP="00032F37">
            <w:pPr>
              <w:jc w:val="both"/>
              <w:rPr>
                <w:color w:val="181716"/>
                <w:sz w:val="20"/>
                <w:szCs w:val="20"/>
              </w:rPr>
            </w:pPr>
            <w:r w:rsidRPr="00165A65">
              <w:rPr>
                <w:color w:val="181716"/>
                <w:sz w:val="20"/>
                <w:szCs w:val="20"/>
              </w:rPr>
              <w:t> </w:t>
            </w:r>
          </w:p>
        </w:tc>
      </w:tr>
      <w:tr w:rsidR="00032F37" w:rsidRPr="00165A65" w:rsidTr="00032F37">
        <w:trPr>
          <w:trHeight w:val="274"/>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b/>
                <w:bCs/>
                <w:color w:val="181716"/>
                <w:sz w:val="20"/>
                <w:szCs w:val="20"/>
              </w:rPr>
            </w:pPr>
            <w:r w:rsidRPr="00165A65">
              <w:rPr>
                <w:b/>
                <w:bCs/>
                <w:color w:val="181716"/>
                <w:sz w:val="20"/>
                <w:szCs w:val="20"/>
              </w:rPr>
              <w:t>3</w:t>
            </w:r>
          </w:p>
        </w:tc>
        <w:tc>
          <w:tcPr>
            <w:tcW w:w="3991" w:type="dxa"/>
            <w:tcBorders>
              <w:top w:val="nil"/>
              <w:left w:val="nil"/>
              <w:bottom w:val="single" w:sz="8" w:space="0" w:color="auto"/>
              <w:right w:val="single" w:sz="4" w:space="0" w:color="auto"/>
            </w:tcBorders>
            <w:shd w:val="clear" w:color="000000" w:fill="FFFFFF"/>
            <w:vAlign w:val="center"/>
            <w:hideMark/>
          </w:tcPr>
          <w:p w:rsidR="00032F37" w:rsidRPr="00F42BD5" w:rsidRDefault="00032F37" w:rsidP="00032F37">
            <w:pPr>
              <w:rPr>
                <w:b/>
                <w:bCs/>
                <w:color w:val="000000"/>
                <w:sz w:val="20"/>
                <w:szCs w:val="20"/>
                <w:lang w:val="en-US"/>
              </w:rPr>
            </w:pPr>
            <w:r w:rsidRPr="00F42BD5">
              <w:rPr>
                <w:b/>
                <w:bCs/>
                <w:color w:val="000000"/>
                <w:sz w:val="20"/>
                <w:szCs w:val="20"/>
                <w:lang w:val="en-US"/>
              </w:rPr>
              <w:t>Procurarea unei autospeciale electrice pentru colectarea și evacuarea deșeurilor menajere din localitate, inclusiv cele forestiere din preajma localității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48 000</w:t>
            </w:r>
          </w:p>
        </w:tc>
        <w:tc>
          <w:tcPr>
            <w:tcW w:w="1461"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12,3</w:t>
            </w:r>
          </w:p>
        </w:tc>
        <w:tc>
          <w:tcPr>
            <w:tcW w:w="1421"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3,3</w:t>
            </w:r>
          </w:p>
        </w:tc>
        <w:tc>
          <w:tcPr>
            <w:tcW w:w="1295"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sidRPr="00165A65">
              <w:rPr>
                <w:color w:val="181716"/>
                <w:sz w:val="20"/>
                <w:szCs w:val="20"/>
              </w:rPr>
              <w:t> </w:t>
            </w:r>
          </w:p>
        </w:tc>
      </w:tr>
      <w:tr w:rsidR="00032F37" w:rsidRPr="00F42BD5" w:rsidTr="00032F37">
        <w:trPr>
          <w:trHeight w:val="60"/>
        </w:trPr>
        <w:tc>
          <w:tcPr>
            <w:tcW w:w="500" w:type="dxa"/>
            <w:tcBorders>
              <w:top w:val="nil"/>
              <w:left w:val="single" w:sz="8" w:space="0" w:color="auto"/>
              <w:bottom w:val="single" w:sz="8" w:space="0" w:color="auto"/>
              <w:right w:val="single" w:sz="8" w:space="0" w:color="auto"/>
            </w:tcBorders>
            <w:shd w:val="clear" w:color="auto" w:fill="auto"/>
            <w:vAlign w:val="center"/>
            <w:hideMark/>
          </w:tcPr>
          <w:p w:rsidR="00032F37" w:rsidRPr="00165A65" w:rsidRDefault="00032F37" w:rsidP="00032F37">
            <w:pPr>
              <w:jc w:val="center"/>
              <w:rPr>
                <w:b/>
                <w:bCs/>
                <w:color w:val="181716"/>
                <w:sz w:val="20"/>
                <w:szCs w:val="20"/>
              </w:rPr>
            </w:pPr>
            <w:r w:rsidRPr="00165A65">
              <w:rPr>
                <w:b/>
                <w:bCs/>
                <w:color w:val="181716"/>
                <w:sz w:val="20"/>
                <w:szCs w:val="20"/>
              </w:rPr>
              <w:t>4</w:t>
            </w:r>
          </w:p>
        </w:tc>
        <w:tc>
          <w:tcPr>
            <w:tcW w:w="3991" w:type="dxa"/>
            <w:tcBorders>
              <w:top w:val="nil"/>
              <w:left w:val="nil"/>
              <w:bottom w:val="single" w:sz="8" w:space="0" w:color="auto"/>
              <w:right w:val="single" w:sz="4" w:space="0" w:color="auto"/>
            </w:tcBorders>
            <w:shd w:val="clear" w:color="000000" w:fill="FFFFFF"/>
            <w:vAlign w:val="center"/>
            <w:hideMark/>
          </w:tcPr>
          <w:p w:rsidR="00032F37" w:rsidRPr="00F42BD5" w:rsidRDefault="00032F37" w:rsidP="00032F37">
            <w:pPr>
              <w:rPr>
                <w:b/>
                <w:bCs/>
                <w:color w:val="000000"/>
                <w:sz w:val="20"/>
                <w:szCs w:val="20"/>
                <w:lang w:val="en-US"/>
              </w:rPr>
            </w:pPr>
            <w:r w:rsidRPr="00F42BD5">
              <w:rPr>
                <w:b/>
                <w:bCs/>
                <w:color w:val="000000"/>
                <w:sz w:val="20"/>
                <w:szCs w:val="20"/>
                <w:lang w:val="en-US"/>
              </w:rPr>
              <w:t>Colaborarea cu asociațiile locale de afaceri pentru a promova politici de transport sigure, asigurând opțiuni de transport fiabile și sigure pentru femeile care lucrează în sectoarele sănătății și comerțului cu amănuntul.</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20 000</w:t>
            </w:r>
          </w:p>
        </w:tc>
        <w:tc>
          <w:tcPr>
            <w:tcW w:w="4285" w:type="dxa"/>
            <w:gridSpan w:val="3"/>
            <w:tcBorders>
              <w:top w:val="single" w:sz="8" w:space="0" w:color="auto"/>
              <w:left w:val="nil"/>
              <w:bottom w:val="single" w:sz="8" w:space="0" w:color="auto"/>
              <w:right w:val="single" w:sz="8" w:space="0" w:color="000000"/>
            </w:tcBorders>
            <w:shd w:val="clear" w:color="000000" w:fill="FFFFFF"/>
            <w:vAlign w:val="center"/>
            <w:hideMark/>
          </w:tcPr>
          <w:p w:rsidR="00032F37" w:rsidRPr="00F42BD5" w:rsidRDefault="00032F37" w:rsidP="00032F37">
            <w:pPr>
              <w:jc w:val="center"/>
              <w:rPr>
                <w:color w:val="181716"/>
                <w:sz w:val="20"/>
                <w:szCs w:val="20"/>
                <w:lang w:val="en-US"/>
              </w:rPr>
            </w:pPr>
            <w:r w:rsidRPr="00F42BD5">
              <w:rPr>
                <w:color w:val="181716"/>
                <w:sz w:val="20"/>
                <w:szCs w:val="20"/>
                <w:lang w:val="en-US"/>
              </w:rPr>
              <w:t>Protecția cetățenilor, Îmbunătățirea condițiilor de viață</w:t>
            </w:r>
          </w:p>
        </w:tc>
        <w:tc>
          <w:tcPr>
            <w:tcW w:w="1295" w:type="dxa"/>
            <w:tcBorders>
              <w:top w:val="nil"/>
              <w:left w:val="nil"/>
              <w:bottom w:val="single" w:sz="8" w:space="0" w:color="auto"/>
              <w:right w:val="single" w:sz="8" w:space="0" w:color="auto"/>
            </w:tcBorders>
            <w:shd w:val="clear" w:color="000000" w:fill="FFFFFF"/>
            <w:vAlign w:val="center"/>
            <w:hideMark/>
          </w:tcPr>
          <w:p w:rsidR="00032F37" w:rsidRPr="00F42BD5" w:rsidRDefault="00032F37" w:rsidP="00032F37">
            <w:pPr>
              <w:jc w:val="center"/>
              <w:rPr>
                <w:color w:val="181716"/>
                <w:sz w:val="20"/>
                <w:szCs w:val="20"/>
                <w:lang w:val="en-US"/>
              </w:rPr>
            </w:pPr>
            <w:r w:rsidRPr="00F42BD5">
              <w:rPr>
                <w:color w:val="181716"/>
                <w:sz w:val="20"/>
                <w:szCs w:val="20"/>
                <w:lang w:val="en-US"/>
              </w:rPr>
              <w:t> </w:t>
            </w:r>
          </w:p>
        </w:tc>
      </w:tr>
      <w:tr w:rsidR="00032F37" w:rsidRPr="00165A65" w:rsidTr="00032F37">
        <w:trPr>
          <w:trHeight w:val="1084"/>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032F37" w:rsidRPr="00165A65" w:rsidRDefault="00032F37" w:rsidP="00032F37">
            <w:pPr>
              <w:jc w:val="center"/>
              <w:rPr>
                <w:b/>
                <w:bCs/>
                <w:color w:val="000000"/>
                <w:sz w:val="20"/>
                <w:szCs w:val="20"/>
              </w:rPr>
            </w:pPr>
            <w:r w:rsidRPr="00165A65">
              <w:rPr>
                <w:b/>
                <w:bCs/>
                <w:color w:val="000000"/>
                <w:sz w:val="20"/>
                <w:szCs w:val="20"/>
              </w:rPr>
              <w:lastRenderedPageBreak/>
              <w:t>5</w:t>
            </w:r>
          </w:p>
        </w:tc>
        <w:tc>
          <w:tcPr>
            <w:tcW w:w="3991" w:type="dxa"/>
            <w:tcBorders>
              <w:top w:val="nil"/>
              <w:left w:val="nil"/>
              <w:bottom w:val="single" w:sz="8" w:space="0" w:color="auto"/>
              <w:right w:val="single" w:sz="4" w:space="0" w:color="auto"/>
            </w:tcBorders>
            <w:shd w:val="clear" w:color="000000" w:fill="FFFFFF"/>
            <w:vAlign w:val="center"/>
            <w:hideMark/>
          </w:tcPr>
          <w:p w:rsidR="00032F37" w:rsidRPr="00F42BD5" w:rsidRDefault="00032F37" w:rsidP="00032F37">
            <w:pPr>
              <w:rPr>
                <w:b/>
                <w:bCs/>
                <w:color w:val="000000"/>
                <w:sz w:val="20"/>
                <w:szCs w:val="20"/>
                <w:lang w:val="en-US"/>
              </w:rPr>
            </w:pPr>
            <w:r w:rsidRPr="00F42BD5">
              <w:rPr>
                <w:b/>
                <w:bCs/>
                <w:color w:val="000000"/>
                <w:sz w:val="20"/>
                <w:szCs w:val="20"/>
                <w:lang w:val="en-US"/>
              </w:rPr>
              <w:t>Achiziționarea de utilaje electrice pentru colectarea, mărunțirea și peletizarea reziduurilor vegetale provenite din spațiile verzi și terenurile agricole, în scopul producerii de biocombustibili solizi, destinați gospodăriilor vulnerabile conduse de femei singure și/sau  familiilor cu copii numeroși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032F37" w:rsidRPr="00165A65" w:rsidRDefault="00032F37" w:rsidP="00032F3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60 000</w:t>
            </w:r>
          </w:p>
        </w:tc>
        <w:tc>
          <w:tcPr>
            <w:tcW w:w="1461"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0,8</w:t>
            </w:r>
          </w:p>
        </w:tc>
        <w:tc>
          <w:tcPr>
            <w:tcW w:w="1421"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Pr>
                <w:color w:val="181716"/>
                <w:sz w:val="20"/>
                <w:szCs w:val="20"/>
              </w:rPr>
              <w:t>0,21</w:t>
            </w:r>
          </w:p>
        </w:tc>
        <w:tc>
          <w:tcPr>
            <w:tcW w:w="1295" w:type="dxa"/>
            <w:tcBorders>
              <w:top w:val="nil"/>
              <w:left w:val="nil"/>
              <w:bottom w:val="single" w:sz="8" w:space="0" w:color="auto"/>
              <w:right w:val="single" w:sz="8" w:space="0" w:color="auto"/>
            </w:tcBorders>
            <w:shd w:val="clear" w:color="000000" w:fill="FFFFFF"/>
            <w:vAlign w:val="center"/>
            <w:hideMark/>
          </w:tcPr>
          <w:p w:rsidR="00032F37" w:rsidRPr="00165A65" w:rsidRDefault="00032F37" w:rsidP="00032F37">
            <w:pPr>
              <w:jc w:val="center"/>
              <w:rPr>
                <w:color w:val="181716"/>
                <w:sz w:val="20"/>
                <w:szCs w:val="20"/>
              </w:rPr>
            </w:pPr>
            <w:r w:rsidRPr="00165A65">
              <w:rPr>
                <w:color w:val="181716"/>
                <w:sz w:val="20"/>
                <w:szCs w:val="20"/>
              </w:rPr>
              <w:t> </w:t>
            </w:r>
          </w:p>
        </w:tc>
      </w:tr>
      <w:tr w:rsidR="003176E1" w:rsidRPr="00165A65" w:rsidTr="00BB282D">
        <w:trPr>
          <w:trHeight w:val="390"/>
        </w:trPr>
        <w:tc>
          <w:tcPr>
            <w:tcW w:w="4491" w:type="dxa"/>
            <w:gridSpan w:val="2"/>
            <w:tcBorders>
              <w:top w:val="nil"/>
              <w:left w:val="single" w:sz="8" w:space="0" w:color="auto"/>
              <w:bottom w:val="single" w:sz="8" w:space="0" w:color="auto"/>
              <w:right w:val="nil"/>
            </w:tcBorders>
            <w:shd w:val="clear" w:color="000000" w:fill="003068"/>
            <w:vAlign w:val="center"/>
            <w:hideMark/>
          </w:tcPr>
          <w:p w:rsidR="003176E1" w:rsidRPr="00165A65" w:rsidRDefault="003176E1" w:rsidP="003176E1">
            <w:pPr>
              <w:jc w:val="both"/>
              <w:rPr>
                <w:b/>
                <w:bCs/>
                <w:color w:val="FFFFFF"/>
                <w:sz w:val="20"/>
                <w:szCs w:val="20"/>
              </w:rPr>
            </w:pPr>
            <w:r w:rsidRPr="00165A65">
              <w:rPr>
                <w:b/>
                <w:bCs/>
                <w:color w:val="FFFFFF"/>
                <w:sz w:val="20"/>
                <w:szCs w:val="20"/>
              </w:rPr>
              <w:t>INDUSTRIE</w:t>
            </w:r>
          </w:p>
        </w:tc>
        <w:tc>
          <w:tcPr>
            <w:tcW w:w="2122" w:type="dxa"/>
            <w:gridSpan w:val="2"/>
            <w:tcBorders>
              <w:top w:val="single" w:sz="8" w:space="0" w:color="auto"/>
              <w:left w:val="single" w:sz="8" w:space="0" w:color="auto"/>
              <w:bottom w:val="single" w:sz="8" w:space="0" w:color="auto"/>
              <w:right w:val="nil"/>
            </w:tcBorders>
            <w:shd w:val="clear" w:color="000000" w:fill="003068"/>
            <w:vAlign w:val="center"/>
            <w:hideMark/>
          </w:tcPr>
          <w:p w:rsidR="003176E1" w:rsidRPr="00165A65" w:rsidRDefault="003176E1" w:rsidP="003176E1">
            <w:pPr>
              <w:jc w:val="both"/>
              <w:rPr>
                <w:b/>
                <w:bCs/>
                <w:color w:val="181716"/>
                <w:sz w:val="20"/>
                <w:szCs w:val="20"/>
              </w:rPr>
            </w:pPr>
            <w:r w:rsidRPr="00165A65">
              <w:rPr>
                <w:b/>
                <w:bCs/>
                <w:color w:val="181716"/>
                <w:sz w:val="20"/>
                <w:szCs w:val="20"/>
              </w:rPr>
              <w:t> </w:t>
            </w:r>
          </w:p>
        </w:tc>
        <w:tc>
          <w:tcPr>
            <w:tcW w:w="1405" w:type="dxa"/>
            <w:tcBorders>
              <w:top w:val="nil"/>
              <w:left w:val="nil"/>
              <w:bottom w:val="single" w:sz="8" w:space="0" w:color="auto"/>
              <w:right w:val="single" w:sz="8" w:space="0" w:color="auto"/>
            </w:tcBorders>
            <w:shd w:val="clear" w:color="000000" w:fill="8EB747"/>
            <w:vAlign w:val="center"/>
            <w:hideMark/>
          </w:tcPr>
          <w:p w:rsidR="003176E1" w:rsidRPr="00165A65" w:rsidRDefault="003176E1" w:rsidP="003176E1">
            <w:pPr>
              <w:jc w:val="center"/>
              <w:rPr>
                <w:b/>
                <w:bCs/>
                <w:color w:val="000000"/>
                <w:sz w:val="20"/>
                <w:szCs w:val="20"/>
              </w:rPr>
            </w:pPr>
            <w:r>
              <w:rPr>
                <w:b/>
                <w:bCs/>
                <w:color w:val="000000"/>
                <w:sz w:val="20"/>
                <w:szCs w:val="20"/>
              </w:rPr>
              <w:t>183 954,4</w:t>
            </w:r>
          </w:p>
        </w:tc>
        <w:tc>
          <w:tcPr>
            <w:tcW w:w="1461" w:type="dxa"/>
            <w:tcBorders>
              <w:top w:val="nil"/>
              <w:left w:val="nil"/>
              <w:bottom w:val="single" w:sz="8" w:space="0" w:color="auto"/>
              <w:right w:val="single" w:sz="8" w:space="0" w:color="auto"/>
            </w:tcBorders>
            <w:shd w:val="clear" w:color="000000" w:fill="8EB747"/>
            <w:vAlign w:val="center"/>
            <w:hideMark/>
          </w:tcPr>
          <w:p w:rsidR="003176E1" w:rsidRPr="00165A65" w:rsidRDefault="003176E1" w:rsidP="003176E1">
            <w:pPr>
              <w:jc w:val="center"/>
              <w:rPr>
                <w:b/>
                <w:bCs/>
                <w:color w:val="000000"/>
                <w:sz w:val="20"/>
                <w:szCs w:val="20"/>
              </w:rPr>
            </w:pPr>
            <w:r>
              <w:rPr>
                <w:b/>
                <w:bCs/>
                <w:color w:val="000000"/>
                <w:sz w:val="20"/>
                <w:szCs w:val="20"/>
              </w:rPr>
              <w:t>110,9</w:t>
            </w:r>
          </w:p>
        </w:tc>
        <w:tc>
          <w:tcPr>
            <w:tcW w:w="1421" w:type="dxa"/>
            <w:tcBorders>
              <w:top w:val="nil"/>
              <w:left w:val="nil"/>
              <w:bottom w:val="single" w:sz="8" w:space="0" w:color="auto"/>
              <w:right w:val="single" w:sz="8" w:space="0" w:color="auto"/>
            </w:tcBorders>
            <w:shd w:val="clear" w:color="000000" w:fill="8EB747"/>
            <w:vAlign w:val="center"/>
            <w:hideMark/>
          </w:tcPr>
          <w:p w:rsidR="003176E1" w:rsidRPr="00165A65" w:rsidRDefault="003176E1" w:rsidP="003176E1">
            <w:pPr>
              <w:jc w:val="center"/>
              <w:rPr>
                <w:b/>
                <w:bCs/>
                <w:color w:val="000000"/>
                <w:sz w:val="20"/>
                <w:szCs w:val="20"/>
              </w:rPr>
            </w:pPr>
            <w:r>
              <w:rPr>
                <w:b/>
                <w:bCs/>
                <w:color w:val="000000"/>
                <w:sz w:val="20"/>
                <w:szCs w:val="20"/>
              </w:rPr>
              <w:t>137,7</w:t>
            </w:r>
          </w:p>
        </w:tc>
        <w:tc>
          <w:tcPr>
            <w:tcW w:w="1403" w:type="dxa"/>
            <w:tcBorders>
              <w:top w:val="nil"/>
              <w:left w:val="nil"/>
              <w:bottom w:val="single" w:sz="8" w:space="0" w:color="auto"/>
              <w:right w:val="single" w:sz="8" w:space="0" w:color="auto"/>
            </w:tcBorders>
            <w:shd w:val="clear" w:color="000000" w:fill="8EB747"/>
            <w:vAlign w:val="center"/>
            <w:hideMark/>
          </w:tcPr>
          <w:p w:rsidR="003176E1" w:rsidRPr="00165A65" w:rsidRDefault="003176E1" w:rsidP="003176E1">
            <w:pPr>
              <w:jc w:val="center"/>
              <w:rPr>
                <w:b/>
                <w:bCs/>
                <w:color w:val="000000"/>
                <w:sz w:val="20"/>
                <w:szCs w:val="20"/>
              </w:rPr>
            </w:pPr>
            <w:r>
              <w:rPr>
                <w:b/>
                <w:bCs/>
                <w:color w:val="000000"/>
                <w:sz w:val="20"/>
                <w:szCs w:val="20"/>
              </w:rPr>
              <w:t>61,6</w:t>
            </w:r>
          </w:p>
        </w:tc>
        <w:tc>
          <w:tcPr>
            <w:tcW w:w="1295" w:type="dxa"/>
            <w:tcBorders>
              <w:top w:val="nil"/>
              <w:left w:val="nil"/>
              <w:bottom w:val="single" w:sz="8" w:space="0" w:color="auto"/>
              <w:right w:val="single" w:sz="8" w:space="0" w:color="auto"/>
            </w:tcBorders>
            <w:shd w:val="clear" w:color="000000" w:fill="8EB747"/>
            <w:vAlign w:val="center"/>
            <w:hideMark/>
          </w:tcPr>
          <w:p w:rsidR="003176E1" w:rsidRPr="00165A65" w:rsidRDefault="003176E1" w:rsidP="003176E1">
            <w:pPr>
              <w:jc w:val="center"/>
              <w:rPr>
                <w:b/>
                <w:bCs/>
                <w:color w:val="181716"/>
                <w:sz w:val="20"/>
                <w:szCs w:val="20"/>
              </w:rPr>
            </w:pPr>
            <w:r w:rsidRPr="00165A65">
              <w:rPr>
                <w:b/>
                <w:bCs/>
                <w:color w:val="181716"/>
                <w:sz w:val="20"/>
                <w:szCs w:val="20"/>
              </w:rPr>
              <w:t> </w:t>
            </w:r>
          </w:p>
        </w:tc>
      </w:tr>
      <w:tr w:rsidR="003176E1" w:rsidRPr="00165A65" w:rsidTr="00BB282D">
        <w:trPr>
          <w:trHeight w:val="231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3176E1" w:rsidRPr="00165A65" w:rsidRDefault="003176E1" w:rsidP="003176E1">
            <w:pPr>
              <w:jc w:val="center"/>
              <w:rPr>
                <w:b/>
                <w:bCs/>
                <w:color w:val="000000"/>
                <w:sz w:val="20"/>
                <w:szCs w:val="20"/>
              </w:rPr>
            </w:pPr>
            <w:r w:rsidRPr="00165A65">
              <w:rPr>
                <w:b/>
                <w:bCs/>
                <w:color w:val="000000"/>
                <w:sz w:val="20"/>
                <w:szCs w:val="20"/>
              </w:rPr>
              <w:t>1</w:t>
            </w:r>
          </w:p>
        </w:tc>
        <w:tc>
          <w:tcPr>
            <w:tcW w:w="3991" w:type="dxa"/>
            <w:tcBorders>
              <w:top w:val="nil"/>
              <w:left w:val="nil"/>
              <w:bottom w:val="single" w:sz="8" w:space="0" w:color="auto"/>
              <w:right w:val="single" w:sz="4" w:space="0" w:color="auto"/>
            </w:tcBorders>
            <w:shd w:val="clear" w:color="auto" w:fill="auto"/>
            <w:vAlign w:val="center"/>
            <w:hideMark/>
          </w:tcPr>
          <w:p w:rsidR="003176E1" w:rsidRPr="00F42BD5" w:rsidRDefault="003176E1" w:rsidP="003176E1">
            <w:pPr>
              <w:rPr>
                <w:b/>
                <w:bCs/>
                <w:color w:val="181716"/>
                <w:sz w:val="20"/>
                <w:szCs w:val="20"/>
                <w:lang w:val="en-US"/>
              </w:rPr>
            </w:pPr>
            <w:r w:rsidRPr="00F42BD5">
              <w:rPr>
                <w:b/>
                <w:bCs/>
                <w:color w:val="181716"/>
                <w:sz w:val="20"/>
                <w:szCs w:val="20"/>
                <w:lang w:val="en-US"/>
              </w:rPr>
              <w:t>Promovarea auditării energetice și a implementării măsurilor de eficiență energetică și utilizare a surselor regenerabile de energie în cadrul certificărilor de afaceri ecologice, astfel încât întreprinderile mici, inclusiv,  deținute de femei în sectoarele agriculturii și prelucrării alimentelor să poată accesa stimulente pentru echipamente eficiente energetic.</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2050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3176E1" w:rsidRPr="00165A65" w:rsidRDefault="003176E1" w:rsidP="003176E1">
            <w:pPr>
              <w:jc w:val="center"/>
              <w:rPr>
                <w:color w:val="181716"/>
                <w:sz w:val="20"/>
                <w:szCs w:val="20"/>
              </w:rPr>
            </w:pPr>
            <w:r>
              <w:rPr>
                <w:color w:val="181716"/>
                <w:sz w:val="20"/>
                <w:szCs w:val="20"/>
              </w:rPr>
              <w:t>51 381</w:t>
            </w:r>
          </w:p>
        </w:tc>
        <w:tc>
          <w:tcPr>
            <w:tcW w:w="1461" w:type="dxa"/>
            <w:tcBorders>
              <w:top w:val="nil"/>
              <w:left w:val="nil"/>
              <w:bottom w:val="single" w:sz="8" w:space="0" w:color="auto"/>
              <w:right w:val="single" w:sz="8" w:space="0" w:color="auto"/>
            </w:tcBorders>
            <w:shd w:val="clear" w:color="auto" w:fill="auto"/>
            <w:vAlign w:val="center"/>
            <w:hideMark/>
          </w:tcPr>
          <w:p w:rsidR="003176E1" w:rsidRPr="00165A65" w:rsidRDefault="003176E1" w:rsidP="003176E1">
            <w:pPr>
              <w:jc w:val="center"/>
              <w:rPr>
                <w:color w:val="181716"/>
                <w:sz w:val="20"/>
                <w:szCs w:val="20"/>
              </w:rPr>
            </w:pPr>
            <w:r>
              <w:rPr>
                <w:color w:val="181716"/>
                <w:sz w:val="20"/>
                <w:szCs w:val="20"/>
              </w:rPr>
              <w:t>76,4</w:t>
            </w:r>
          </w:p>
        </w:tc>
        <w:tc>
          <w:tcPr>
            <w:tcW w:w="1421" w:type="dxa"/>
            <w:tcBorders>
              <w:top w:val="nil"/>
              <w:left w:val="nil"/>
              <w:bottom w:val="single" w:sz="8" w:space="0" w:color="auto"/>
              <w:right w:val="single" w:sz="8" w:space="0" w:color="auto"/>
            </w:tcBorders>
            <w:shd w:val="clear" w:color="auto" w:fill="auto"/>
            <w:vAlign w:val="center"/>
            <w:hideMark/>
          </w:tcPr>
          <w:p w:rsidR="003176E1" w:rsidRPr="00165A65" w:rsidRDefault="003176E1" w:rsidP="003176E1">
            <w:pPr>
              <w:jc w:val="center"/>
              <w:rPr>
                <w:color w:val="181716"/>
                <w:sz w:val="20"/>
                <w:szCs w:val="20"/>
              </w:rPr>
            </w:pPr>
            <w:r>
              <w:rPr>
                <w:color w:val="181716"/>
                <w:sz w:val="20"/>
                <w:szCs w:val="20"/>
              </w:rPr>
              <w:t>34,4</w:t>
            </w:r>
          </w:p>
        </w:tc>
        <w:tc>
          <w:tcPr>
            <w:tcW w:w="1403" w:type="dxa"/>
            <w:tcBorders>
              <w:top w:val="nil"/>
              <w:left w:val="nil"/>
              <w:bottom w:val="single" w:sz="8" w:space="0" w:color="auto"/>
              <w:right w:val="single" w:sz="8" w:space="0" w:color="auto"/>
            </w:tcBorders>
            <w:shd w:val="clear" w:color="auto" w:fill="auto"/>
            <w:vAlign w:val="center"/>
            <w:hideMark/>
          </w:tcPr>
          <w:p w:rsidR="003176E1" w:rsidRPr="00165A65" w:rsidRDefault="003176E1" w:rsidP="003176E1">
            <w:pPr>
              <w:jc w:val="center"/>
              <w:rPr>
                <w:color w:val="181716"/>
                <w:sz w:val="20"/>
                <w:szCs w:val="20"/>
              </w:rPr>
            </w:pPr>
            <w:r>
              <w:rPr>
                <w:color w:val="181716"/>
                <w:sz w:val="20"/>
                <w:szCs w:val="20"/>
              </w:rPr>
              <w:t>31,2</w:t>
            </w:r>
          </w:p>
        </w:tc>
        <w:tc>
          <w:tcPr>
            <w:tcW w:w="1295" w:type="dxa"/>
            <w:tcBorders>
              <w:top w:val="nil"/>
              <w:left w:val="nil"/>
              <w:bottom w:val="single" w:sz="8" w:space="0" w:color="auto"/>
              <w:right w:val="single" w:sz="8" w:space="0" w:color="auto"/>
            </w:tcBorders>
            <w:shd w:val="clear" w:color="auto" w:fill="auto"/>
            <w:vAlign w:val="center"/>
            <w:hideMark/>
          </w:tcPr>
          <w:p w:rsidR="003176E1" w:rsidRPr="00165A65" w:rsidRDefault="003176E1" w:rsidP="003176E1">
            <w:pPr>
              <w:jc w:val="both"/>
              <w:rPr>
                <w:color w:val="181716"/>
                <w:sz w:val="20"/>
                <w:szCs w:val="20"/>
              </w:rPr>
            </w:pPr>
            <w:r w:rsidRPr="00165A65">
              <w:rPr>
                <w:color w:val="181716"/>
                <w:sz w:val="20"/>
                <w:szCs w:val="20"/>
              </w:rPr>
              <w:t> </w:t>
            </w:r>
          </w:p>
        </w:tc>
      </w:tr>
      <w:tr w:rsidR="003176E1" w:rsidRPr="00165A65" w:rsidTr="00C07E1F">
        <w:trPr>
          <w:trHeight w:val="233"/>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3176E1" w:rsidRPr="00165A65" w:rsidRDefault="003176E1" w:rsidP="003176E1">
            <w:pPr>
              <w:jc w:val="center"/>
              <w:rPr>
                <w:b/>
                <w:bCs/>
                <w:sz w:val="20"/>
                <w:szCs w:val="20"/>
              </w:rPr>
            </w:pPr>
            <w:r w:rsidRPr="00165A65">
              <w:rPr>
                <w:b/>
                <w:bCs/>
                <w:sz w:val="20"/>
                <w:szCs w:val="20"/>
              </w:rPr>
              <w:t>2</w:t>
            </w:r>
          </w:p>
        </w:tc>
        <w:tc>
          <w:tcPr>
            <w:tcW w:w="3991" w:type="dxa"/>
            <w:tcBorders>
              <w:top w:val="nil"/>
              <w:left w:val="nil"/>
              <w:bottom w:val="single" w:sz="8" w:space="0" w:color="auto"/>
              <w:right w:val="single" w:sz="4" w:space="0" w:color="auto"/>
            </w:tcBorders>
            <w:shd w:val="clear" w:color="000000" w:fill="FFFFFF"/>
            <w:vAlign w:val="center"/>
            <w:hideMark/>
          </w:tcPr>
          <w:p w:rsidR="003176E1" w:rsidRPr="00F42BD5" w:rsidRDefault="003176E1" w:rsidP="003176E1">
            <w:pPr>
              <w:rPr>
                <w:b/>
                <w:bCs/>
                <w:sz w:val="20"/>
                <w:szCs w:val="20"/>
                <w:lang w:val="en-US"/>
              </w:rPr>
            </w:pPr>
            <w:r w:rsidRPr="00F42BD5">
              <w:rPr>
                <w:b/>
                <w:bCs/>
                <w:sz w:val="20"/>
                <w:szCs w:val="20"/>
                <w:lang w:val="en-US"/>
              </w:rPr>
              <w:t>Sprijinirea instalării sistemelor de energie regenerabilă (panouri fotovoltaice, colectoare solare, sisteme pe biomasă) în întreprinderile locale, în special în sectorul agricol și agroalimentar, pentru reducerea consumului de combustibili fosili și a costurilor energetice. Se va acorda prioritate cooperativelor agricole și întreprinderilor conduse de femei, inclusiv prin implementarea sistemelor de uscare solară a produselor agricole.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color w:val="181716"/>
                <w:sz w:val="20"/>
                <w:szCs w:val="20"/>
              </w:rPr>
              <w:t>106 957</w:t>
            </w:r>
          </w:p>
        </w:tc>
        <w:tc>
          <w:tcPr>
            <w:tcW w:w="1461"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 </w:t>
            </w:r>
          </w:p>
        </w:tc>
        <w:tc>
          <w:tcPr>
            <w:tcW w:w="1421"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103,4</w:t>
            </w:r>
          </w:p>
        </w:tc>
        <w:tc>
          <w:tcPr>
            <w:tcW w:w="1403"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22,7</w:t>
            </w:r>
          </w:p>
        </w:tc>
        <w:tc>
          <w:tcPr>
            <w:tcW w:w="1295"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both"/>
              <w:rPr>
                <w:sz w:val="20"/>
                <w:szCs w:val="20"/>
              </w:rPr>
            </w:pPr>
            <w:r w:rsidRPr="00165A65">
              <w:rPr>
                <w:sz w:val="20"/>
                <w:szCs w:val="20"/>
              </w:rPr>
              <w:t> </w:t>
            </w:r>
          </w:p>
        </w:tc>
      </w:tr>
      <w:tr w:rsidR="003176E1" w:rsidRPr="00165A65" w:rsidTr="002710A6">
        <w:trPr>
          <w:trHeight w:val="511"/>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3176E1" w:rsidRPr="00165A65" w:rsidRDefault="003176E1" w:rsidP="003176E1">
            <w:pPr>
              <w:jc w:val="center"/>
              <w:rPr>
                <w:b/>
                <w:bCs/>
                <w:sz w:val="20"/>
                <w:szCs w:val="20"/>
              </w:rPr>
            </w:pPr>
            <w:r w:rsidRPr="00165A65">
              <w:rPr>
                <w:b/>
                <w:bCs/>
                <w:sz w:val="20"/>
                <w:szCs w:val="20"/>
              </w:rPr>
              <w:t>3</w:t>
            </w:r>
          </w:p>
        </w:tc>
        <w:tc>
          <w:tcPr>
            <w:tcW w:w="3991" w:type="dxa"/>
            <w:tcBorders>
              <w:top w:val="nil"/>
              <w:left w:val="nil"/>
              <w:bottom w:val="single" w:sz="8" w:space="0" w:color="auto"/>
              <w:right w:val="single" w:sz="4" w:space="0" w:color="auto"/>
            </w:tcBorders>
            <w:shd w:val="clear" w:color="000000" w:fill="FFFFFF"/>
            <w:vAlign w:val="center"/>
            <w:hideMark/>
          </w:tcPr>
          <w:p w:rsidR="003176E1" w:rsidRPr="00F42BD5" w:rsidRDefault="003176E1" w:rsidP="003176E1">
            <w:pPr>
              <w:rPr>
                <w:b/>
                <w:bCs/>
                <w:sz w:val="20"/>
                <w:szCs w:val="20"/>
                <w:lang w:val="en-US"/>
              </w:rPr>
            </w:pPr>
            <w:r w:rsidRPr="00F42BD5">
              <w:rPr>
                <w:b/>
                <w:bCs/>
                <w:sz w:val="20"/>
                <w:szCs w:val="20"/>
                <w:lang w:val="en-US"/>
              </w:rPr>
              <w:t>Introducerea tehnologiilor de uscare solară pentru produse agricole, cu accent pe sprijinirea fermierelor și gospodăriilor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3176E1" w:rsidRPr="00165A65" w:rsidRDefault="003176E1" w:rsidP="003176E1">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color w:val="181716"/>
                <w:sz w:val="20"/>
                <w:szCs w:val="20"/>
              </w:rPr>
              <w:t>25 616</w:t>
            </w:r>
          </w:p>
        </w:tc>
        <w:tc>
          <w:tcPr>
            <w:tcW w:w="1461"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34,5</w:t>
            </w:r>
          </w:p>
        </w:tc>
        <w:tc>
          <w:tcPr>
            <w:tcW w:w="1421"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 </w:t>
            </w:r>
          </w:p>
        </w:tc>
        <w:tc>
          <w:tcPr>
            <w:tcW w:w="1403"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center"/>
              <w:rPr>
                <w:sz w:val="20"/>
                <w:szCs w:val="20"/>
              </w:rPr>
            </w:pPr>
            <w:r>
              <w:rPr>
                <w:sz w:val="20"/>
                <w:szCs w:val="20"/>
              </w:rPr>
              <w:t>7,6</w:t>
            </w:r>
          </w:p>
        </w:tc>
        <w:tc>
          <w:tcPr>
            <w:tcW w:w="1295" w:type="dxa"/>
            <w:tcBorders>
              <w:top w:val="nil"/>
              <w:left w:val="nil"/>
              <w:bottom w:val="single" w:sz="8" w:space="0" w:color="auto"/>
              <w:right w:val="single" w:sz="8" w:space="0" w:color="auto"/>
            </w:tcBorders>
            <w:shd w:val="clear" w:color="000000" w:fill="FFFFFF"/>
            <w:vAlign w:val="center"/>
            <w:hideMark/>
          </w:tcPr>
          <w:p w:rsidR="003176E1" w:rsidRPr="00165A65" w:rsidRDefault="003176E1" w:rsidP="003176E1">
            <w:pPr>
              <w:jc w:val="both"/>
              <w:rPr>
                <w:sz w:val="20"/>
                <w:szCs w:val="20"/>
              </w:rPr>
            </w:pPr>
            <w:r w:rsidRPr="00165A65">
              <w:rPr>
                <w:sz w:val="20"/>
                <w:szCs w:val="20"/>
              </w:rPr>
              <w:t> </w:t>
            </w:r>
          </w:p>
        </w:tc>
      </w:tr>
      <w:tr w:rsidR="00A5040B" w:rsidRPr="00165A65" w:rsidTr="00BB282D">
        <w:trPr>
          <w:trHeight w:val="559"/>
        </w:trPr>
        <w:tc>
          <w:tcPr>
            <w:tcW w:w="4491" w:type="dxa"/>
            <w:gridSpan w:val="2"/>
            <w:tcBorders>
              <w:top w:val="single" w:sz="8" w:space="0" w:color="auto"/>
              <w:left w:val="single" w:sz="8" w:space="0" w:color="auto"/>
              <w:bottom w:val="single" w:sz="8" w:space="0" w:color="auto"/>
              <w:right w:val="single" w:sz="8" w:space="0" w:color="000000"/>
            </w:tcBorders>
            <w:shd w:val="clear" w:color="000000" w:fill="003068"/>
            <w:vAlign w:val="center"/>
            <w:hideMark/>
          </w:tcPr>
          <w:p w:rsidR="00A5040B" w:rsidRPr="00165A65" w:rsidRDefault="00A5040B" w:rsidP="00A5040B">
            <w:pPr>
              <w:jc w:val="both"/>
              <w:rPr>
                <w:b/>
                <w:bCs/>
                <w:color w:val="FFFFFF"/>
                <w:sz w:val="20"/>
                <w:szCs w:val="20"/>
              </w:rPr>
            </w:pPr>
            <w:r w:rsidRPr="00165A65">
              <w:rPr>
                <w:b/>
                <w:bCs/>
                <w:color w:val="FFFFFF"/>
                <w:sz w:val="20"/>
                <w:szCs w:val="20"/>
              </w:rPr>
              <w:lastRenderedPageBreak/>
              <w:t xml:space="preserve">PRODUCEREA LOCALĂ DE ENERGIE </w:t>
            </w:r>
          </w:p>
        </w:tc>
        <w:tc>
          <w:tcPr>
            <w:tcW w:w="2122" w:type="dxa"/>
            <w:gridSpan w:val="2"/>
            <w:tcBorders>
              <w:top w:val="single" w:sz="8" w:space="0" w:color="auto"/>
              <w:left w:val="nil"/>
              <w:bottom w:val="single" w:sz="8" w:space="0" w:color="auto"/>
              <w:right w:val="single" w:sz="4" w:space="0" w:color="auto"/>
            </w:tcBorders>
            <w:shd w:val="clear" w:color="000000" w:fill="003068"/>
            <w:vAlign w:val="center"/>
            <w:hideMark/>
          </w:tcPr>
          <w:p w:rsidR="00A5040B" w:rsidRPr="00165A65" w:rsidRDefault="00A5040B" w:rsidP="00A5040B">
            <w:pPr>
              <w:jc w:val="both"/>
              <w:rPr>
                <w:b/>
                <w:bCs/>
                <w:color w:val="181716"/>
                <w:sz w:val="20"/>
                <w:szCs w:val="20"/>
              </w:rPr>
            </w:pPr>
            <w:r w:rsidRPr="00165A65">
              <w:rPr>
                <w:b/>
                <w:bCs/>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1 670 270,0</w:t>
            </w:r>
          </w:p>
        </w:tc>
        <w:tc>
          <w:tcPr>
            <w:tcW w:w="1461"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w:t>
            </w:r>
          </w:p>
        </w:tc>
        <w:tc>
          <w:tcPr>
            <w:tcW w:w="1421"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1 316,2</w:t>
            </w:r>
          </w:p>
        </w:tc>
        <w:tc>
          <w:tcPr>
            <w:tcW w:w="1403"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465,9</w:t>
            </w:r>
          </w:p>
        </w:tc>
        <w:tc>
          <w:tcPr>
            <w:tcW w:w="1295"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181716"/>
                <w:sz w:val="20"/>
                <w:szCs w:val="20"/>
              </w:rPr>
            </w:pPr>
            <w:r w:rsidRPr="00165A65">
              <w:rPr>
                <w:color w:val="181716"/>
                <w:sz w:val="20"/>
                <w:szCs w:val="20"/>
              </w:rPr>
              <w:t> </w:t>
            </w:r>
          </w:p>
        </w:tc>
      </w:tr>
      <w:tr w:rsidR="00A5040B" w:rsidRPr="00165A65" w:rsidTr="00D306AE">
        <w:trPr>
          <w:trHeight w:val="92"/>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sz w:val="20"/>
                <w:szCs w:val="20"/>
              </w:rPr>
            </w:pPr>
            <w:r w:rsidRPr="00165A65">
              <w:rPr>
                <w:b/>
                <w:bCs/>
                <w:sz w:val="20"/>
                <w:szCs w:val="20"/>
              </w:rPr>
              <w:t>1</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Dezvoltarea unui parc eolian/fotovoltaic prin parteneriat public-privat (PPP) pentru producerea de energie regenerabilă, reducerea dependenței de energie importată și compensarea consumului casnic și comercial, cu beneficii speciale pentru gospodăriile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1 283 786</w:t>
            </w:r>
          </w:p>
        </w:tc>
        <w:tc>
          <w:tcPr>
            <w:tcW w:w="146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371</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155,8</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rFonts w:ascii="Wingdings 2" w:hAnsi="Wingdings 2" w:cs="Arial"/>
                <w:b/>
                <w:bCs/>
                <w:color w:val="97B42A"/>
              </w:rPr>
            </w:pPr>
            <w:r w:rsidRPr="00165A65">
              <w:rPr>
                <w:rFonts w:ascii="Wingdings 2" w:cs="Arial"/>
                <w:b/>
                <w:bCs/>
                <w:color w:val="97B42A"/>
                <w:sz w:val="22"/>
                <w:szCs w:val="22"/>
              </w:rPr>
              <w:t> </w:t>
            </w:r>
          </w:p>
        </w:tc>
      </w:tr>
      <w:tr w:rsidR="00A5040B" w:rsidRPr="00165A65" w:rsidTr="005233FE">
        <w:trPr>
          <w:trHeight w:val="725"/>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sz w:val="20"/>
                <w:szCs w:val="20"/>
              </w:rPr>
            </w:pPr>
            <w:r w:rsidRPr="00165A65">
              <w:rPr>
                <w:b/>
                <w:bCs/>
                <w:sz w:val="20"/>
                <w:szCs w:val="20"/>
              </w:rPr>
              <w:t>2</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Implementarea centralelor termice pe biomasă utilizând deșeuri organice generate de agenții economici locali, pentru producerea energiei termice destinate consumului propriu sau alimentării clădirilor rezidențiale și publice.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128 828</w:t>
            </w:r>
          </w:p>
        </w:tc>
        <w:tc>
          <w:tcPr>
            <w:tcW w:w="146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434</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95,6</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sidRPr="00165A65">
              <w:rPr>
                <w:color w:val="181716"/>
                <w:sz w:val="20"/>
                <w:szCs w:val="20"/>
              </w:rPr>
              <w:t> </w:t>
            </w:r>
          </w:p>
        </w:tc>
      </w:tr>
      <w:tr w:rsidR="00A5040B" w:rsidRPr="00165A65" w:rsidTr="005233FE">
        <w:trPr>
          <w:trHeight w:val="462"/>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sz w:val="20"/>
                <w:szCs w:val="20"/>
              </w:rPr>
            </w:pPr>
            <w:r w:rsidRPr="00165A65">
              <w:rPr>
                <w:b/>
                <w:bCs/>
                <w:sz w:val="20"/>
                <w:szCs w:val="20"/>
              </w:rPr>
              <w:t>3</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Proiect pilot de micro-irigare cu energie regenerabilă pentru gospodării vulnerabile inclusiv cele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43 442</w:t>
            </w:r>
          </w:p>
        </w:tc>
        <w:tc>
          <w:tcPr>
            <w:tcW w:w="146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255</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107,0</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sidRPr="00165A65">
              <w:rPr>
                <w:color w:val="181716"/>
                <w:sz w:val="20"/>
                <w:szCs w:val="20"/>
              </w:rPr>
              <w:t> </w:t>
            </w:r>
          </w:p>
        </w:tc>
      </w:tr>
      <w:tr w:rsidR="00A5040B" w:rsidRPr="00165A65" w:rsidTr="005233FE">
        <w:trPr>
          <w:trHeight w:val="118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sz w:val="20"/>
                <w:szCs w:val="20"/>
              </w:rPr>
            </w:pPr>
            <w:r w:rsidRPr="00165A65">
              <w:rPr>
                <w:b/>
                <w:bCs/>
                <w:sz w:val="20"/>
                <w:szCs w:val="20"/>
              </w:rPr>
              <w:t>4</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Constituirea unei comunități energetice conform cadrului legal, pentru producerea, consumul și gestionarea locală a energiei, contribuind la securitatea energetică a comunității și sprijinind accesul echitabil la energie, inclusiv pentru gospodăriile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214 214</w:t>
            </w:r>
          </w:p>
        </w:tc>
        <w:tc>
          <w:tcPr>
            <w:tcW w:w="146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256</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107,6</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sidRPr="00165A65">
              <w:rPr>
                <w:color w:val="181716"/>
                <w:sz w:val="20"/>
                <w:szCs w:val="20"/>
              </w:rPr>
              <w:t> </w:t>
            </w:r>
          </w:p>
        </w:tc>
      </w:tr>
      <w:tr w:rsidR="00A5040B" w:rsidRPr="00165A65" w:rsidTr="00BB282D">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A5040B" w:rsidRPr="00165A65" w:rsidRDefault="00A5040B" w:rsidP="00A5040B">
            <w:pPr>
              <w:jc w:val="both"/>
              <w:rPr>
                <w:b/>
                <w:bCs/>
                <w:color w:val="FFFFFF"/>
                <w:sz w:val="20"/>
                <w:szCs w:val="20"/>
              </w:rPr>
            </w:pPr>
            <w:r w:rsidRPr="00165A65">
              <w:rPr>
                <w:b/>
                <w:bCs/>
                <w:color w:val="FFFFFF"/>
                <w:sz w:val="20"/>
                <w:szCs w:val="20"/>
              </w:rPr>
              <w:t>DEȘEURI</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A5040B" w:rsidRPr="00165A65" w:rsidRDefault="00A5040B" w:rsidP="00A5040B">
            <w:pPr>
              <w:jc w:val="both"/>
              <w:rPr>
                <w:color w:val="181716"/>
                <w:sz w:val="20"/>
                <w:szCs w:val="20"/>
              </w:rPr>
            </w:pPr>
            <w:r w:rsidRPr="00165A65">
              <w:rPr>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4 324 420,0</w:t>
            </w:r>
          </w:p>
        </w:tc>
        <w:tc>
          <w:tcPr>
            <w:tcW w:w="1461"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284,7</w:t>
            </w:r>
          </w:p>
        </w:tc>
        <w:tc>
          <w:tcPr>
            <w:tcW w:w="1421"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w:t>
            </w:r>
          </w:p>
        </w:tc>
        <w:tc>
          <w:tcPr>
            <w:tcW w:w="1403"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000000"/>
                <w:sz w:val="20"/>
                <w:szCs w:val="20"/>
              </w:rPr>
            </w:pPr>
            <w:r>
              <w:rPr>
                <w:b/>
                <w:bCs/>
                <w:color w:val="000000"/>
                <w:sz w:val="20"/>
                <w:szCs w:val="20"/>
              </w:rPr>
              <w:t>305,8</w:t>
            </w:r>
          </w:p>
        </w:tc>
        <w:tc>
          <w:tcPr>
            <w:tcW w:w="1295" w:type="dxa"/>
            <w:tcBorders>
              <w:top w:val="nil"/>
              <w:left w:val="nil"/>
              <w:bottom w:val="single" w:sz="8" w:space="0" w:color="auto"/>
              <w:right w:val="single" w:sz="8" w:space="0" w:color="auto"/>
            </w:tcBorders>
            <w:shd w:val="clear" w:color="000000" w:fill="8EB747"/>
            <w:vAlign w:val="center"/>
            <w:hideMark/>
          </w:tcPr>
          <w:p w:rsidR="00A5040B" w:rsidRPr="00165A65" w:rsidRDefault="00A5040B" w:rsidP="00A5040B">
            <w:pPr>
              <w:jc w:val="center"/>
              <w:rPr>
                <w:b/>
                <w:bCs/>
                <w:color w:val="181716"/>
                <w:sz w:val="20"/>
                <w:szCs w:val="20"/>
              </w:rPr>
            </w:pPr>
            <w:r w:rsidRPr="00165A65">
              <w:rPr>
                <w:b/>
                <w:bCs/>
                <w:color w:val="181716"/>
                <w:sz w:val="20"/>
                <w:szCs w:val="20"/>
              </w:rPr>
              <w:t> </w:t>
            </w:r>
          </w:p>
        </w:tc>
      </w:tr>
      <w:tr w:rsidR="00A5040B" w:rsidRPr="00165A65" w:rsidTr="002710A6">
        <w:trPr>
          <w:trHeight w:val="1029"/>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t>1</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Construcția și modernizarea sistemului local de alimentare cu apă și canalizare, inclusiv a stației de epurare a apelor uzate, cu asigurarea accesului echitabil la servicii de bază pentru toate gospodăriile, în special pentru cele vulnerabile conduse de femei.</w:t>
            </w:r>
          </w:p>
        </w:tc>
        <w:tc>
          <w:tcPr>
            <w:tcW w:w="1080" w:type="dxa"/>
            <w:tcBorders>
              <w:top w:val="single" w:sz="4" w:space="0" w:color="auto"/>
              <w:left w:val="single" w:sz="4" w:space="0" w:color="auto"/>
              <w:bottom w:val="single" w:sz="4"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single" w:sz="4" w:space="0" w:color="auto"/>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1 198 400</w:t>
            </w:r>
          </w:p>
        </w:tc>
        <w:tc>
          <w:tcPr>
            <w:tcW w:w="2882" w:type="dxa"/>
            <w:gridSpan w:val="2"/>
            <w:tcBorders>
              <w:top w:val="single" w:sz="8" w:space="0" w:color="auto"/>
              <w:left w:val="nil"/>
              <w:bottom w:val="single" w:sz="8" w:space="0" w:color="auto"/>
              <w:right w:val="single" w:sz="8" w:space="0" w:color="000000"/>
            </w:tcBorders>
            <w:shd w:val="clear" w:color="auto" w:fill="auto"/>
            <w:vAlign w:val="center"/>
            <w:hideMark/>
          </w:tcPr>
          <w:p w:rsidR="00A5040B" w:rsidRPr="00F42BD5" w:rsidRDefault="00A5040B" w:rsidP="00A5040B">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2,9</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rFonts w:ascii="Wingdings 2" w:hAnsi="Wingdings 2" w:cs="Arial"/>
                <w:b/>
                <w:bCs/>
                <w:color w:val="97B42A"/>
              </w:rPr>
            </w:pPr>
            <w:r w:rsidRPr="00165A65">
              <w:rPr>
                <w:rFonts w:ascii="Wingdings 2" w:cs="Arial"/>
                <w:b/>
                <w:bCs/>
                <w:color w:val="97B42A"/>
                <w:sz w:val="22"/>
                <w:szCs w:val="22"/>
              </w:rPr>
              <w:t> </w:t>
            </w:r>
          </w:p>
        </w:tc>
      </w:tr>
      <w:tr w:rsidR="00A5040B" w:rsidRPr="00165A65" w:rsidTr="00A5040B">
        <w:trPr>
          <w:trHeight w:val="1509"/>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lastRenderedPageBreak/>
              <w:t>2</w:t>
            </w:r>
          </w:p>
        </w:tc>
        <w:tc>
          <w:tcPr>
            <w:tcW w:w="3991" w:type="dxa"/>
            <w:tcBorders>
              <w:top w:val="single" w:sz="4" w:space="0" w:color="auto"/>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Implementarea unui proiect pilot privind promovarea  sistemelor de colectare a apei de ploaie în gospodăriile rurale, reducând dependența de apele subterane și asigurând accesul durabil la apă pentru uz domestic și agricol.</w:t>
            </w:r>
          </w:p>
        </w:tc>
        <w:tc>
          <w:tcPr>
            <w:tcW w:w="1080" w:type="dxa"/>
            <w:tcBorders>
              <w:top w:val="single" w:sz="4" w:space="0" w:color="auto"/>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2 971 200</w:t>
            </w:r>
          </w:p>
        </w:tc>
        <w:tc>
          <w:tcPr>
            <w:tcW w:w="146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284,7</w:t>
            </w:r>
          </w:p>
        </w:tc>
        <w:tc>
          <w:tcPr>
            <w:tcW w:w="1421"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 -</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119,6</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sidRPr="00165A65">
              <w:rPr>
                <w:color w:val="181716"/>
                <w:sz w:val="20"/>
                <w:szCs w:val="20"/>
              </w:rPr>
              <w:t> </w:t>
            </w:r>
          </w:p>
        </w:tc>
      </w:tr>
      <w:tr w:rsidR="00A5040B" w:rsidRPr="00F42BD5" w:rsidTr="00A5040B">
        <w:trPr>
          <w:trHeight w:val="1105"/>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t>3</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Promovarea campaniilor de sensibilizare privind conservarea apei și utilizarea sigură a apei, valorificând rețelele locale de femei, asociațiile școlare și grupurile comunitare.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20 000</w:t>
            </w:r>
          </w:p>
        </w:tc>
        <w:tc>
          <w:tcPr>
            <w:tcW w:w="4285" w:type="dxa"/>
            <w:gridSpan w:val="3"/>
            <w:tcBorders>
              <w:top w:val="single" w:sz="8" w:space="0" w:color="auto"/>
              <w:left w:val="nil"/>
              <w:bottom w:val="single" w:sz="8" w:space="0" w:color="auto"/>
              <w:right w:val="single" w:sz="8" w:space="0" w:color="000000"/>
            </w:tcBorders>
            <w:shd w:val="clear" w:color="auto" w:fill="auto"/>
            <w:vAlign w:val="center"/>
            <w:hideMark/>
          </w:tcPr>
          <w:p w:rsidR="00A5040B" w:rsidRPr="00F42BD5" w:rsidRDefault="00A5040B" w:rsidP="00A5040B">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hideMark/>
          </w:tcPr>
          <w:p w:rsidR="00A5040B" w:rsidRPr="00F42BD5" w:rsidRDefault="00A5040B" w:rsidP="00A5040B">
            <w:pPr>
              <w:jc w:val="center"/>
              <w:rPr>
                <w:rFonts w:ascii="Wingdings 2" w:hAnsi="Wingdings 2" w:cs="Arial"/>
                <w:b/>
                <w:bCs/>
                <w:color w:val="97B42A"/>
                <w:lang w:val="en-US"/>
              </w:rPr>
            </w:pPr>
            <w:r w:rsidRPr="00F42BD5">
              <w:rPr>
                <w:rFonts w:ascii="Wingdings 2" w:cs="Arial"/>
                <w:b/>
                <w:bCs/>
                <w:color w:val="97B42A"/>
                <w:sz w:val="22"/>
                <w:szCs w:val="22"/>
                <w:lang w:val="en-US"/>
              </w:rPr>
              <w:t> </w:t>
            </w:r>
          </w:p>
        </w:tc>
      </w:tr>
      <w:tr w:rsidR="00A5040B" w:rsidRPr="00F42BD5" w:rsidTr="00A5040B">
        <w:trPr>
          <w:trHeight w:val="1714"/>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t>4</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Creșterea conectării populației la servicii organizate de colectare și gestionare a deșeurilor solide, acordând prioritate gospodăriilor cele mai afectate de sărăcia energetică și instituțiilor publice cu impact social ridicat.</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34 454</w:t>
            </w:r>
          </w:p>
        </w:tc>
        <w:tc>
          <w:tcPr>
            <w:tcW w:w="4285" w:type="dxa"/>
            <w:gridSpan w:val="3"/>
            <w:tcBorders>
              <w:top w:val="single" w:sz="8" w:space="0" w:color="auto"/>
              <w:left w:val="nil"/>
              <w:bottom w:val="single" w:sz="8" w:space="0" w:color="auto"/>
              <w:right w:val="single" w:sz="8" w:space="0" w:color="000000"/>
            </w:tcBorders>
            <w:shd w:val="clear" w:color="auto" w:fill="auto"/>
            <w:vAlign w:val="center"/>
            <w:hideMark/>
          </w:tcPr>
          <w:p w:rsidR="00A5040B" w:rsidRPr="00F42BD5" w:rsidRDefault="00A5040B" w:rsidP="00A5040B">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hideMark/>
          </w:tcPr>
          <w:p w:rsidR="00A5040B" w:rsidRPr="00F42BD5" w:rsidRDefault="00A5040B" w:rsidP="00A5040B">
            <w:pPr>
              <w:jc w:val="center"/>
              <w:rPr>
                <w:rFonts w:ascii="Wingdings 2" w:hAnsi="Wingdings 2" w:cs="Arial"/>
                <w:b/>
                <w:bCs/>
                <w:color w:val="97B42A"/>
                <w:lang w:val="en-US"/>
              </w:rPr>
            </w:pPr>
            <w:r w:rsidRPr="00F42BD5">
              <w:rPr>
                <w:rFonts w:ascii="Wingdings 2" w:cs="Arial"/>
                <w:b/>
                <w:bCs/>
                <w:color w:val="97B42A"/>
                <w:sz w:val="22"/>
                <w:szCs w:val="22"/>
                <w:lang w:val="en-US"/>
              </w:rPr>
              <w:t> </w:t>
            </w:r>
          </w:p>
        </w:tc>
      </w:tr>
      <w:tr w:rsidR="00A5040B" w:rsidRPr="00165A65" w:rsidTr="00A5040B">
        <w:trPr>
          <w:trHeight w:val="1579"/>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t>5</w:t>
            </w:r>
          </w:p>
        </w:tc>
        <w:tc>
          <w:tcPr>
            <w:tcW w:w="3991" w:type="dxa"/>
            <w:tcBorders>
              <w:top w:val="nil"/>
              <w:left w:val="nil"/>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Crearea unei platforme locale de colectare selectivă a deșeurilor și implementarea stațiilor locale de reciclare, cu asigurarea participării și accesului echitabil pentru toate gospodăriile, în special pentru cele vulnerabile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65 912</w:t>
            </w:r>
          </w:p>
        </w:tc>
        <w:tc>
          <w:tcPr>
            <w:tcW w:w="2882" w:type="dxa"/>
            <w:gridSpan w:val="2"/>
            <w:tcBorders>
              <w:top w:val="single" w:sz="8" w:space="0" w:color="auto"/>
              <w:left w:val="nil"/>
              <w:bottom w:val="single" w:sz="8" w:space="0" w:color="auto"/>
              <w:right w:val="single" w:sz="8" w:space="0" w:color="000000"/>
            </w:tcBorders>
            <w:shd w:val="clear" w:color="auto" w:fill="auto"/>
            <w:vAlign w:val="center"/>
            <w:hideMark/>
          </w:tcPr>
          <w:p w:rsidR="00A5040B" w:rsidRPr="00F42BD5" w:rsidRDefault="00A5040B" w:rsidP="00A5040B">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65,8</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rFonts w:ascii="Wingdings 2" w:hAnsi="Wingdings 2" w:cs="Arial"/>
                <w:b/>
                <w:bCs/>
                <w:color w:val="97B42A"/>
              </w:rPr>
            </w:pPr>
            <w:r w:rsidRPr="00165A65">
              <w:rPr>
                <w:rFonts w:ascii="Wingdings 2" w:cs="Arial"/>
                <w:b/>
                <w:bCs/>
                <w:color w:val="97B42A"/>
                <w:sz w:val="22"/>
                <w:szCs w:val="22"/>
              </w:rPr>
              <w:t> </w:t>
            </w:r>
          </w:p>
        </w:tc>
      </w:tr>
      <w:tr w:rsidR="00A5040B" w:rsidRPr="00165A65" w:rsidTr="00DC51C7">
        <w:trPr>
          <w:trHeight w:val="1893"/>
        </w:trPr>
        <w:tc>
          <w:tcPr>
            <w:tcW w:w="500" w:type="dxa"/>
            <w:tcBorders>
              <w:top w:val="nil"/>
              <w:left w:val="single" w:sz="8" w:space="0" w:color="auto"/>
              <w:bottom w:val="single" w:sz="8" w:space="0" w:color="auto"/>
              <w:right w:val="nil"/>
            </w:tcBorders>
            <w:shd w:val="clear" w:color="000000" w:fill="FFFFFF"/>
            <w:vAlign w:val="center"/>
            <w:hideMark/>
          </w:tcPr>
          <w:p w:rsidR="00A5040B" w:rsidRPr="00165A65" w:rsidRDefault="00A5040B" w:rsidP="00A5040B">
            <w:pPr>
              <w:jc w:val="center"/>
              <w:rPr>
                <w:b/>
                <w:bCs/>
                <w:color w:val="000000"/>
                <w:sz w:val="20"/>
                <w:szCs w:val="20"/>
              </w:rPr>
            </w:pPr>
            <w:r w:rsidRPr="00165A65">
              <w:rPr>
                <w:b/>
                <w:bCs/>
                <w:color w:val="000000"/>
                <w:sz w:val="20"/>
                <w:szCs w:val="20"/>
              </w:rPr>
              <w:t>6</w:t>
            </w:r>
          </w:p>
        </w:tc>
        <w:tc>
          <w:tcPr>
            <w:tcW w:w="3991" w:type="dxa"/>
            <w:tcBorders>
              <w:top w:val="nil"/>
              <w:left w:val="single" w:sz="8" w:space="0" w:color="auto"/>
              <w:bottom w:val="single" w:sz="8" w:space="0" w:color="auto"/>
              <w:right w:val="single" w:sz="4" w:space="0" w:color="auto"/>
            </w:tcBorders>
            <w:shd w:val="clear" w:color="000000" w:fill="FFFFFF"/>
            <w:vAlign w:val="center"/>
            <w:hideMark/>
          </w:tcPr>
          <w:p w:rsidR="00A5040B" w:rsidRPr="00F42BD5" w:rsidRDefault="00A5040B" w:rsidP="00A5040B">
            <w:pPr>
              <w:rPr>
                <w:b/>
                <w:bCs/>
                <w:color w:val="000000"/>
                <w:sz w:val="20"/>
                <w:szCs w:val="20"/>
                <w:lang w:val="en-US"/>
              </w:rPr>
            </w:pPr>
            <w:r w:rsidRPr="00F42BD5">
              <w:rPr>
                <w:b/>
                <w:bCs/>
                <w:color w:val="000000"/>
                <w:sz w:val="20"/>
                <w:szCs w:val="20"/>
                <w:lang w:val="en-US"/>
              </w:rPr>
              <w:t>Parteneriat cu cooperativele locale de femei pentru înființarea de stații de reciclare la scară mică, promovând gestionarea deșeurilor  pentru valorificare a deșeurilor biodegradabile pentru producerea îngrășământului natural</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A5040B" w:rsidRPr="00165A65" w:rsidRDefault="00A5040B" w:rsidP="00A5040B">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000000" w:fill="FFFFFF"/>
            <w:vAlign w:val="center"/>
            <w:hideMark/>
          </w:tcPr>
          <w:p w:rsidR="00A5040B" w:rsidRPr="00165A65" w:rsidRDefault="00A5040B" w:rsidP="00A5040B">
            <w:pPr>
              <w:jc w:val="center"/>
              <w:rPr>
                <w:color w:val="181716"/>
                <w:sz w:val="20"/>
                <w:szCs w:val="20"/>
              </w:rPr>
            </w:pPr>
            <w:r>
              <w:rPr>
                <w:color w:val="181716"/>
                <w:sz w:val="20"/>
                <w:szCs w:val="20"/>
              </w:rPr>
              <w:t>34 454</w:t>
            </w:r>
          </w:p>
        </w:tc>
        <w:tc>
          <w:tcPr>
            <w:tcW w:w="2882" w:type="dxa"/>
            <w:gridSpan w:val="2"/>
            <w:tcBorders>
              <w:top w:val="single" w:sz="8" w:space="0" w:color="auto"/>
              <w:left w:val="nil"/>
              <w:bottom w:val="single" w:sz="8" w:space="0" w:color="auto"/>
              <w:right w:val="single" w:sz="8" w:space="0" w:color="000000"/>
            </w:tcBorders>
            <w:shd w:val="clear" w:color="auto" w:fill="auto"/>
            <w:vAlign w:val="center"/>
            <w:hideMark/>
          </w:tcPr>
          <w:p w:rsidR="00A5040B" w:rsidRPr="00F42BD5" w:rsidRDefault="00A5040B" w:rsidP="00A5040B">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403"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color w:val="181716"/>
                <w:sz w:val="20"/>
                <w:szCs w:val="20"/>
              </w:rPr>
            </w:pPr>
            <w:r>
              <w:rPr>
                <w:color w:val="181716"/>
                <w:sz w:val="20"/>
                <w:szCs w:val="20"/>
              </w:rPr>
              <w:t>117,5</w:t>
            </w:r>
          </w:p>
        </w:tc>
        <w:tc>
          <w:tcPr>
            <w:tcW w:w="1295" w:type="dxa"/>
            <w:tcBorders>
              <w:top w:val="nil"/>
              <w:left w:val="nil"/>
              <w:bottom w:val="single" w:sz="8" w:space="0" w:color="auto"/>
              <w:right w:val="single" w:sz="8" w:space="0" w:color="auto"/>
            </w:tcBorders>
            <w:shd w:val="clear" w:color="auto" w:fill="auto"/>
            <w:vAlign w:val="center"/>
            <w:hideMark/>
          </w:tcPr>
          <w:p w:rsidR="00A5040B" w:rsidRPr="00165A65" w:rsidRDefault="00A5040B" w:rsidP="00A5040B">
            <w:pPr>
              <w:jc w:val="center"/>
              <w:rPr>
                <w:rFonts w:ascii="Wingdings 2" w:hAnsi="Wingdings 2" w:cs="Arial"/>
                <w:b/>
                <w:bCs/>
                <w:color w:val="97B42A"/>
              </w:rPr>
            </w:pPr>
            <w:r w:rsidRPr="00165A65">
              <w:rPr>
                <w:rFonts w:ascii="Wingdings 2" w:cs="Arial"/>
                <w:b/>
                <w:bCs/>
                <w:color w:val="97B42A"/>
                <w:sz w:val="22"/>
                <w:szCs w:val="22"/>
              </w:rPr>
              <w:t> </w:t>
            </w:r>
          </w:p>
        </w:tc>
      </w:tr>
      <w:tr w:rsidR="00DC51C7" w:rsidRPr="00165A65" w:rsidTr="00BB282D">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DC51C7" w:rsidRPr="00165A65" w:rsidRDefault="00DC51C7" w:rsidP="00DC51C7">
            <w:pPr>
              <w:jc w:val="both"/>
              <w:rPr>
                <w:b/>
                <w:bCs/>
                <w:color w:val="FFFFFF"/>
                <w:sz w:val="20"/>
                <w:szCs w:val="20"/>
              </w:rPr>
            </w:pPr>
            <w:r w:rsidRPr="00165A65">
              <w:rPr>
                <w:b/>
                <w:bCs/>
                <w:color w:val="FFFFFF"/>
                <w:sz w:val="20"/>
                <w:szCs w:val="20"/>
              </w:rPr>
              <w:lastRenderedPageBreak/>
              <w:t>ALTE</w:t>
            </w:r>
          </w:p>
        </w:tc>
        <w:tc>
          <w:tcPr>
            <w:tcW w:w="2122" w:type="dxa"/>
            <w:gridSpan w:val="2"/>
            <w:tcBorders>
              <w:top w:val="single" w:sz="8" w:space="0" w:color="auto"/>
              <w:left w:val="single" w:sz="8" w:space="0" w:color="auto"/>
              <w:bottom w:val="single" w:sz="8" w:space="0" w:color="auto"/>
              <w:right w:val="nil"/>
            </w:tcBorders>
            <w:shd w:val="clear" w:color="000000" w:fill="003068"/>
            <w:vAlign w:val="center"/>
            <w:hideMark/>
          </w:tcPr>
          <w:p w:rsidR="00DC51C7" w:rsidRPr="00165A65" w:rsidRDefault="00DC51C7" w:rsidP="00DC51C7">
            <w:pPr>
              <w:jc w:val="both"/>
              <w:rPr>
                <w:color w:val="181716"/>
                <w:sz w:val="20"/>
                <w:szCs w:val="20"/>
              </w:rPr>
            </w:pPr>
            <w:r w:rsidRPr="00165A65">
              <w:rPr>
                <w:color w:val="181716"/>
                <w:sz w:val="20"/>
                <w:szCs w:val="20"/>
              </w:rPr>
              <w:t> </w:t>
            </w:r>
          </w:p>
        </w:tc>
        <w:tc>
          <w:tcPr>
            <w:tcW w:w="1405" w:type="dxa"/>
            <w:tcBorders>
              <w:top w:val="nil"/>
              <w:left w:val="nil"/>
              <w:bottom w:val="single" w:sz="8" w:space="0" w:color="auto"/>
              <w:right w:val="single" w:sz="8" w:space="0" w:color="auto"/>
            </w:tcBorders>
            <w:shd w:val="clear" w:color="000000" w:fill="8EB747"/>
            <w:vAlign w:val="center"/>
            <w:hideMark/>
          </w:tcPr>
          <w:p w:rsidR="00DC51C7" w:rsidRPr="00165A65" w:rsidRDefault="00DC51C7" w:rsidP="00DC51C7">
            <w:pPr>
              <w:jc w:val="center"/>
              <w:rPr>
                <w:b/>
                <w:bCs/>
                <w:color w:val="000000"/>
                <w:sz w:val="20"/>
                <w:szCs w:val="20"/>
              </w:rPr>
            </w:pPr>
            <w:r>
              <w:rPr>
                <w:b/>
                <w:bCs/>
                <w:color w:val="000000"/>
                <w:sz w:val="20"/>
                <w:szCs w:val="20"/>
              </w:rPr>
              <w:t>1 216 365</w:t>
            </w:r>
          </w:p>
        </w:tc>
        <w:tc>
          <w:tcPr>
            <w:tcW w:w="1461" w:type="dxa"/>
            <w:tcBorders>
              <w:top w:val="nil"/>
              <w:left w:val="nil"/>
              <w:bottom w:val="single" w:sz="8" w:space="0" w:color="auto"/>
              <w:right w:val="single" w:sz="8" w:space="0" w:color="auto"/>
            </w:tcBorders>
            <w:shd w:val="clear" w:color="000000" w:fill="8EB747"/>
            <w:vAlign w:val="center"/>
            <w:hideMark/>
          </w:tcPr>
          <w:p w:rsidR="00DC51C7" w:rsidRPr="00165A65" w:rsidRDefault="00DC51C7" w:rsidP="00DC51C7">
            <w:pPr>
              <w:jc w:val="center"/>
              <w:rPr>
                <w:b/>
                <w:bCs/>
                <w:color w:val="000000"/>
                <w:sz w:val="20"/>
                <w:szCs w:val="20"/>
              </w:rPr>
            </w:pPr>
            <w:r>
              <w:rPr>
                <w:b/>
                <w:bCs/>
                <w:color w:val="000000"/>
                <w:sz w:val="20"/>
                <w:szCs w:val="20"/>
              </w:rPr>
              <w:t>-</w:t>
            </w:r>
          </w:p>
        </w:tc>
        <w:tc>
          <w:tcPr>
            <w:tcW w:w="1421" w:type="dxa"/>
            <w:tcBorders>
              <w:top w:val="nil"/>
              <w:left w:val="nil"/>
              <w:bottom w:val="single" w:sz="8" w:space="0" w:color="auto"/>
              <w:right w:val="single" w:sz="8" w:space="0" w:color="auto"/>
            </w:tcBorders>
            <w:shd w:val="clear" w:color="000000" w:fill="8EB747"/>
            <w:vAlign w:val="center"/>
            <w:hideMark/>
          </w:tcPr>
          <w:p w:rsidR="00DC51C7" w:rsidRPr="00165A65" w:rsidRDefault="00DC51C7" w:rsidP="00DC51C7">
            <w:pPr>
              <w:jc w:val="center"/>
              <w:rPr>
                <w:b/>
                <w:bCs/>
                <w:color w:val="000000"/>
                <w:sz w:val="20"/>
                <w:szCs w:val="20"/>
              </w:rPr>
            </w:pPr>
            <w:r>
              <w:rPr>
                <w:b/>
                <w:bCs/>
                <w:color w:val="000000"/>
                <w:sz w:val="20"/>
                <w:szCs w:val="20"/>
              </w:rPr>
              <w:t>656</w:t>
            </w:r>
          </w:p>
        </w:tc>
        <w:tc>
          <w:tcPr>
            <w:tcW w:w="1403" w:type="dxa"/>
            <w:tcBorders>
              <w:top w:val="nil"/>
              <w:left w:val="nil"/>
              <w:bottom w:val="single" w:sz="8" w:space="0" w:color="auto"/>
              <w:right w:val="single" w:sz="8" w:space="0" w:color="auto"/>
            </w:tcBorders>
            <w:shd w:val="clear" w:color="000000" w:fill="8EB747"/>
            <w:vAlign w:val="center"/>
            <w:hideMark/>
          </w:tcPr>
          <w:p w:rsidR="00DC51C7" w:rsidRPr="00165A65" w:rsidRDefault="00DC51C7" w:rsidP="00DC51C7">
            <w:pPr>
              <w:jc w:val="center"/>
              <w:rPr>
                <w:b/>
                <w:bCs/>
                <w:color w:val="000000"/>
                <w:sz w:val="20"/>
                <w:szCs w:val="20"/>
              </w:rPr>
            </w:pPr>
            <w:r>
              <w:rPr>
                <w:b/>
                <w:bCs/>
                <w:color w:val="000000"/>
                <w:sz w:val="20"/>
                <w:szCs w:val="20"/>
              </w:rPr>
              <w:t>424</w:t>
            </w:r>
          </w:p>
        </w:tc>
        <w:tc>
          <w:tcPr>
            <w:tcW w:w="1295" w:type="dxa"/>
            <w:tcBorders>
              <w:top w:val="nil"/>
              <w:left w:val="nil"/>
              <w:bottom w:val="single" w:sz="8" w:space="0" w:color="auto"/>
              <w:right w:val="single" w:sz="8" w:space="0" w:color="auto"/>
            </w:tcBorders>
            <w:shd w:val="clear" w:color="000000" w:fill="8EB747"/>
            <w:vAlign w:val="center"/>
            <w:hideMark/>
          </w:tcPr>
          <w:p w:rsidR="00DC51C7" w:rsidRPr="00165A65" w:rsidRDefault="00DC51C7" w:rsidP="00DC51C7">
            <w:pPr>
              <w:jc w:val="center"/>
              <w:rPr>
                <w:b/>
                <w:bCs/>
                <w:color w:val="181716"/>
                <w:sz w:val="20"/>
                <w:szCs w:val="20"/>
              </w:rPr>
            </w:pPr>
            <w:r w:rsidRPr="00165A65">
              <w:rPr>
                <w:b/>
                <w:bCs/>
                <w:color w:val="181716"/>
                <w:sz w:val="20"/>
                <w:szCs w:val="20"/>
              </w:rPr>
              <w:t> </w:t>
            </w:r>
          </w:p>
        </w:tc>
      </w:tr>
      <w:tr w:rsidR="00DC51C7" w:rsidRPr="00165A65" w:rsidTr="00BB282D">
        <w:trPr>
          <w:trHeight w:val="180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t>1</w:t>
            </w:r>
          </w:p>
        </w:tc>
        <w:tc>
          <w:tcPr>
            <w:tcW w:w="3991" w:type="dxa"/>
            <w:tcBorders>
              <w:top w:val="nil"/>
              <w:left w:val="nil"/>
              <w:bottom w:val="single" w:sz="8" w:space="0" w:color="auto"/>
              <w:right w:val="single" w:sz="4" w:space="0" w:color="auto"/>
            </w:tcBorders>
            <w:shd w:val="clear" w:color="000000" w:fill="FFFFFF"/>
            <w:vAlign w:val="center"/>
            <w:hideMark/>
          </w:tcPr>
          <w:p w:rsidR="00DC51C7" w:rsidRPr="00F42BD5" w:rsidRDefault="00DC51C7" w:rsidP="00DC51C7">
            <w:pPr>
              <w:rPr>
                <w:b/>
                <w:bCs/>
                <w:color w:val="000000"/>
                <w:sz w:val="20"/>
                <w:szCs w:val="20"/>
                <w:lang w:val="en-US"/>
              </w:rPr>
            </w:pPr>
            <w:r w:rsidRPr="00F42BD5">
              <w:rPr>
                <w:b/>
                <w:bCs/>
                <w:color w:val="000000"/>
                <w:sz w:val="20"/>
                <w:szCs w:val="20"/>
                <w:lang w:val="en-US"/>
              </w:rPr>
              <w:t>Crearea de perdele forestiere de protecție, cu implicarea asociațiilor de femei din agricultură și a organizațiilor de mediu, pentru protejarea terenurilor agricole, reducerea eroziunii solului și adaptarea la schimbările climatice, promovând participarea activă a femeilor în gestionarea durabilă a resurselor naturale.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52 000</w:t>
            </w:r>
          </w:p>
        </w:tc>
        <w:tc>
          <w:tcPr>
            <w:tcW w:w="2882" w:type="dxa"/>
            <w:gridSpan w:val="2"/>
            <w:tcBorders>
              <w:top w:val="single" w:sz="8" w:space="0" w:color="auto"/>
              <w:left w:val="nil"/>
              <w:bottom w:val="single" w:sz="8" w:space="0" w:color="auto"/>
              <w:right w:val="single" w:sz="8" w:space="0" w:color="000000"/>
            </w:tcBorders>
            <w:shd w:val="clear" w:color="auto" w:fill="auto"/>
            <w:vAlign w:val="center"/>
            <w:hideMark/>
          </w:tcPr>
          <w:p w:rsidR="00DC51C7" w:rsidRPr="00F42BD5" w:rsidRDefault="00DC51C7" w:rsidP="00DC51C7">
            <w:pPr>
              <w:jc w:val="center"/>
              <w:rPr>
                <w:color w:val="181716"/>
                <w:sz w:val="20"/>
                <w:szCs w:val="20"/>
                <w:lang w:val="en-US"/>
              </w:rPr>
            </w:pPr>
            <w:r w:rsidRPr="00F42BD5">
              <w:rPr>
                <w:color w:val="181716"/>
                <w:sz w:val="20"/>
                <w:szCs w:val="20"/>
                <w:lang w:val="en-US"/>
              </w:rPr>
              <w:t>Protecția cetățenilor, Îmbunătățirea condițiilor de viață, Adaptarea la secete</w:t>
            </w:r>
          </w:p>
        </w:tc>
        <w:tc>
          <w:tcPr>
            <w:tcW w:w="1403"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280,0</w:t>
            </w:r>
          </w:p>
        </w:tc>
        <w:tc>
          <w:tcPr>
            <w:tcW w:w="1295"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rFonts w:ascii="Wingdings 2" w:hAnsi="Wingdings 2" w:cs="Arial"/>
                <w:b/>
                <w:bCs/>
                <w:color w:val="97B42A"/>
              </w:rPr>
            </w:pPr>
            <w:r w:rsidRPr="00165A65">
              <w:rPr>
                <w:rFonts w:ascii="Wingdings 2" w:cs="Arial"/>
                <w:b/>
                <w:bCs/>
                <w:color w:val="97B42A"/>
                <w:sz w:val="22"/>
                <w:szCs w:val="22"/>
              </w:rPr>
              <w:t> </w:t>
            </w:r>
          </w:p>
        </w:tc>
      </w:tr>
      <w:tr w:rsidR="00DC51C7" w:rsidRPr="00F42BD5" w:rsidTr="008811AF">
        <w:trPr>
          <w:trHeight w:val="785"/>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t>2</w:t>
            </w:r>
          </w:p>
        </w:tc>
        <w:tc>
          <w:tcPr>
            <w:tcW w:w="3991" w:type="dxa"/>
            <w:tcBorders>
              <w:top w:val="nil"/>
              <w:left w:val="nil"/>
              <w:bottom w:val="single" w:sz="8" w:space="0" w:color="auto"/>
              <w:right w:val="single" w:sz="4" w:space="0" w:color="auto"/>
            </w:tcBorders>
            <w:shd w:val="clear" w:color="000000" w:fill="FFFFFF"/>
            <w:vAlign w:val="center"/>
            <w:hideMark/>
          </w:tcPr>
          <w:p w:rsidR="00DC51C7" w:rsidRPr="00F42BD5" w:rsidRDefault="00DC51C7" w:rsidP="00DC51C7">
            <w:pPr>
              <w:rPr>
                <w:b/>
                <w:bCs/>
                <w:color w:val="000000"/>
                <w:sz w:val="20"/>
                <w:szCs w:val="20"/>
                <w:lang w:val="en-US"/>
              </w:rPr>
            </w:pPr>
            <w:r w:rsidRPr="00F42BD5">
              <w:rPr>
                <w:b/>
                <w:bCs/>
                <w:color w:val="000000"/>
                <w:sz w:val="20"/>
                <w:szCs w:val="20"/>
                <w:lang w:val="en-US"/>
              </w:rPr>
              <w:t xml:space="preserve">Dezvoltarea programelor școlare și colaborarea cu grupurile de femei pentru promovarea colectării selective a deșeurilor, compostarea, colectarea și utilizarea apelor pluviale, energia solară etc.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8 539</w:t>
            </w:r>
          </w:p>
        </w:tc>
        <w:tc>
          <w:tcPr>
            <w:tcW w:w="4285" w:type="dxa"/>
            <w:gridSpan w:val="3"/>
            <w:tcBorders>
              <w:top w:val="single" w:sz="8" w:space="0" w:color="auto"/>
              <w:left w:val="nil"/>
              <w:bottom w:val="single" w:sz="8" w:space="0" w:color="auto"/>
              <w:right w:val="single" w:sz="8" w:space="0" w:color="000000"/>
            </w:tcBorders>
            <w:shd w:val="clear" w:color="auto" w:fill="auto"/>
            <w:vAlign w:val="center"/>
            <w:hideMark/>
          </w:tcPr>
          <w:p w:rsidR="00DC51C7" w:rsidRPr="00F42BD5" w:rsidRDefault="00DC51C7" w:rsidP="00DC51C7">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hideMark/>
          </w:tcPr>
          <w:p w:rsidR="00DC51C7" w:rsidRPr="00F42BD5" w:rsidRDefault="00DC51C7" w:rsidP="00DC51C7">
            <w:pPr>
              <w:jc w:val="center"/>
              <w:rPr>
                <w:rFonts w:ascii="Wingdings 2" w:hAnsi="Wingdings 2" w:cs="Arial"/>
                <w:b/>
                <w:bCs/>
                <w:color w:val="97B42A"/>
                <w:lang w:val="en-US"/>
              </w:rPr>
            </w:pPr>
            <w:r w:rsidRPr="00F42BD5">
              <w:rPr>
                <w:rFonts w:ascii="Wingdings 2" w:cs="Arial"/>
                <w:b/>
                <w:bCs/>
                <w:color w:val="97B42A"/>
                <w:sz w:val="22"/>
                <w:szCs w:val="22"/>
                <w:lang w:val="en-US"/>
              </w:rPr>
              <w:t> </w:t>
            </w:r>
          </w:p>
        </w:tc>
      </w:tr>
      <w:tr w:rsidR="00DC51C7" w:rsidRPr="00F42BD5" w:rsidTr="00BB282D">
        <w:trPr>
          <w:trHeight w:val="2310"/>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t>3</w:t>
            </w:r>
          </w:p>
        </w:tc>
        <w:tc>
          <w:tcPr>
            <w:tcW w:w="3991" w:type="dxa"/>
            <w:tcBorders>
              <w:top w:val="nil"/>
              <w:left w:val="nil"/>
              <w:bottom w:val="single" w:sz="8" w:space="0" w:color="auto"/>
              <w:right w:val="single" w:sz="4" w:space="0" w:color="auto"/>
            </w:tcBorders>
            <w:shd w:val="clear" w:color="000000" w:fill="FFFFFF"/>
            <w:vAlign w:val="center"/>
            <w:hideMark/>
          </w:tcPr>
          <w:p w:rsidR="00DC51C7" w:rsidRPr="00F42BD5" w:rsidRDefault="00DC51C7" w:rsidP="00DC51C7">
            <w:pPr>
              <w:rPr>
                <w:b/>
                <w:bCs/>
                <w:color w:val="000000"/>
                <w:sz w:val="20"/>
                <w:szCs w:val="20"/>
                <w:lang w:val="en-US"/>
              </w:rPr>
            </w:pPr>
            <w:r w:rsidRPr="00F42BD5">
              <w:rPr>
                <w:b/>
                <w:bCs/>
                <w:color w:val="000000"/>
                <w:sz w:val="20"/>
                <w:szCs w:val="20"/>
                <w:lang w:val="en-US"/>
              </w:rPr>
              <w:t>Demararea unui program de promovare a agriculturii ecologice, atât la scară mică (gospodării casnice), cât și la scară mare (producători agricoli), prin utilizarea rețelelor locale de femei, a asociațiilor școlare și a grupurilor comunitare, în vederea sensibilizării populației privind practicile agricole durabile, protecția mediului și utilizarea eficientă a resurselor naturale.</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16 478</w:t>
            </w:r>
          </w:p>
        </w:tc>
        <w:tc>
          <w:tcPr>
            <w:tcW w:w="4285" w:type="dxa"/>
            <w:gridSpan w:val="3"/>
            <w:tcBorders>
              <w:top w:val="single" w:sz="8" w:space="0" w:color="auto"/>
              <w:left w:val="nil"/>
              <w:bottom w:val="single" w:sz="8" w:space="0" w:color="auto"/>
              <w:right w:val="single" w:sz="8" w:space="0" w:color="000000"/>
            </w:tcBorders>
            <w:shd w:val="clear" w:color="auto" w:fill="auto"/>
            <w:vAlign w:val="center"/>
            <w:hideMark/>
          </w:tcPr>
          <w:p w:rsidR="00DC51C7" w:rsidRPr="00F42BD5" w:rsidRDefault="00DC51C7" w:rsidP="00DC51C7">
            <w:pPr>
              <w:jc w:val="center"/>
              <w:rPr>
                <w:color w:val="181716"/>
                <w:sz w:val="20"/>
                <w:szCs w:val="20"/>
                <w:lang w:val="en-US"/>
              </w:rPr>
            </w:pPr>
            <w:r w:rsidRPr="00F42BD5">
              <w:rPr>
                <w:color w:val="181716"/>
                <w:sz w:val="20"/>
                <w:szCs w:val="20"/>
                <w:lang w:val="en-US"/>
              </w:rPr>
              <w:t>Protecția cetățenilor, Îmbunătățirea condițiilor de viață, Adaptarea la secete</w:t>
            </w:r>
          </w:p>
        </w:tc>
        <w:tc>
          <w:tcPr>
            <w:tcW w:w="1295" w:type="dxa"/>
            <w:tcBorders>
              <w:top w:val="nil"/>
              <w:left w:val="nil"/>
              <w:bottom w:val="single" w:sz="8" w:space="0" w:color="auto"/>
              <w:right w:val="single" w:sz="8" w:space="0" w:color="auto"/>
            </w:tcBorders>
            <w:shd w:val="clear" w:color="auto" w:fill="auto"/>
            <w:vAlign w:val="center"/>
            <w:hideMark/>
          </w:tcPr>
          <w:p w:rsidR="00DC51C7" w:rsidRPr="00F42BD5" w:rsidRDefault="00DC51C7" w:rsidP="00DC51C7">
            <w:pPr>
              <w:jc w:val="center"/>
              <w:rPr>
                <w:rFonts w:ascii="Wingdings 2" w:hAnsi="Wingdings 2" w:cs="Arial"/>
                <w:b/>
                <w:bCs/>
                <w:color w:val="97B42A"/>
                <w:lang w:val="en-US"/>
              </w:rPr>
            </w:pPr>
            <w:r w:rsidRPr="00F42BD5">
              <w:rPr>
                <w:rFonts w:ascii="Wingdings 2" w:cs="Arial"/>
                <w:b/>
                <w:bCs/>
                <w:color w:val="97B42A"/>
                <w:sz w:val="22"/>
                <w:szCs w:val="22"/>
                <w:lang w:val="en-US"/>
              </w:rPr>
              <w:t> </w:t>
            </w:r>
          </w:p>
        </w:tc>
      </w:tr>
      <w:tr w:rsidR="00DC51C7" w:rsidRPr="00F42BD5" w:rsidTr="00BB282D">
        <w:trPr>
          <w:trHeight w:val="1035"/>
        </w:trPr>
        <w:tc>
          <w:tcPr>
            <w:tcW w:w="500" w:type="dxa"/>
            <w:tcBorders>
              <w:top w:val="nil"/>
              <w:left w:val="single" w:sz="8" w:space="0" w:color="auto"/>
              <w:bottom w:val="single" w:sz="8" w:space="0" w:color="auto"/>
              <w:right w:val="nil"/>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t>4</w:t>
            </w:r>
          </w:p>
        </w:tc>
        <w:tc>
          <w:tcPr>
            <w:tcW w:w="3991" w:type="dxa"/>
            <w:tcBorders>
              <w:top w:val="nil"/>
              <w:left w:val="single" w:sz="8" w:space="0" w:color="auto"/>
              <w:bottom w:val="single" w:sz="8" w:space="0" w:color="auto"/>
              <w:right w:val="single" w:sz="4" w:space="0" w:color="auto"/>
            </w:tcBorders>
            <w:shd w:val="clear" w:color="000000" w:fill="FFFFFF"/>
            <w:vAlign w:val="center"/>
            <w:hideMark/>
          </w:tcPr>
          <w:p w:rsidR="00DC51C7" w:rsidRPr="00F42BD5" w:rsidRDefault="00DC51C7" w:rsidP="00DC51C7">
            <w:pPr>
              <w:rPr>
                <w:b/>
                <w:bCs/>
                <w:color w:val="000000"/>
                <w:sz w:val="20"/>
                <w:szCs w:val="20"/>
                <w:lang w:val="en-US"/>
              </w:rPr>
            </w:pPr>
            <w:r w:rsidRPr="00F42BD5">
              <w:rPr>
                <w:b/>
                <w:bCs/>
                <w:color w:val="000000"/>
                <w:sz w:val="20"/>
                <w:szCs w:val="20"/>
                <w:lang w:val="en-US"/>
              </w:rPr>
              <w:t xml:space="preserve">Dezvoltarea unui program de ecoturism orientat spre educarea publicului și protecția mediului prin implicarea rețelelor locale de femei, asociațiile școlare și grupurile comunitare </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2030</w:t>
            </w:r>
          </w:p>
        </w:tc>
        <w:tc>
          <w:tcPr>
            <w:tcW w:w="1405" w:type="dxa"/>
            <w:tcBorders>
              <w:top w:val="nil"/>
              <w:left w:val="single" w:sz="4" w:space="0" w:color="auto"/>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25 466</w:t>
            </w:r>
          </w:p>
        </w:tc>
        <w:tc>
          <w:tcPr>
            <w:tcW w:w="4285" w:type="dxa"/>
            <w:gridSpan w:val="3"/>
            <w:tcBorders>
              <w:top w:val="single" w:sz="8" w:space="0" w:color="auto"/>
              <w:left w:val="nil"/>
              <w:bottom w:val="single" w:sz="8" w:space="0" w:color="auto"/>
              <w:right w:val="single" w:sz="8" w:space="0" w:color="000000"/>
            </w:tcBorders>
            <w:shd w:val="clear" w:color="auto" w:fill="auto"/>
            <w:vAlign w:val="center"/>
            <w:hideMark/>
          </w:tcPr>
          <w:p w:rsidR="00DC51C7" w:rsidRPr="00F42BD5" w:rsidRDefault="00DC51C7" w:rsidP="00DC51C7">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hideMark/>
          </w:tcPr>
          <w:p w:rsidR="00DC51C7" w:rsidRPr="00F42BD5" w:rsidRDefault="00DC51C7" w:rsidP="00DC51C7">
            <w:pPr>
              <w:jc w:val="center"/>
              <w:rPr>
                <w:rFonts w:ascii="Wingdings 2" w:hAnsi="Wingdings 2" w:cs="Arial"/>
                <w:b/>
                <w:bCs/>
                <w:color w:val="97B42A"/>
                <w:lang w:val="en-US"/>
              </w:rPr>
            </w:pPr>
            <w:r w:rsidRPr="00F42BD5">
              <w:rPr>
                <w:rFonts w:ascii="Wingdings 2" w:cs="Arial"/>
                <w:b/>
                <w:bCs/>
                <w:color w:val="97B42A"/>
                <w:sz w:val="22"/>
                <w:szCs w:val="22"/>
                <w:lang w:val="en-US"/>
              </w:rPr>
              <w:t> </w:t>
            </w:r>
          </w:p>
        </w:tc>
      </w:tr>
      <w:tr w:rsidR="00DC51C7" w:rsidRPr="00165A65" w:rsidTr="005220F2">
        <w:trPr>
          <w:trHeight w:val="375"/>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t>5</w:t>
            </w:r>
          </w:p>
        </w:tc>
        <w:tc>
          <w:tcPr>
            <w:tcW w:w="3991" w:type="dxa"/>
            <w:tcBorders>
              <w:top w:val="nil"/>
              <w:left w:val="nil"/>
              <w:bottom w:val="single" w:sz="8" w:space="0" w:color="auto"/>
              <w:right w:val="single" w:sz="4" w:space="0" w:color="auto"/>
            </w:tcBorders>
            <w:shd w:val="clear" w:color="auto" w:fill="auto"/>
            <w:vAlign w:val="center"/>
            <w:hideMark/>
          </w:tcPr>
          <w:p w:rsidR="00DC51C7" w:rsidRPr="00F42BD5" w:rsidRDefault="00DC51C7" w:rsidP="00DC51C7">
            <w:pPr>
              <w:rPr>
                <w:b/>
                <w:bCs/>
                <w:color w:val="000000"/>
                <w:sz w:val="20"/>
                <w:szCs w:val="20"/>
                <w:lang w:val="en-US"/>
              </w:rPr>
            </w:pPr>
            <w:r w:rsidRPr="00F42BD5">
              <w:rPr>
                <w:b/>
                <w:bCs/>
                <w:color w:val="000000"/>
                <w:sz w:val="20"/>
                <w:szCs w:val="20"/>
                <w:lang w:val="en-US"/>
              </w:rPr>
              <w:t xml:space="preserve">Valorificarea terenurilor mlăștinoase și degradate din localitate prin cultivarea culturilor energetice, în vederea utilizării acestora pentru producerea de biocombustibili solizi, contribuind la </w:t>
            </w:r>
            <w:r w:rsidRPr="00F42BD5">
              <w:rPr>
                <w:b/>
                <w:bCs/>
                <w:color w:val="000000"/>
                <w:sz w:val="20"/>
                <w:szCs w:val="20"/>
                <w:lang w:val="en-US"/>
              </w:rPr>
              <w:lastRenderedPageBreak/>
              <w:t>refacerea terenurilor neproductive, diversificarea surselor locale de energie și reducerea emisiilor de gaze cu efect de seră.</w:t>
            </w:r>
          </w:p>
        </w:tc>
        <w:tc>
          <w:tcPr>
            <w:tcW w:w="1080" w:type="dxa"/>
            <w:tcBorders>
              <w:top w:val="nil"/>
              <w:left w:val="single" w:sz="4" w:space="0" w:color="auto"/>
              <w:bottom w:val="single" w:sz="8" w:space="0" w:color="auto"/>
              <w:right w:val="single" w:sz="8"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lastRenderedPageBreak/>
              <w:t>2026</w:t>
            </w:r>
          </w:p>
        </w:tc>
        <w:tc>
          <w:tcPr>
            <w:tcW w:w="1042" w:type="dxa"/>
            <w:tcBorders>
              <w:top w:val="nil"/>
              <w:left w:val="nil"/>
              <w:bottom w:val="single" w:sz="8" w:space="0" w:color="auto"/>
              <w:right w:val="single" w:sz="4" w:space="0" w:color="auto"/>
            </w:tcBorders>
            <w:shd w:val="clear" w:color="000000" w:fill="8EB747"/>
            <w:vAlign w:val="center"/>
            <w:hideMark/>
          </w:tcPr>
          <w:p w:rsidR="00DC51C7" w:rsidRPr="00165A65" w:rsidRDefault="00DC51C7" w:rsidP="00DC51C7">
            <w:pPr>
              <w:jc w:val="center"/>
              <w:rPr>
                <w:color w:val="000000"/>
                <w:sz w:val="18"/>
                <w:szCs w:val="18"/>
              </w:rPr>
            </w:pPr>
            <w:r>
              <w:rPr>
                <w:color w:val="000000"/>
                <w:sz w:val="18"/>
                <w:szCs w:val="18"/>
              </w:rPr>
              <w:t>2030</w:t>
            </w:r>
          </w:p>
        </w:tc>
        <w:tc>
          <w:tcPr>
            <w:tcW w:w="14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76 000</w:t>
            </w:r>
          </w:p>
        </w:tc>
        <w:tc>
          <w:tcPr>
            <w:tcW w:w="1461"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 -</w:t>
            </w:r>
          </w:p>
        </w:tc>
        <w:tc>
          <w:tcPr>
            <w:tcW w:w="1421"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656</w:t>
            </w:r>
          </w:p>
        </w:tc>
        <w:tc>
          <w:tcPr>
            <w:tcW w:w="1403"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Pr>
                <w:color w:val="181716"/>
                <w:sz w:val="20"/>
                <w:szCs w:val="20"/>
              </w:rPr>
              <w:t>144</w:t>
            </w:r>
          </w:p>
        </w:tc>
        <w:tc>
          <w:tcPr>
            <w:tcW w:w="1295" w:type="dxa"/>
            <w:tcBorders>
              <w:top w:val="nil"/>
              <w:left w:val="nil"/>
              <w:bottom w:val="single" w:sz="8" w:space="0" w:color="auto"/>
              <w:right w:val="single" w:sz="8" w:space="0" w:color="auto"/>
            </w:tcBorders>
            <w:shd w:val="clear" w:color="auto" w:fill="auto"/>
            <w:vAlign w:val="center"/>
            <w:hideMark/>
          </w:tcPr>
          <w:p w:rsidR="00DC51C7" w:rsidRPr="00165A65" w:rsidRDefault="00DC51C7" w:rsidP="00DC51C7">
            <w:pPr>
              <w:jc w:val="center"/>
              <w:rPr>
                <w:color w:val="181716"/>
                <w:sz w:val="20"/>
                <w:szCs w:val="20"/>
              </w:rPr>
            </w:pPr>
            <w:r w:rsidRPr="00165A65">
              <w:rPr>
                <w:color w:val="181716"/>
                <w:sz w:val="20"/>
                <w:szCs w:val="20"/>
              </w:rPr>
              <w:t> </w:t>
            </w:r>
          </w:p>
        </w:tc>
      </w:tr>
      <w:tr w:rsidR="00DC51C7" w:rsidRPr="00F42BD5" w:rsidTr="00020EDA">
        <w:trPr>
          <w:trHeight w:val="561"/>
        </w:trPr>
        <w:tc>
          <w:tcPr>
            <w:tcW w:w="500" w:type="dxa"/>
            <w:tcBorders>
              <w:top w:val="nil"/>
              <w:left w:val="single" w:sz="8" w:space="0" w:color="auto"/>
              <w:bottom w:val="single" w:sz="8" w:space="0" w:color="auto"/>
              <w:right w:val="single" w:sz="8" w:space="0" w:color="auto"/>
            </w:tcBorders>
            <w:shd w:val="clear" w:color="000000" w:fill="FFFFFF"/>
            <w:vAlign w:val="center"/>
            <w:hideMark/>
          </w:tcPr>
          <w:p w:rsidR="00DC51C7" w:rsidRPr="00165A65" w:rsidRDefault="00DC51C7" w:rsidP="00DC51C7">
            <w:pPr>
              <w:jc w:val="center"/>
              <w:rPr>
                <w:b/>
                <w:bCs/>
                <w:color w:val="000000"/>
                <w:sz w:val="20"/>
                <w:szCs w:val="20"/>
              </w:rPr>
            </w:pPr>
            <w:r w:rsidRPr="00165A65">
              <w:rPr>
                <w:b/>
                <w:bCs/>
                <w:color w:val="000000"/>
                <w:sz w:val="20"/>
                <w:szCs w:val="20"/>
              </w:rPr>
              <w:lastRenderedPageBreak/>
              <w:t>6</w:t>
            </w:r>
          </w:p>
        </w:tc>
        <w:tc>
          <w:tcPr>
            <w:tcW w:w="3991" w:type="dxa"/>
            <w:tcBorders>
              <w:top w:val="nil"/>
              <w:left w:val="nil"/>
              <w:bottom w:val="single" w:sz="8" w:space="0" w:color="auto"/>
              <w:right w:val="single" w:sz="4" w:space="0" w:color="auto"/>
            </w:tcBorders>
            <w:shd w:val="clear" w:color="auto" w:fill="auto"/>
            <w:vAlign w:val="center"/>
          </w:tcPr>
          <w:p w:rsidR="00DC51C7" w:rsidRPr="00F42BD5" w:rsidRDefault="00DC51C7" w:rsidP="00DC51C7">
            <w:pPr>
              <w:rPr>
                <w:b/>
                <w:bCs/>
                <w:color w:val="000000"/>
                <w:sz w:val="20"/>
                <w:szCs w:val="20"/>
                <w:lang w:val="en-US"/>
              </w:rPr>
            </w:pPr>
            <w:r w:rsidRPr="00F42BD5">
              <w:rPr>
                <w:b/>
                <w:bCs/>
                <w:color w:val="000000"/>
                <w:sz w:val="20"/>
                <w:szCs w:val="20"/>
                <w:lang w:val="en-US"/>
              </w:rPr>
              <w:t>Promovarea cultivării culturilor agricole rezistente la condiții meteorologice extreme, inclusiv  prin implicarea gospodăriilor țărănești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DC51C7" w:rsidRPr="00165A65"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DC51C7" w:rsidRPr="00165A65" w:rsidRDefault="00DC51C7" w:rsidP="00DC51C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DC51C7" w:rsidRPr="00165A65" w:rsidRDefault="00DC51C7" w:rsidP="00DC51C7">
            <w:pPr>
              <w:jc w:val="center"/>
              <w:rPr>
                <w:color w:val="181716"/>
                <w:sz w:val="20"/>
                <w:szCs w:val="20"/>
              </w:rPr>
            </w:pPr>
            <w:r>
              <w:rPr>
                <w:color w:val="181716"/>
                <w:sz w:val="20"/>
                <w:szCs w:val="20"/>
              </w:rPr>
              <w:t>12 883</w:t>
            </w:r>
          </w:p>
        </w:tc>
        <w:tc>
          <w:tcPr>
            <w:tcW w:w="4285" w:type="dxa"/>
            <w:gridSpan w:val="3"/>
            <w:tcBorders>
              <w:top w:val="single" w:sz="8" w:space="0" w:color="auto"/>
              <w:left w:val="nil"/>
              <w:bottom w:val="single" w:sz="8" w:space="0" w:color="auto"/>
              <w:right w:val="single" w:sz="8" w:space="0" w:color="000000"/>
            </w:tcBorders>
            <w:shd w:val="clear" w:color="auto" w:fill="auto"/>
            <w:vAlign w:val="center"/>
          </w:tcPr>
          <w:p w:rsidR="00DC51C7" w:rsidRPr="00F42BD5" w:rsidRDefault="00DC51C7" w:rsidP="00DC51C7">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tcPr>
          <w:p w:rsidR="00DC51C7" w:rsidRPr="00F42BD5" w:rsidRDefault="00DC51C7" w:rsidP="00DC51C7">
            <w:pPr>
              <w:jc w:val="center"/>
              <w:rPr>
                <w:rFonts w:ascii="Wingdings 2" w:hAnsi="Wingdings 2" w:cs="Arial"/>
                <w:b/>
                <w:bCs/>
                <w:color w:val="97B42A"/>
                <w:lang w:val="en-US"/>
              </w:rPr>
            </w:pPr>
          </w:p>
        </w:tc>
      </w:tr>
      <w:tr w:rsidR="00DC51C7" w:rsidRPr="00F42BD5" w:rsidTr="005220F2">
        <w:trPr>
          <w:trHeight w:val="561"/>
        </w:trPr>
        <w:tc>
          <w:tcPr>
            <w:tcW w:w="500" w:type="dxa"/>
            <w:tcBorders>
              <w:top w:val="nil"/>
              <w:left w:val="single" w:sz="8" w:space="0" w:color="auto"/>
              <w:bottom w:val="single" w:sz="8" w:space="0" w:color="auto"/>
              <w:right w:val="single" w:sz="8" w:space="0" w:color="auto"/>
            </w:tcBorders>
            <w:shd w:val="clear" w:color="000000" w:fill="FFFFFF"/>
            <w:vAlign w:val="center"/>
          </w:tcPr>
          <w:p w:rsidR="00DC51C7" w:rsidRPr="00165A65" w:rsidRDefault="00DC51C7" w:rsidP="00DC51C7">
            <w:pPr>
              <w:jc w:val="center"/>
              <w:rPr>
                <w:b/>
                <w:bCs/>
                <w:color w:val="000000"/>
                <w:sz w:val="20"/>
                <w:szCs w:val="20"/>
              </w:rPr>
            </w:pPr>
            <w:r>
              <w:rPr>
                <w:b/>
                <w:bCs/>
                <w:color w:val="000000"/>
                <w:sz w:val="20"/>
                <w:szCs w:val="20"/>
              </w:rPr>
              <w:t>7</w:t>
            </w:r>
          </w:p>
        </w:tc>
        <w:tc>
          <w:tcPr>
            <w:tcW w:w="3991" w:type="dxa"/>
            <w:tcBorders>
              <w:top w:val="nil"/>
              <w:left w:val="nil"/>
              <w:bottom w:val="single" w:sz="8" w:space="0" w:color="auto"/>
              <w:right w:val="single" w:sz="4" w:space="0" w:color="auto"/>
            </w:tcBorders>
            <w:shd w:val="clear" w:color="auto" w:fill="auto"/>
            <w:vAlign w:val="center"/>
          </w:tcPr>
          <w:p w:rsidR="00DC51C7" w:rsidRPr="00F42BD5" w:rsidRDefault="00DC51C7" w:rsidP="00DC51C7">
            <w:pPr>
              <w:rPr>
                <w:b/>
                <w:bCs/>
                <w:color w:val="000000"/>
                <w:sz w:val="20"/>
                <w:szCs w:val="20"/>
                <w:lang w:val="en-US"/>
              </w:rPr>
            </w:pPr>
            <w:r w:rsidRPr="00F42BD5">
              <w:rPr>
                <w:b/>
                <w:bCs/>
                <w:color w:val="000000"/>
                <w:sz w:val="20"/>
                <w:szCs w:val="20"/>
                <w:lang w:val="en-US"/>
              </w:rPr>
              <w:t>Implementarea lucrărilor de curățare și reabilitare ecologică a lacurilor din localitate (cca. 8 ha), integrând principiile egalității de gen prin implicarea echilibrată a femeilor și bărbaților în procesul decizional, în activitățile de implementare și în valorificarea beneficiilor economice și sociale generate de proiect.</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DC51C7"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DC51C7" w:rsidRDefault="00DC51C7" w:rsidP="00DC51C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DC51C7" w:rsidRDefault="00DC51C7" w:rsidP="00DC51C7">
            <w:pPr>
              <w:jc w:val="center"/>
              <w:rPr>
                <w:color w:val="181716"/>
                <w:sz w:val="20"/>
                <w:szCs w:val="20"/>
              </w:rPr>
            </w:pPr>
            <w:r>
              <w:rPr>
                <w:color w:val="181716"/>
                <w:sz w:val="20"/>
                <w:szCs w:val="20"/>
              </w:rPr>
              <w:t>800 000</w:t>
            </w:r>
          </w:p>
        </w:tc>
        <w:tc>
          <w:tcPr>
            <w:tcW w:w="4285" w:type="dxa"/>
            <w:gridSpan w:val="3"/>
            <w:tcBorders>
              <w:top w:val="single" w:sz="8" w:space="0" w:color="auto"/>
              <w:left w:val="nil"/>
              <w:bottom w:val="single" w:sz="8" w:space="0" w:color="auto"/>
              <w:right w:val="single" w:sz="8" w:space="0" w:color="000000"/>
            </w:tcBorders>
            <w:shd w:val="clear" w:color="auto" w:fill="auto"/>
            <w:vAlign w:val="center"/>
          </w:tcPr>
          <w:p w:rsidR="00DC51C7" w:rsidRPr="00F42BD5" w:rsidRDefault="00DC51C7" w:rsidP="00DC51C7">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tcPr>
          <w:p w:rsidR="00DC51C7" w:rsidRPr="00F42BD5" w:rsidRDefault="00DC51C7" w:rsidP="00DC51C7">
            <w:pPr>
              <w:jc w:val="center"/>
              <w:rPr>
                <w:rFonts w:ascii="Wingdings 2" w:cs="Arial"/>
                <w:b/>
                <w:bCs/>
                <w:color w:val="97B42A"/>
                <w:lang w:val="en-US"/>
              </w:rPr>
            </w:pPr>
          </w:p>
        </w:tc>
      </w:tr>
      <w:tr w:rsidR="00DC51C7" w:rsidRPr="00F42BD5" w:rsidTr="005220F2">
        <w:trPr>
          <w:trHeight w:val="561"/>
        </w:trPr>
        <w:tc>
          <w:tcPr>
            <w:tcW w:w="500" w:type="dxa"/>
            <w:tcBorders>
              <w:top w:val="nil"/>
              <w:left w:val="single" w:sz="8" w:space="0" w:color="auto"/>
              <w:bottom w:val="single" w:sz="8" w:space="0" w:color="auto"/>
              <w:right w:val="single" w:sz="8" w:space="0" w:color="auto"/>
            </w:tcBorders>
            <w:shd w:val="clear" w:color="000000" w:fill="FFFFFF"/>
            <w:vAlign w:val="center"/>
          </w:tcPr>
          <w:p w:rsidR="00DC51C7" w:rsidRPr="00165A65" w:rsidRDefault="00DC51C7" w:rsidP="00DC51C7">
            <w:pPr>
              <w:jc w:val="center"/>
              <w:rPr>
                <w:b/>
                <w:bCs/>
                <w:color w:val="000000"/>
                <w:sz w:val="20"/>
                <w:szCs w:val="20"/>
              </w:rPr>
            </w:pPr>
            <w:r>
              <w:rPr>
                <w:b/>
                <w:bCs/>
                <w:color w:val="000000"/>
                <w:sz w:val="20"/>
                <w:szCs w:val="20"/>
              </w:rPr>
              <w:t>8</w:t>
            </w:r>
          </w:p>
        </w:tc>
        <w:tc>
          <w:tcPr>
            <w:tcW w:w="3991" w:type="dxa"/>
            <w:tcBorders>
              <w:top w:val="nil"/>
              <w:left w:val="nil"/>
              <w:bottom w:val="single" w:sz="8" w:space="0" w:color="auto"/>
              <w:right w:val="single" w:sz="4" w:space="0" w:color="auto"/>
            </w:tcBorders>
            <w:shd w:val="clear" w:color="auto" w:fill="auto"/>
            <w:vAlign w:val="center"/>
          </w:tcPr>
          <w:p w:rsidR="00DC51C7" w:rsidRPr="00F42BD5" w:rsidRDefault="00DC51C7" w:rsidP="00DC51C7">
            <w:pPr>
              <w:rPr>
                <w:b/>
                <w:bCs/>
                <w:color w:val="000000"/>
                <w:sz w:val="20"/>
                <w:szCs w:val="20"/>
                <w:lang w:val="en-US"/>
              </w:rPr>
            </w:pPr>
            <w:r w:rsidRPr="00F42BD5">
              <w:rPr>
                <w:b/>
                <w:bCs/>
                <w:color w:val="000000"/>
                <w:sz w:val="20"/>
                <w:szCs w:val="20"/>
                <w:lang w:val="en-US"/>
              </w:rPr>
              <w:t>Implementarea unui program integrat de prevenire a inundațiilor , care asigură participarea echitabilă a femeilor și bărbaților și acordă o atenție specială gospodăriilor vulnerabile, inclusiv celor conduse de femei.</w:t>
            </w:r>
          </w:p>
        </w:tc>
        <w:tc>
          <w:tcPr>
            <w:tcW w:w="1080" w:type="dxa"/>
            <w:tcBorders>
              <w:top w:val="nil"/>
              <w:left w:val="single" w:sz="4" w:space="0" w:color="auto"/>
              <w:bottom w:val="single" w:sz="8" w:space="0" w:color="auto"/>
              <w:right w:val="single" w:sz="8" w:space="0" w:color="auto"/>
            </w:tcBorders>
            <w:shd w:val="clear" w:color="000000" w:fill="8EB747"/>
            <w:vAlign w:val="center"/>
          </w:tcPr>
          <w:p w:rsidR="00DC51C7" w:rsidRDefault="00DC51C7" w:rsidP="00DC51C7">
            <w:pPr>
              <w:jc w:val="center"/>
              <w:rPr>
                <w:color w:val="000000"/>
                <w:sz w:val="18"/>
                <w:szCs w:val="18"/>
              </w:rPr>
            </w:pPr>
            <w:r>
              <w:rPr>
                <w:color w:val="000000"/>
                <w:sz w:val="18"/>
                <w:szCs w:val="18"/>
              </w:rPr>
              <w:t>2026</w:t>
            </w:r>
          </w:p>
        </w:tc>
        <w:tc>
          <w:tcPr>
            <w:tcW w:w="1042" w:type="dxa"/>
            <w:tcBorders>
              <w:top w:val="nil"/>
              <w:left w:val="nil"/>
              <w:bottom w:val="single" w:sz="8" w:space="0" w:color="auto"/>
              <w:right w:val="single" w:sz="4" w:space="0" w:color="auto"/>
            </w:tcBorders>
            <w:shd w:val="clear" w:color="000000" w:fill="8EB747"/>
            <w:vAlign w:val="center"/>
          </w:tcPr>
          <w:p w:rsidR="00DC51C7" w:rsidRDefault="00DC51C7" w:rsidP="00DC51C7">
            <w:pPr>
              <w:jc w:val="center"/>
              <w:rPr>
                <w:color w:val="000000"/>
                <w:sz w:val="18"/>
                <w:szCs w:val="18"/>
              </w:rPr>
            </w:pPr>
            <w:r>
              <w:rPr>
                <w:color w:val="000000"/>
                <w:sz w:val="18"/>
                <w:szCs w:val="18"/>
              </w:rPr>
              <w:t>2050</w:t>
            </w:r>
          </w:p>
        </w:tc>
        <w:tc>
          <w:tcPr>
            <w:tcW w:w="1405" w:type="dxa"/>
            <w:tcBorders>
              <w:top w:val="nil"/>
              <w:left w:val="single" w:sz="4" w:space="0" w:color="auto"/>
              <w:bottom w:val="single" w:sz="8" w:space="0" w:color="auto"/>
              <w:right w:val="single" w:sz="8" w:space="0" w:color="auto"/>
            </w:tcBorders>
            <w:shd w:val="clear" w:color="auto" w:fill="auto"/>
            <w:vAlign w:val="center"/>
          </w:tcPr>
          <w:p w:rsidR="00DC51C7" w:rsidRDefault="00DC51C7" w:rsidP="00DC51C7">
            <w:pPr>
              <w:jc w:val="center"/>
              <w:rPr>
                <w:color w:val="181716"/>
                <w:sz w:val="20"/>
                <w:szCs w:val="20"/>
              </w:rPr>
            </w:pPr>
            <w:r>
              <w:rPr>
                <w:color w:val="181716"/>
                <w:sz w:val="20"/>
                <w:szCs w:val="20"/>
              </w:rPr>
              <w:t>225 000</w:t>
            </w:r>
          </w:p>
        </w:tc>
        <w:tc>
          <w:tcPr>
            <w:tcW w:w="4285" w:type="dxa"/>
            <w:gridSpan w:val="3"/>
            <w:tcBorders>
              <w:top w:val="single" w:sz="8" w:space="0" w:color="auto"/>
              <w:left w:val="nil"/>
              <w:bottom w:val="single" w:sz="8" w:space="0" w:color="auto"/>
              <w:right w:val="single" w:sz="8" w:space="0" w:color="000000"/>
            </w:tcBorders>
            <w:shd w:val="clear" w:color="auto" w:fill="auto"/>
            <w:vAlign w:val="center"/>
          </w:tcPr>
          <w:p w:rsidR="00DC51C7" w:rsidRPr="00F42BD5" w:rsidRDefault="00DC51C7" w:rsidP="00DC51C7">
            <w:pPr>
              <w:jc w:val="center"/>
              <w:rPr>
                <w:color w:val="181716"/>
                <w:sz w:val="20"/>
                <w:szCs w:val="20"/>
                <w:lang w:val="en-US"/>
              </w:rPr>
            </w:pPr>
            <w:r w:rsidRPr="00F42BD5">
              <w:rPr>
                <w:color w:val="181716"/>
                <w:sz w:val="20"/>
                <w:szCs w:val="20"/>
                <w:lang w:val="en-US"/>
              </w:rPr>
              <w:t>Protecția mediului înconjurător, Îmbunătățirea condițiilor de viață</w:t>
            </w:r>
          </w:p>
        </w:tc>
        <w:tc>
          <w:tcPr>
            <w:tcW w:w="1295" w:type="dxa"/>
            <w:tcBorders>
              <w:top w:val="nil"/>
              <w:left w:val="nil"/>
              <w:bottom w:val="single" w:sz="8" w:space="0" w:color="auto"/>
              <w:right w:val="single" w:sz="8" w:space="0" w:color="auto"/>
            </w:tcBorders>
            <w:shd w:val="clear" w:color="auto" w:fill="auto"/>
            <w:vAlign w:val="center"/>
          </w:tcPr>
          <w:p w:rsidR="00DC51C7" w:rsidRPr="00F42BD5" w:rsidRDefault="00DC51C7" w:rsidP="00DC51C7">
            <w:pPr>
              <w:jc w:val="center"/>
              <w:rPr>
                <w:rFonts w:ascii="Wingdings 2" w:cs="Arial"/>
                <w:b/>
                <w:bCs/>
                <w:color w:val="97B42A"/>
                <w:lang w:val="en-US"/>
              </w:rPr>
            </w:pPr>
          </w:p>
        </w:tc>
      </w:tr>
      <w:tr w:rsidR="00A26C44" w:rsidRPr="00165A65" w:rsidTr="00BB282D">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A26C44" w:rsidRPr="00165A65" w:rsidRDefault="00A26C44" w:rsidP="00A26C44">
            <w:pPr>
              <w:jc w:val="center"/>
              <w:rPr>
                <w:b/>
                <w:bCs/>
                <w:color w:val="FFFFFF"/>
                <w:sz w:val="20"/>
                <w:szCs w:val="20"/>
              </w:rPr>
            </w:pPr>
            <w:r w:rsidRPr="00165A65">
              <w:rPr>
                <w:b/>
                <w:bCs/>
                <w:color w:val="FFFFFF"/>
                <w:sz w:val="20"/>
                <w:szCs w:val="20"/>
              </w:rPr>
              <w:t>TOTAL (2030)</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A26C44" w:rsidRPr="00165A65" w:rsidRDefault="00A26C44" w:rsidP="00A26C44">
            <w:pPr>
              <w:jc w:val="center"/>
              <w:rPr>
                <w:color w:val="181716"/>
                <w:sz w:val="20"/>
                <w:szCs w:val="20"/>
              </w:rPr>
            </w:pPr>
            <w:r w:rsidRPr="00165A65">
              <w:rPr>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6 141 554</w:t>
            </w:r>
          </w:p>
        </w:tc>
        <w:tc>
          <w:tcPr>
            <w:tcW w:w="1461"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2 923,1</w:t>
            </w:r>
          </w:p>
        </w:tc>
        <w:tc>
          <w:tcPr>
            <w:tcW w:w="1421"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1 859,0</w:t>
            </w:r>
          </w:p>
        </w:tc>
        <w:tc>
          <w:tcPr>
            <w:tcW w:w="1403"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1 727,4</w:t>
            </w:r>
          </w:p>
        </w:tc>
        <w:tc>
          <w:tcPr>
            <w:tcW w:w="1295"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sidRPr="00165A65">
              <w:rPr>
                <w:b/>
                <w:bCs/>
                <w:color w:val="000000"/>
                <w:sz w:val="20"/>
                <w:szCs w:val="20"/>
              </w:rPr>
              <w:t> </w:t>
            </w:r>
          </w:p>
        </w:tc>
      </w:tr>
      <w:tr w:rsidR="00A26C44" w:rsidRPr="00165A65" w:rsidTr="00BB282D">
        <w:trPr>
          <w:trHeight w:val="390"/>
        </w:trPr>
        <w:tc>
          <w:tcPr>
            <w:tcW w:w="4491" w:type="dxa"/>
            <w:gridSpan w:val="2"/>
            <w:tcBorders>
              <w:top w:val="single" w:sz="8" w:space="0" w:color="auto"/>
              <w:left w:val="single" w:sz="8" w:space="0" w:color="auto"/>
              <w:bottom w:val="single" w:sz="8" w:space="0" w:color="auto"/>
              <w:right w:val="nil"/>
            </w:tcBorders>
            <w:shd w:val="clear" w:color="000000" w:fill="003068"/>
            <w:vAlign w:val="center"/>
            <w:hideMark/>
          </w:tcPr>
          <w:p w:rsidR="00A26C44" w:rsidRPr="00165A65" w:rsidRDefault="00A26C44" w:rsidP="00A26C44">
            <w:pPr>
              <w:jc w:val="center"/>
              <w:rPr>
                <w:b/>
                <w:bCs/>
                <w:color w:val="FFFFFF"/>
                <w:sz w:val="20"/>
                <w:szCs w:val="20"/>
              </w:rPr>
            </w:pPr>
            <w:r w:rsidRPr="00165A65">
              <w:rPr>
                <w:b/>
                <w:bCs/>
                <w:color w:val="FFFFFF"/>
                <w:sz w:val="20"/>
                <w:szCs w:val="20"/>
              </w:rPr>
              <w:t>TOTAL (2050)</w:t>
            </w:r>
          </w:p>
        </w:tc>
        <w:tc>
          <w:tcPr>
            <w:tcW w:w="2122" w:type="dxa"/>
            <w:gridSpan w:val="2"/>
            <w:tcBorders>
              <w:top w:val="single" w:sz="8" w:space="0" w:color="auto"/>
              <w:left w:val="single" w:sz="8" w:space="0" w:color="auto"/>
              <w:bottom w:val="single" w:sz="8" w:space="0" w:color="auto"/>
              <w:right w:val="single" w:sz="4" w:space="0" w:color="auto"/>
            </w:tcBorders>
            <w:shd w:val="clear" w:color="000000" w:fill="003068"/>
            <w:vAlign w:val="center"/>
            <w:hideMark/>
          </w:tcPr>
          <w:p w:rsidR="00A26C44" w:rsidRPr="00165A65" w:rsidRDefault="00A26C44" w:rsidP="00A26C44">
            <w:pPr>
              <w:jc w:val="center"/>
              <w:rPr>
                <w:color w:val="181716"/>
                <w:sz w:val="20"/>
                <w:szCs w:val="20"/>
              </w:rPr>
            </w:pPr>
            <w:r w:rsidRPr="00165A65">
              <w:rPr>
                <w:color w:val="181716"/>
                <w:sz w:val="20"/>
                <w:szCs w:val="20"/>
              </w:rPr>
              <w:t> </w:t>
            </w:r>
          </w:p>
        </w:tc>
        <w:tc>
          <w:tcPr>
            <w:tcW w:w="1405" w:type="dxa"/>
            <w:tcBorders>
              <w:top w:val="nil"/>
              <w:left w:val="single" w:sz="4" w:space="0" w:color="auto"/>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9 054 608</w:t>
            </w:r>
          </w:p>
        </w:tc>
        <w:tc>
          <w:tcPr>
            <w:tcW w:w="1461"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3 327,4</w:t>
            </w:r>
          </w:p>
        </w:tc>
        <w:tc>
          <w:tcPr>
            <w:tcW w:w="1421"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3 386,7</w:t>
            </w:r>
          </w:p>
        </w:tc>
        <w:tc>
          <w:tcPr>
            <w:tcW w:w="1403"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000000"/>
                <w:sz w:val="20"/>
                <w:szCs w:val="20"/>
              </w:rPr>
            </w:pPr>
            <w:r>
              <w:rPr>
                <w:b/>
                <w:bCs/>
                <w:color w:val="000000"/>
                <w:sz w:val="20"/>
                <w:szCs w:val="20"/>
              </w:rPr>
              <w:t>2 324,8</w:t>
            </w:r>
          </w:p>
        </w:tc>
        <w:tc>
          <w:tcPr>
            <w:tcW w:w="1295" w:type="dxa"/>
            <w:tcBorders>
              <w:top w:val="nil"/>
              <w:left w:val="nil"/>
              <w:bottom w:val="single" w:sz="8" w:space="0" w:color="auto"/>
              <w:right w:val="single" w:sz="8" w:space="0" w:color="auto"/>
            </w:tcBorders>
            <w:shd w:val="clear" w:color="000000" w:fill="8EB747"/>
            <w:vAlign w:val="center"/>
            <w:hideMark/>
          </w:tcPr>
          <w:p w:rsidR="00A26C44" w:rsidRPr="00165A65" w:rsidRDefault="00A26C44" w:rsidP="00A26C44">
            <w:pPr>
              <w:jc w:val="center"/>
              <w:rPr>
                <w:b/>
                <w:bCs/>
                <w:color w:val="181716"/>
                <w:sz w:val="20"/>
                <w:szCs w:val="20"/>
              </w:rPr>
            </w:pPr>
            <w:r w:rsidRPr="00165A65">
              <w:rPr>
                <w:b/>
                <w:bCs/>
                <w:color w:val="181716"/>
                <w:sz w:val="20"/>
                <w:szCs w:val="20"/>
              </w:rPr>
              <w:t> </w:t>
            </w:r>
          </w:p>
        </w:tc>
      </w:tr>
    </w:tbl>
    <w:p w:rsidR="00165A65" w:rsidRPr="00165A65" w:rsidRDefault="00165A65" w:rsidP="00165A65">
      <w:pPr>
        <w:pStyle w:val="a5"/>
      </w:pPr>
    </w:p>
    <w:p w:rsidR="002710A6" w:rsidRPr="005D4110" w:rsidRDefault="002710A6" w:rsidP="00C07E1F">
      <w:pPr>
        <w:pStyle w:val="af3"/>
        <w:spacing w:before="0" w:beforeAutospacing="0" w:after="120" w:afterAutospacing="0" w:line="276" w:lineRule="auto"/>
        <w:jc w:val="both"/>
        <w:rPr>
          <w:lang w:val="ro-RO"/>
        </w:rPr>
      </w:pPr>
      <w:r w:rsidRPr="005D4110">
        <w:rPr>
          <w:lang w:val="ro-RO"/>
        </w:rPr>
        <w:t xml:space="preserve">Implementarea completă a măsurilor prevăzute în </w:t>
      </w:r>
      <w:r w:rsidR="00C07E1F" w:rsidRPr="005D4110">
        <w:rPr>
          <w:lang w:val="ro-RO"/>
        </w:rPr>
        <w:t>PAEDC</w:t>
      </w:r>
      <w:r w:rsidRPr="005D4110">
        <w:rPr>
          <w:lang w:val="ro-RO"/>
        </w:rPr>
        <w:t xml:space="preserve"> va permite o reducere estimată a emisiilor de CO₂ cu </w:t>
      </w:r>
      <w:r w:rsidR="00A26C44" w:rsidRPr="005D4110">
        <w:rPr>
          <w:lang w:val="ro-RO"/>
        </w:rPr>
        <w:t xml:space="preserve">1 727,4 </w:t>
      </w:r>
      <w:r w:rsidRPr="005D4110">
        <w:rPr>
          <w:lang w:val="ro-RO"/>
        </w:rPr>
        <w:t xml:space="preserve">tone, ceea ce constituie o scădere de </w:t>
      </w:r>
      <w:r w:rsidR="00A26C44" w:rsidRPr="005D4110">
        <w:rPr>
          <w:lang w:val="ro-RO"/>
        </w:rPr>
        <w:t>63</w:t>
      </w:r>
      <w:r w:rsidRPr="005D4110">
        <w:rPr>
          <w:lang w:val="ro-RO"/>
        </w:rPr>
        <w:t xml:space="preserve">% față de nivelul din 2024, ce </w:t>
      </w:r>
      <w:r w:rsidR="00FF6982" w:rsidRPr="005D4110">
        <w:rPr>
          <w:lang w:val="ro-RO"/>
        </w:rPr>
        <w:t>depășește</w:t>
      </w:r>
      <w:r w:rsidRPr="005D4110">
        <w:rPr>
          <w:lang w:val="ro-RO"/>
        </w:rPr>
        <w:t xml:space="preserve"> țint</w:t>
      </w:r>
      <w:r w:rsidR="00FF6982" w:rsidRPr="005D4110">
        <w:rPr>
          <w:lang w:val="ro-RO"/>
        </w:rPr>
        <w:t>a</w:t>
      </w:r>
      <w:r w:rsidRPr="005D4110">
        <w:rPr>
          <w:lang w:val="ro-RO"/>
        </w:rPr>
        <w:t xml:space="preserve"> de 3</w:t>
      </w:r>
      <w:r w:rsidR="00D35A4C" w:rsidRPr="005D4110">
        <w:rPr>
          <w:lang w:val="ro-RO"/>
        </w:rPr>
        <w:t>5</w:t>
      </w:r>
      <w:r w:rsidRPr="005D4110">
        <w:rPr>
          <w:lang w:val="ro-RO"/>
        </w:rPr>
        <w:t>% stabilită pentru anul 2030.</w:t>
      </w:r>
    </w:p>
    <w:p w:rsidR="00D43CBF" w:rsidRPr="002710A6" w:rsidRDefault="002710A6" w:rsidP="00FF6982">
      <w:pPr>
        <w:pStyle w:val="af3"/>
        <w:spacing w:before="0" w:beforeAutospacing="0" w:after="120" w:afterAutospacing="0" w:line="276" w:lineRule="auto"/>
        <w:jc w:val="both"/>
        <w:rPr>
          <w:lang w:val="ro-RO"/>
        </w:rPr>
        <w:sectPr w:rsidR="00D43CBF" w:rsidRPr="002710A6" w:rsidSect="0007322E">
          <w:pgSz w:w="15840" w:h="12240" w:orient="landscape"/>
          <w:pgMar w:top="902" w:right="1440" w:bottom="1559" w:left="1440" w:header="720" w:footer="720" w:gutter="0"/>
          <w:cols w:space="720"/>
          <w:titlePg/>
          <w:docGrid w:linePitch="360"/>
        </w:sectPr>
      </w:pPr>
      <w:r w:rsidRPr="005D4110">
        <w:rPr>
          <w:lang w:val="ro-RO"/>
        </w:rPr>
        <w:t xml:space="preserve">Până în anul 2050, reducerea totală estimată a emisiilor de CO₂ va atinge </w:t>
      </w:r>
      <w:r w:rsidR="00A26C44" w:rsidRPr="005D4110">
        <w:rPr>
          <w:lang w:val="ro-RO"/>
        </w:rPr>
        <w:t>2 324,8</w:t>
      </w:r>
      <w:r w:rsidRPr="005D4110">
        <w:rPr>
          <w:lang w:val="ro-RO"/>
        </w:rPr>
        <w:t xml:space="preserve"> tone, reprezentând </w:t>
      </w:r>
      <w:r w:rsidR="00A26C44" w:rsidRPr="005D4110">
        <w:rPr>
          <w:lang w:val="ro-RO"/>
        </w:rPr>
        <w:t>85</w:t>
      </w:r>
      <w:r w:rsidRPr="005D4110">
        <w:rPr>
          <w:lang w:val="ro-RO"/>
        </w:rPr>
        <w:t>% din nivelul anului de referință, ceea ce depășește</w:t>
      </w:r>
      <w:r w:rsidR="00A26C44" w:rsidRPr="005D4110">
        <w:rPr>
          <w:lang w:val="ro-RO"/>
        </w:rPr>
        <w:t xml:space="preserve">cu mult </w:t>
      </w:r>
      <w:r w:rsidRPr="005D4110">
        <w:rPr>
          <w:lang w:val="ro-RO"/>
        </w:rPr>
        <w:t xml:space="preserve">ținta de </w:t>
      </w:r>
      <w:r w:rsidR="00622B9C" w:rsidRPr="005D4110">
        <w:rPr>
          <w:lang w:val="ro-RO"/>
        </w:rPr>
        <w:t>40</w:t>
      </w:r>
      <w:r w:rsidRPr="005D4110">
        <w:rPr>
          <w:lang w:val="ro-RO"/>
        </w:rPr>
        <w:t>% prevăzută pentru acest orizont</w:t>
      </w:r>
      <w:r w:rsidR="00FF6982" w:rsidRPr="005D4110">
        <w:rPr>
          <w:lang w:val="ro-RO"/>
        </w:rPr>
        <w:t>.</w:t>
      </w:r>
    </w:p>
    <w:p w:rsidR="00D43CBF" w:rsidRPr="00F42BD5" w:rsidRDefault="00D43CBF" w:rsidP="00597FB3">
      <w:pPr>
        <w:pStyle w:val="Subtitlu1"/>
        <w:numPr>
          <w:ilvl w:val="1"/>
          <w:numId w:val="62"/>
        </w:numPr>
        <w:tabs>
          <w:tab w:val="left" w:pos="851"/>
        </w:tabs>
        <w:spacing w:before="0" w:after="120"/>
        <w:ind w:left="567" w:hanging="567"/>
        <w:jc w:val="both"/>
        <w:outlineLvl w:val="1"/>
        <w:rPr>
          <w:rStyle w:val="subtitlu20"/>
          <w:rFonts w:ascii="Times New Roman" w:hAnsi="Times New Roman"/>
          <w:b/>
          <w:i w:val="0"/>
          <w:szCs w:val="24"/>
          <w:lang w:val="en-US"/>
        </w:rPr>
      </w:pPr>
      <w:bookmarkStart w:id="174" w:name="_Toc226734004"/>
      <w:r w:rsidRPr="00F42BD5">
        <w:rPr>
          <w:rStyle w:val="subtitlu20"/>
          <w:rFonts w:ascii="Times New Roman" w:hAnsi="Times New Roman"/>
          <w:b/>
          <w:i w:val="0"/>
          <w:szCs w:val="24"/>
          <w:lang w:val="en-US"/>
        </w:rPr>
        <w:lastRenderedPageBreak/>
        <w:t>Monitorizarea realizării Planului de Acțiune pentru Energie Durabilă și Climă</w:t>
      </w:r>
      <w:bookmarkEnd w:id="174"/>
    </w:p>
    <w:p w:rsidR="00382668" w:rsidRPr="00F42BD5" w:rsidRDefault="00382668" w:rsidP="00F33D99">
      <w:pPr>
        <w:shd w:val="clear" w:color="auto" w:fill="FFFFFF"/>
        <w:spacing w:after="120" w:line="276" w:lineRule="auto"/>
        <w:jc w:val="both"/>
        <w:rPr>
          <w:lang w:val="en-US"/>
        </w:rPr>
      </w:pPr>
      <w:r w:rsidRPr="00F42BD5">
        <w:rPr>
          <w:lang w:val="en-US"/>
        </w:rPr>
        <w:t>Pentru asigurarea unui control eficient al implementării PAEDC, se recomandă constituirea, la nivelul Primăriei satului Bîrnova, a unei structuri locale de coordonare și monitorizare, formată din persoane cu experiență în domeniul dezvoltării durabile, eficienței energetice, surselor regenerabile de energie și adaptării la schimbările climatice. Din această structură vor face parte reprezentanți ai administrației publice locale, ai instituțiilor publice din subordine, precum și alți actori locali interesați (agenți economici, reprezentanți ai societății civile, instituții educaționale), cu rol activ în urmărirea implementării măsurilor asumate prin PAEDC.</w:t>
      </w:r>
    </w:p>
    <w:p w:rsidR="00382668" w:rsidRPr="00F42BD5" w:rsidRDefault="00382668" w:rsidP="00F33D99">
      <w:pPr>
        <w:shd w:val="clear" w:color="auto" w:fill="FFFFFF"/>
        <w:spacing w:after="120" w:line="276" w:lineRule="auto"/>
        <w:jc w:val="both"/>
        <w:rPr>
          <w:highlight w:val="yellow"/>
          <w:lang w:val="en-US"/>
        </w:rPr>
      </w:pPr>
      <w:r w:rsidRPr="00F42BD5">
        <w:rPr>
          <w:lang w:val="en-US"/>
        </w:rPr>
        <w:t>Pentru atingerea obiectivelor stabilite până la orizontul 2030, respectiv 2050, structura de monitorizare va avea următoarele responsabilități principale:</w:t>
      </w:r>
    </w:p>
    <w:p w:rsidR="00560DDB" w:rsidRPr="00F42BD5" w:rsidRDefault="00560DDB" w:rsidP="00560DDB">
      <w:pPr>
        <w:pStyle w:val="af1"/>
        <w:numPr>
          <w:ilvl w:val="0"/>
          <w:numId w:val="63"/>
        </w:numPr>
        <w:shd w:val="clear" w:color="auto" w:fill="FFFFFF"/>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monitorizarea periodică a progresului acțiunilor prevăzute în plan și evaluarea impactului acestora pe baza rapoartelor tehnice și financiare;</w:t>
      </w:r>
    </w:p>
    <w:p w:rsidR="00560DDB" w:rsidRPr="00F42BD5" w:rsidRDefault="00560DDB" w:rsidP="00560DDB">
      <w:pPr>
        <w:pStyle w:val="af1"/>
        <w:numPr>
          <w:ilvl w:val="0"/>
          <w:numId w:val="63"/>
        </w:numPr>
        <w:shd w:val="clear" w:color="auto" w:fill="FFFFFF"/>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colectarea și actualizarea datelor privind consumurile energetice, producerea energiei din surse regenerabile și nivelul emisiilor de CO₂;</w:t>
      </w:r>
    </w:p>
    <w:p w:rsidR="00560DDB" w:rsidRPr="00F42BD5" w:rsidRDefault="00560DDB" w:rsidP="00560DDB">
      <w:pPr>
        <w:pStyle w:val="af1"/>
        <w:numPr>
          <w:ilvl w:val="0"/>
          <w:numId w:val="63"/>
        </w:numPr>
        <w:shd w:val="clear" w:color="auto" w:fill="FFFFFF"/>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elaborarea și prezentarea rapoartelor periodice către Consiliul local, precum și informarea comunității cu privire la rezultatele obținute;</w:t>
      </w:r>
    </w:p>
    <w:p w:rsidR="00560DDB" w:rsidRPr="00F42BD5" w:rsidRDefault="00560DDB" w:rsidP="00560DDB">
      <w:pPr>
        <w:pStyle w:val="af1"/>
        <w:numPr>
          <w:ilvl w:val="0"/>
          <w:numId w:val="63"/>
        </w:numPr>
        <w:shd w:val="clear" w:color="auto" w:fill="FFFFFF"/>
        <w:spacing w:after="120"/>
        <w:jc w:val="both"/>
        <w:rPr>
          <w:rFonts w:ascii="Times New Roman" w:hAnsi="Times New Roman" w:cs="Times New Roman"/>
          <w:sz w:val="24"/>
          <w:szCs w:val="24"/>
          <w:lang w:val="en-US"/>
        </w:rPr>
      </w:pPr>
      <w:r w:rsidRPr="00F42BD5">
        <w:rPr>
          <w:rFonts w:ascii="Times New Roman" w:hAnsi="Times New Roman" w:cs="Times New Roman"/>
          <w:sz w:val="24"/>
          <w:szCs w:val="24"/>
          <w:lang w:val="en-US"/>
        </w:rPr>
        <w:t>identificarea oportunităților de finanțare și sprijinirea elaborării de proiecte pentru implementarea măsurilor prevăzute;</w:t>
      </w:r>
    </w:p>
    <w:p w:rsidR="00560DDB" w:rsidRPr="00F42BD5" w:rsidRDefault="00560DDB" w:rsidP="00560DDB">
      <w:pPr>
        <w:pStyle w:val="af1"/>
        <w:numPr>
          <w:ilvl w:val="0"/>
          <w:numId w:val="63"/>
        </w:numPr>
        <w:shd w:val="clear" w:color="auto" w:fill="FFFFFF"/>
        <w:spacing w:after="120"/>
        <w:jc w:val="both"/>
        <w:rPr>
          <w:lang w:val="en-US"/>
        </w:rPr>
      </w:pPr>
      <w:r w:rsidRPr="00F42BD5">
        <w:rPr>
          <w:rFonts w:ascii="Times New Roman" w:hAnsi="Times New Roman" w:cs="Times New Roman"/>
          <w:sz w:val="24"/>
          <w:szCs w:val="24"/>
          <w:lang w:val="en-US"/>
        </w:rPr>
        <w:t>participarea la rețele și inițiative de cooperare la nivel raional, național sau internațional, pentru schimb de bune practici în domeniul energiei și climei.</w:t>
      </w:r>
    </w:p>
    <w:p w:rsidR="00382668" w:rsidRPr="00F42BD5" w:rsidRDefault="00382668" w:rsidP="00F33D99">
      <w:pPr>
        <w:shd w:val="clear" w:color="auto" w:fill="FFFFFF"/>
        <w:spacing w:after="120" w:line="276" w:lineRule="auto"/>
        <w:jc w:val="both"/>
        <w:rPr>
          <w:lang w:val="en-US"/>
        </w:rPr>
      </w:pPr>
      <w:r w:rsidRPr="00F42BD5">
        <w:rPr>
          <w:lang w:val="en-US"/>
        </w:rPr>
        <w:t>PAEDC al satului Bîrnova reprezintă un instrument strategic de planificare care integrează măsuri de eficientizare a utilizării energiei, dezvoltare a surselor regenerabile și reducere a emisiilor de gaze cu efect de seră, corelate cu obiectivele de dezvoltare locală. Documentul are totodată rolul de a mobiliza cetățenii, agenții economici și instituțiile publice în vederea adoptării unui comportament responsabil față de consumul de energie și protecția mediului.</w:t>
      </w:r>
    </w:p>
    <w:p w:rsidR="00382668" w:rsidRPr="00F42BD5" w:rsidRDefault="00382668" w:rsidP="00F33D99">
      <w:pPr>
        <w:shd w:val="clear" w:color="auto" w:fill="FFFFFF"/>
        <w:spacing w:after="120" w:line="276" w:lineRule="auto"/>
        <w:jc w:val="both"/>
        <w:rPr>
          <w:lang w:val="en-US"/>
        </w:rPr>
      </w:pPr>
      <w:r w:rsidRPr="00F42BD5">
        <w:rPr>
          <w:lang w:val="en-US"/>
        </w:rPr>
        <w:t>Implementarea PAEDC se bazează pe rezultatele Inventarului de Referință al Emisiilor, care a permis identificarea sectoarelor prioritare de intervenție și estimarea potențialului de reducere a emisiilor de CO₂. Monitorizarea continuă a progresului va asigura corelarea măsurilor implementate cu obiectivele asumate pentru orizonturile de timp 2030 și 2050.</w:t>
      </w:r>
    </w:p>
    <w:p w:rsidR="00382668" w:rsidRPr="00F42BD5" w:rsidRDefault="00382668" w:rsidP="00F33D99">
      <w:pPr>
        <w:shd w:val="clear" w:color="auto" w:fill="FFFFFF"/>
        <w:spacing w:after="120" w:line="276" w:lineRule="auto"/>
        <w:jc w:val="both"/>
        <w:rPr>
          <w:lang w:val="en-US"/>
        </w:rPr>
      </w:pPr>
      <w:r w:rsidRPr="00F42BD5">
        <w:rPr>
          <w:lang w:val="en-US"/>
        </w:rPr>
        <w:t>Procesul de monitorizare include și identificarea eventualelor bariere întâmpinate în implementare, cum ar fi insuficiența resurselor financiare, constrângeri legislative, capacitate administrativă limitată sau modificarea priorităților locale. În funcție de aceste constatări, planul poate fi ajustat pentru a menține direcția strategică stabilită.</w:t>
      </w:r>
    </w:p>
    <w:p w:rsidR="00382668" w:rsidRPr="00F42BD5" w:rsidRDefault="00382668" w:rsidP="00F33D99">
      <w:pPr>
        <w:shd w:val="clear" w:color="auto" w:fill="FFFFFF"/>
        <w:spacing w:after="120" w:line="276" w:lineRule="auto"/>
        <w:jc w:val="both"/>
        <w:rPr>
          <w:highlight w:val="yellow"/>
          <w:lang w:val="en-US"/>
        </w:rPr>
      </w:pPr>
      <w:r w:rsidRPr="00F42BD5">
        <w:rPr>
          <w:lang w:val="en-US"/>
        </w:rPr>
        <w:t>Conform recomandărilor Convenției Primarilor, Inventarul emisiilor de gaze cu efect de seră va fi actualizat la un interval de aproximativ patru ani. Emisiile recalculate vor fi comparate cu cele din anul de referință, în corelație cu evoluția populației, a activității economice și a altor indicatori relevanți, pentru a evalua în mod obiectiv progresul realizat.</w:t>
      </w:r>
    </w:p>
    <w:p w:rsidR="00D43CBF" w:rsidRPr="00F42BD5" w:rsidRDefault="00765958" w:rsidP="00251BFB">
      <w:pPr>
        <w:pStyle w:val="titlu1"/>
        <w:numPr>
          <w:ilvl w:val="0"/>
          <w:numId w:val="59"/>
        </w:numPr>
        <w:spacing w:before="0" w:after="120"/>
        <w:ind w:left="567" w:hanging="567"/>
        <w:jc w:val="both"/>
        <w:rPr>
          <w:rFonts w:ascii="Times New Roman" w:hAnsi="Times New Roman"/>
          <w:sz w:val="24"/>
          <w:szCs w:val="24"/>
          <w:lang w:val="en-US"/>
        </w:rPr>
      </w:pPr>
      <w:bookmarkStart w:id="175" w:name="_Toc226734005"/>
      <w:r w:rsidRPr="00F42BD5">
        <w:rPr>
          <w:rFonts w:ascii="Times New Roman" w:hAnsi="Times New Roman"/>
          <w:sz w:val="24"/>
          <w:szCs w:val="24"/>
          <w:lang w:val="en-US"/>
        </w:rPr>
        <w:lastRenderedPageBreak/>
        <w:t>ADAPTAREA LA SCHIMBĂRILE CLIMATICE ȘI EVALUAREA RISCURILOR A VULNERABILITĂȚILOR</w:t>
      </w:r>
      <w:bookmarkEnd w:id="175"/>
    </w:p>
    <w:p w:rsidR="00251BFB" w:rsidRPr="00251BFB" w:rsidRDefault="00D43CBF" w:rsidP="00251BFB">
      <w:pPr>
        <w:pStyle w:val="Subtitlu1"/>
        <w:numPr>
          <w:ilvl w:val="1"/>
          <w:numId w:val="59"/>
        </w:numPr>
        <w:tabs>
          <w:tab w:val="left" w:pos="851"/>
        </w:tabs>
        <w:spacing w:before="0" w:after="120"/>
        <w:ind w:left="567" w:hanging="567"/>
        <w:outlineLvl w:val="1"/>
        <w:rPr>
          <w:rFonts w:ascii="Times New Roman" w:hAnsi="Times New Roman"/>
          <w:bCs/>
          <w:iCs/>
          <w:color w:val="365F91"/>
          <w:sz w:val="26"/>
          <w:szCs w:val="24"/>
        </w:rPr>
      </w:pPr>
      <w:bookmarkStart w:id="176" w:name="_Toc226734006"/>
      <w:r w:rsidRPr="00106509">
        <w:rPr>
          <w:rStyle w:val="subtitlu20"/>
          <w:rFonts w:ascii="Times New Roman" w:hAnsi="Times New Roman"/>
          <w:b/>
          <w:i w:val="0"/>
          <w:szCs w:val="24"/>
        </w:rPr>
        <w:t>Adaptarea la schimbările climatice</w:t>
      </w:r>
      <w:bookmarkEnd w:id="176"/>
    </w:p>
    <w:p w:rsidR="00C677A7" w:rsidRPr="00F42BD5" w:rsidRDefault="00C677A7" w:rsidP="00475A0C">
      <w:pPr>
        <w:spacing w:after="120" w:line="276" w:lineRule="auto"/>
        <w:jc w:val="both"/>
        <w:rPr>
          <w:lang w:val="en-US"/>
        </w:rPr>
      </w:pPr>
      <w:r w:rsidRPr="00F42BD5">
        <w:rPr>
          <w:lang w:val="en-US"/>
        </w:rPr>
        <w:t>În Republica Moldova, cadrul strategic pentru adaptarea la schimbările climatice este stabilit prin Programul Național de Adaptare la Schimbările Climatice până în anul 2030 (PNASC), aprobat prin Hotărâre de Guvern în anul 2023. Documentul stabilește direcțiile prioritare de intervenție pentru creșterea rezilienței climatice la nivel național și oferă un set de acțiuni concrete pentru prevenirea și reducerea riscurilor asociate fenomenelor climatice extreme.</w:t>
      </w:r>
    </w:p>
    <w:p w:rsidR="00C677A7" w:rsidRPr="00F42BD5" w:rsidRDefault="00C677A7" w:rsidP="00475A0C">
      <w:pPr>
        <w:spacing w:after="120" w:line="276" w:lineRule="auto"/>
        <w:jc w:val="both"/>
        <w:rPr>
          <w:lang w:val="en-US"/>
        </w:rPr>
      </w:pPr>
      <w:r w:rsidRPr="00F42BD5">
        <w:rPr>
          <w:lang w:val="en-US"/>
        </w:rPr>
        <w:t>Programul vizează șase sectoare principale: agricultura, sănătatea, transportul, energia, apa și sectorul forestier, fiecare beneficiind de intervenții specifice menite să reducă vulnerabilitățile și să consolideze capacitatea de adaptare la noile condiții climatice.</w:t>
      </w:r>
    </w:p>
    <w:p w:rsidR="00C677A7" w:rsidRPr="00F42BD5" w:rsidRDefault="00C677A7" w:rsidP="00475A0C">
      <w:pPr>
        <w:spacing w:after="120" w:line="276" w:lineRule="auto"/>
        <w:jc w:val="both"/>
        <w:rPr>
          <w:lang w:val="en-US"/>
        </w:rPr>
      </w:pPr>
      <w:r w:rsidRPr="00F42BD5">
        <w:rPr>
          <w:lang w:val="en-US"/>
        </w:rPr>
        <w:t>În sectorul forestier, accentul este pus pe creșterea suprafețelor împădurite, în condițiile în care gradul de împădurire al Republicii Moldova rămâne relativ redus comparativ cu media europeană. Extinderea fondului forestier contribuie la reducerea eroziunii solului, stabilizarea terenurilor, reglarea regimului hidrologic și captarea carbonului din atmosferă.</w:t>
      </w:r>
    </w:p>
    <w:p w:rsidR="00C677A7" w:rsidRPr="00F42BD5" w:rsidRDefault="00C677A7" w:rsidP="00475A0C">
      <w:pPr>
        <w:spacing w:after="120" w:line="276" w:lineRule="auto"/>
        <w:jc w:val="both"/>
        <w:rPr>
          <w:lang w:val="en-US"/>
        </w:rPr>
      </w:pPr>
      <w:r w:rsidRPr="00F42BD5">
        <w:rPr>
          <w:lang w:val="en-US"/>
        </w:rPr>
        <w:t>În agricultură, PNASC promovează utilizarea culturilor rezistente la secetă, adaptarea tehnologiilor agricole, implementarea sistemelor de protecție împotriva fenomenelor extreme și utilizarea eficientă a resurselor de apă. Aceste măsuri sunt esențiale pentru comunitățile rurale, inclusiv pentru satul Bîrnova, unde agricultura și activitățile conexe depind direct de condițiile climatice.</w:t>
      </w:r>
    </w:p>
    <w:p w:rsidR="00C677A7" w:rsidRPr="00F42BD5" w:rsidRDefault="00C677A7" w:rsidP="00475A0C">
      <w:pPr>
        <w:spacing w:after="120" w:line="276" w:lineRule="auto"/>
        <w:jc w:val="both"/>
        <w:rPr>
          <w:lang w:val="en-US"/>
        </w:rPr>
      </w:pPr>
      <w:r w:rsidRPr="00F42BD5">
        <w:rPr>
          <w:lang w:val="en-US"/>
        </w:rPr>
        <w:t>În sectorul transporturilor, programul prevede adaptarea infrastructurii rutiere la noile condiții climatice, prin revizuirea standardelor de proiectare și întreținere, astfel încât drumurile să fie mai rezistente la temperaturi extreme, precipitații intense și cicluri repetate de îngheț-dezgheț.</w:t>
      </w:r>
    </w:p>
    <w:p w:rsidR="00C677A7" w:rsidRPr="00F42BD5" w:rsidRDefault="00C677A7" w:rsidP="00475A0C">
      <w:pPr>
        <w:spacing w:after="120" w:line="276" w:lineRule="auto"/>
        <w:jc w:val="both"/>
        <w:rPr>
          <w:lang w:val="en-US"/>
        </w:rPr>
      </w:pPr>
      <w:r w:rsidRPr="00F42BD5">
        <w:rPr>
          <w:lang w:val="en-US"/>
        </w:rPr>
        <w:t>În domeniul sănătății, sunt prevăzute măsuri pentru prevenirea și gestionarea efectelor schimbărilor climatice asupra populației, inclusiv adaptarea serviciilor medicale la riscurile asociate valurilor de căldură, secetei și altor fenomene extreme.</w:t>
      </w:r>
    </w:p>
    <w:p w:rsidR="00C677A7" w:rsidRPr="00F42BD5" w:rsidRDefault="00C677A7" w:rsidP="00475A0C">
      <w:pPr>
        <w:spacing w:after="120" w:line="276" w:lineRule="auto"/>
        <w:jc w:val="both"/>
        <w:rPr>
          <w:lang w:val="en-US"/>
        </w:rPr>
      </w:pPr>
      <w:r w:rsidRPr="00F42BD5">
        <w:rPr>
          <w:lang w:val="en-US"/>
        </w:rPr>
        <w:t>În sectorul energetic, obiectivele vizează modernizarea infrastructurii și creșterea rezilienței sistemelor energetice, inclusiv prin reducerea pierderilor și integrarea surselor regenerabile de energie.</w:t>
      </w:r>
    </w:p>
    <w:p w:rsidR="00C677A7" w:rsidRPr="00F42BD5" w:rsidRDefault="00C677A7" w:rsidP="00475A0C">
      <w:pPr>
        <w:spacing w:after="120" w:line="276" w:lineRule="auto"/>
        <w:jc w:val="both"/>
        <w:rPr>
          <w:lang w:val="en-US"/>
        </w:rPr>
      </w:pPr>
      <w:r w:rsidRPr="00F42BD5">
        <w:rPr>
          <w:lang w:val="en-US"/>
        </w:rPr>
        <w:t>În domeniul apei, programul promovează utilizarea eficientă a resurselor hidrice, reducerea pierderilor, colectarea și reutilizarea apelor pluviale și protejarea surselor de apă, aspecte deosebit de relevante pentru localitățile rurale.</w:t>
      </w:r>
    </w:p>
    <w:p w:rsidR="00C677A7" w:rsidRPr="00F42BD5" w:rsidRDefault="00C677A7" w:rsidP="00475A0C">
      <w:pPr>
        <w:spacing w:after="120" w:line="276" w:lineRule="auto"/>
        <w:jc w:val="both"/>
        <w:rPr>
          <w:lang w:val="en-US"/>
        </w:rPr>
      </w:pPr>
      <w:r w:rsidRPr="00F42BD5">
        <w:rPr>
          <w:lang w:val="en-US"/>
        </w:rPr>
        <w:t>Republica Moldova este considerată una dintre țările vulnerabile la efectele schimbărilor climatice, fiind expusă frecvent la secete, inundații și fenomene meteorologice extreme. În acest context, adaptarea devine o necesitate strategică, complementară eforturilor de reducere a emisiilor de gaze cu efect de seră.</w:t>
      </w:r>
    </w:p>
    <w:p w:rsidR="00C677A7" w:rsidRPr="00F42BD5" w:rsidRDefault="00C677A7" w:rsidP="00475A0C">
      <w:pPr>
        <w:spacing w:after="120" w:line="276" w:lineRule="auto"/>
        <w:jc w:val="both"/>
        <w:rPr>
          <w:lang w:val="en-US"/>
        </w:rPr>
      </w:pPr>
      <w:r w:rsidRPr="00F42BD5">
        <w:rPr>
          <w:lang w:val="en-US"/>
        </w:rPr>
        <w:lastRenderedPageBreak/>
        <w:t>Modificările climatice se manifestă prin creșterea temperaturilor medii, intensificarea secetelor, precipitații torențiale concentrate pe perioade scurte, inundații rapide, reducerea resurselor de apă și degradarea solurilor. Aceste efecte sunt deja resimțite și la nivel local, inclusiv în satul Bîrnova, unde resursele naturale și activitățile economice sunt direct influențate de condițiile climatice.</w:t>
      </w:r>
    </w:p>
    <w:p w:rsidR="00C677A7" w:rsidRPr="00C677A7" w:rsidRDefault="00C677A7" w:rsidP="00475A0C">
      <w:pPr>
        <w:spacing w:after="120" w:line="276" w:lineRule="auto"/>
        <w:jc w:val="both"/>
        <w:rPr>
          <w:highlight w:val="yellow"/>
          <w:lang w:val="en-US"/>
        </w:rPr>
      </w:pPr>
      <w:r w:rsidRPr="00F42BD5">
        <w:rPr>
          <w:lang w:val="en-US"/>
        </w:rPr>
        <w:t>În acest context, integrarea măsurilor de adaptare în planificarea locală devine esențială. La nivelul satului Bîrnova, acestea vizează gestionarea eficientă a apei, protecția solului, dezvoltarea infrastructurii verzi, managementul durabil al deșeurilor și consolidarea rezilienței economice și sociale a comunității.</w:t>
      </w:r>
    </w:p>
    <w:p w:rsidR="00B32849" w:rsidRPr="00F42BD5" w:rsidRDefault="00B32849" w:rsidP="001E6B15">
      <w:pPr>
        <w:shd w:val="clear" w:color="auto" w:fill="FFFFFF"/>
        <w:spacing w:after="120"/>
        <w:jc w:val="both"/>
        <w:rPr>
          <w:b/>
          <w:bCs/>
          <w:u w:val="single"/>
          <w:lang w:val="en-US"/>
        </w:rPr>
      </w:pPr>
      <w:r w:rsidRPr="00F42BD5">
        <w:rPr>
          <w:b/>
          <w:bCs/>
          <w:u w:val="single"/>
          <w:lang w:val="en-US"/>
        </w:rPr>
        <w:t>Adaptarea la schimbările climatice – cadru conceptual și abordare locală</w:t>
      </w:r>
    </w:p>
    <w:p w:rsidR="00C677A7" w:rsidRPr="00F42BD5" w:rsidRDefault="00C677A7" w:rsidP="001E6B15">
      <w:pPr>
        <w:shd w:val="clear" w:color="auto" w:fill="FFFFFF"/>
        <w:spacing w:after="120"/>
        <w:jc w:val="both"/>
        <w:rPr>
          <w:lang w:val="en-US"/>
        </w:rPr>
      </w:pPr>
      <w:r w:rsidRPr="00F42BD5">
        <w:rPr>
          <w:lang w:val="en-US"/>
        </w:rPr>
        <w:t>Adaptarea la schimbările climatice reprezintă un element esențial al răspunsului sistemelor naturale și antropice la noile condiții climatice. În cazul societății umane, adaptarea presupune anticiparea efectelor negative ale schimbărilor climatice și adoptarea unor măsuri adecvate pentru prevenirea sau reducerea impactului acestora. În același timp, adaptarea implică valorificarea oportunităților care pot apărea în contextul modificării condițiilor climatice, prin ajustarea practicilor economice, sociale și a proceselor de planificare teritorială.</w:t>
      </w:r>
    </w:p>
    <w:p w:rsidR="00C677A7" w:rsidRPr="00F42BD5" w:rsidRDefault="00C677A7" w:rsidP="001E6B15">
      <w:pPr>
        <w:shd w:val="clear" w:color="auto" w:fill="FFFFFF"/>
        <w:spacing w:after="120"/>
        <w:jc w:val="both"/>
        <w:rPr>
          <w:lang w:val="en-US"/>
        </w:rPr>
      </w:pPr>
      <w:r w:rsidRPr="00F42BD5">
        <w:rPr>
          <w:lang w:val="en-US"/>
        </w:rPr>
        <w:t>Conform definiției oferite de IPCC (Intergovernmental Panel on Climate Change), adaptarea este procesul de ajustare a sistemelor naturale și antropice la variabilitatea climatică actuală sau la schimbările climatice viitoare, în scopul moderării daunelor potențiale sau al exploatării oportunităților benefice. Această definiție subliniază caracterul continuu și dinamic al procesului de adaptare, care trebuie integrat în toate politicile publice relevante.</w:t>
      </w:r>
    </w:p>
    <w:p w:rsidR="00C677A7" w:rsidRPr="00F42BD5" w:rsidRDefault="00FE3697" w:rsidP="001E6B15">
      <w:pPr>
        <w:shd w:val="clear" w:color="auto" w:fill="FFFFFF"/>
        <w:spacing w:after="120"/>
        <w:jc w:val="both"/>
        <w:rPr>
          <w:lang w:val="en-US"/>
        </w:rPr>
      </w:pPr>
      <w:r w:rsidRPr="00F42BD5">
        <w:rPr>
          <w:lang w:val="en-US"/>
        </w:rPr>
        <w:t>În contextul actual, adaptarea la schimbările climatice a devenit un imperativ strategic. Amânarea planificării și implementării măsurilor de adaptare conduce la creșterea vulnerabilității comunităților și la amplificarea costurilor economice și sociale pe termen lung. Modul în care sunt concepute politicile de dezvoltare – la nivel național, sectorial și local – influențează direct capacitatea de adaptare a instituțiilor publice, a agenților economici și a populației.</w:t>
      </w:r>
    </w:p>
    <w:p w:rsidR="00FE3697" w:rsidRDefault="00FE3697" w:rsidP="001E6B15">
      <w:pPr>
        <w:shd w:val="clear" w:color="auto" w:fill="FFFFFF"/>
        <w:spacing w:after="120"/>
        <w:jc w:val="both"/>
      </w:pPr>
      <w:r w:rsidRPr="00F42BD5">
        <w:rPr>
          <w:lang w:val="en-US"/>
        </w:rPr>
        <w:t xml:space="preserve">În Republica Moldova, cadrul general pentru adaptare este coordonat de Ministerul Mediului și se bazează pe angajamentele asumate prin Convenția-cadru a Organizației Națiunilor Unite privind Schimbările Climatice (UNFCCC), ratificată în anul 1995. De-a lungul timpului, au fost adoptate documente strategice care susțin integrarea adaptării în politicile publice, printre care Strategia de Adaptare la Schimbările Climatice și Programul Național de Adaptare la Schimbările Climatice până în anul 2030 (PNASC), aprobat în anul 2023. </w:t>
      </w:r>
      <w:r w:rsidRPr="00FE3697">
        <w:t>Acest program stabilește direcțiile prioritare pentru creșterea rezilienței în sectoare-cheie precum agricultura, apa, energia, transportul și sectorul forestier.</w:t>
      </w:r>
    </w:p>
    <w:p w:rsidR="00FE3697" w:rsidRPr="00FE3697" w:rsidRDefault="00FE3697" w:rsidP="001E6B15">
      <w:pPr>
        <w:shd w:val="clear" w:color="auto" w:fill="FFFFFF"/>
        <w:spacing w:after="120"/>
        <w:jc w:val="both"/>
      </w:pPr>
      <w:r>
        <w:t>Integrarea adaptării în procesul de dezvoltare este un efort național susținut de parteneri internaționali și donatori, care contribuie la consolidarea capacității instituționale și la implementarea proiectelor concrete la nivel local.</w:t>
      </w:r>
    </w:p>
    <w:p w:rsidR="00FE3697" w:rsidRPr="00184C08" w:rsidRDefault="00FE3697" w:rsidP="001E6B15">
      <w:pPr>
        <w:shd w:val="clear" w:color="auto" w:fill="FFFFFF"/>
        <w:spacing w:after="120"/>
        <w:jc w:val="both"/>
      </w:pPr>
      <w:r w:rsidRPr="00184C08">
        <w:t>La nivelul satului Bîrnova, deși nu există un departament distinct dedicat exclusiv schimbărilor climatice, elemente de adaptare și atenuare sunt deja integrate în inițiativele și proiectele de dezvoltare locală. Printre intervențiile relevante se regăsesc:</w:t>
      </w:r>
    </w:p>
    <w:p w:rsidR="00FE3697" w:rsidRPr="00184C08" w:rsidRDefault="00FE3697" w:rsidP="00610F8F">
      <w:pPr>
        <w:pStyle w:val="af1"/>
        <w:numPr>
          <w:ilvl w:val="0"/>
          <w:numId w:val="63"/>
        </w:numPr>
        <w:shd w:val="clear" w:color="auto" w:fill="FFFFFF"/>
        <w:spacing w:after="120"/>
        <w:jc w:val="both"/>
        <w:rPr>
          <w:rFonts w:ascii="Times New Roman" w:hAnsi="Times New Roman" w:cs="Times New Roman"/>
          <w:sz w:val="24"/>
          <w:szCs w:val="24"/>
        </w:rPr>
      </w:pPr>
      <w:r w:rsidRPr="00184C08">
        <w:rPr>
          <w:rFonts w:ascii="Times New Roman" w:hAnsi="Times New Roman" w:cs="Times New Roman"/>
          <w:sz w:val="24"/>
          <w:szCs w:val="24"/>
        </w:rPr>
        <w:lastRenderedPageBreak/>
        <w:t>eficientizarea energetică a unor clădiri din gestiunea administrației publice locale, contribuind la creșterea confortului termic și la reducerea vulnerabilității la temperaturi extreme;</w:t>
      </w:r>
    </w:p>
    <w:p w:rsidR="00FE3697" w:rsidRPr="00184C08" w:rsidRDefault="00FE3697" w:rsidP="00610F8F">
      <w:pPr>
        <w:pStyle w:val="af1"/>
        <w:numPr>
          <w:ilvl w:val="0"/>
          <w:numId w:val="63"/>
        </w:numPr>
        <w:shd w:val="clear" w:color="auto" w:fill="FFFFFF"/>
        <w:spacing w:after="120"/>
        <w:jc w:val="both"/>
        <w:rPr>
          <w:rFonts w:ascii="Times New Roman" w:hAnsi="Times New Roman" w:cs="Times New Roman"/>
          <w:sz w:val="24"/>
          <w:szCs w:val="24"/>
        </w:rPr>
      </w:pPr>
      <w:r w:rsidRPr="00184C08">
        <w:rPr>
          <w:rFonts w:ascii="Times New Roman" w:hAnsi="Times New Roman" w:cs="Times New Roman"/>
          <w:sz w:val="24"/>
          <w:szCs w:val="24"/>
        </w:rPr>
        <w:t>modernizarea și extinderea infrastructurii de alimentare cu apă și canalizare, cu impact direct asupra rezilienței comunității în perioadele de secetă sau precipitații abundente;</w:t>
      </w:r>
    </w:p>
    <w:p w:rsidR="00FE3697" w:rsidRPr="00184C08" w:rsidRDefault="00FE3697" w:rsidP="00610F8F">
      <w:pPr>
        <w:pStyle w:val="af1"/>
        <w:numPr>
          <w:ilvl w:val="0"/>
          <w:numId w:val="63"/>
        </w:numPr>
        <w:shd w:val="clear" w:color="auto" w:fill="FFFFFF"/>
        <w:spacing w:after="120"/>
        <w:jc w:val="both"/>
        <w:rPr>
          <w:rFonts w:ascii="Times New Roman" w:hAnsi="Times New Roman" w:cs="Times New Roman"/>
          <w:sz w:val="24"/>
          <w:szCs w:val="24"/>
        </w:rPr>
      </w:pPr>
      <w:r w:rsidRPr="00184C08">
        <w:rPr>
          <w:rFonts w:ascii="Times New Roman" w:hAnsi="Times New Roman" w:cs="Times New Roman"/>
          <w:sz w:val="24"/>
          <w:szCs w:val="24"/>
        </w:rPr>
        <w:t>promovarea sistemelor de colectare a apei pluviale și utilizarea eficientă a resurselor hidrice;</w:t>
      </w:r>
    </w:p>
    <w:p w:rsidR="00FE3697" w:rsidRPr="00184C08" w:rsidRDefault="00FE3697" w:rsidP="00610F8F">
      <w:pPr>
        <w:pStyle w:val="af1"/>
        <w:numPr>
          <w:ilvl w:val="0"/>
          <w:numId w:val="63"/>
        </w:numPr>
        <w:shd w:val="clear" w:color="auto" w:fill="FFFFFF"/>
        <w:spacing w:after="120"/>
        <w:jc w:val="both"/>
        <w:rPr>
          <w:rFonts w:ascii="Times New Roman" w:hAnsi="Times New Roman" w:cs="Times New Roman"/>
          <w:sz w:val="24"/>
          <w:szCs w:val="24"/>
        </w:rPr>
      </w:pPr>
      <w:r w:rsidRPr="00184C08">
        <w:rPr>
          <w:rFonts w:ascii="Times New Roman" w:hAnsi="Times New Roman" w:cs="Times New Roman"/>
          <w:sz w:val="24"/>
          <w:szCs w:val="24"/>
        </w:rPr>
        <w:t>măsuri de protecție a terenurilor agricole prin perdele forestiere și utilizarea culturilor rezistente la condiții climatice extreme;</w:t>
      </w:r>
    </w:p>
    <w:p w:rsidR="00FE3697" w:rsidRPr="00184C08" w:rsidRDefault="00FE3697" w:rsidP="00610F8F">
      <w:pPr>
        <w:pStyle w:val="af1"/>
        <w:numPr>
          <w:ilvl w:val="0"/>
          <w:numId w:val="63"/>
        </w:numPr>
        <w:shd w:val="clear" w:color="auto" w:fill="FFFFFF"/>
        <w:spacing w:after="120"/>
        <w:jc w:val="both"/>
        <w:rPr>
          <w:rFonts w:ascii="Times New Roman" w:hAnsi="Times New Roman" w:cs="Times New Roman"/>
          <w:sz w:val="24"/>
          <w:szCs w:val="24"/>
        </w:rPr>
      </w:pPr>
      <w:r w:rsidRPr="00184C08">
        <w:rPr>
          <w:rFonts w:ascii="Times New Roman" w:hAnsi="Times New Roman" w:cs="Times New Roman"/>
          <w:sz w:val="24"/>
          <w:szCs w:val="24"/>
        </w:rPr>
        <w:t>intervenții pentru prevenirea degradării solului și reducerea riscului de eroziune.</w:t>
      </w:r>
    </w:p>
    <w:p w:rsidR="00267328" w:rsidRPr="00184C08" w:rsidRDefault="00267328" w:rsidP="00267328">
      <w:pPr>
        <w:shd w:val="clear" w:color="auto" w:fill="FFFFFF"/>
        <w:spacing w:after="120"/>
        <w:jc w:val="both"/>
      </w:pPr>
      <w:r w:rsidRPr="00184C08">
        <w:t>Aceste acțiuni contribuie la reducerea vulnerabilității locale în fața secetelor, inundațiilor și altor fenomene meteorologice extreme, consolidând reziliența comunității și sprijinind o dezvoltare durabilă pe termen lung.</w:t>
      </w:r>
    </w:p>
    <w:p w:rsidR="00604F98" w:rsidRPr="00C677A7" w:rsidRDefault="00604F98" w:rsidP="00E23D25">
      <w:pPr>
        <w:shd w:val="clear" w:color="auto" w:fill="FFFFFF"/>
        <w:spacing w:after="120"/>
        <w:jc w:val="both"/>
        <w:rPr>
          <w:b/>
          <w:bCs/>
          <w:u w:val="single"/>
        </w:rPr>
      </w:pPr>
      <w:r w:rsidRPr="00C677A7">
        <w:rPr>
          <w:b/>
          <w:bCs/>
          <w:u w:val="single"/>
        </w:rPr>
        <w:t>Abordări ale adaptării la schimbările climatice</w:t>
      </w:r>
    </w:p>
    <w:p w:rsidR="00082971" w:rsidRDefault="00082971" w:rsidP="001E6B15">
      <w:pPr>
        <w:shd w:val="clear" w:color="auto" w:fill="FFFFFF"/>
        <w:spacing w:after="120"/>
        <w:jc w:val="both"/>
      </w:pPr>
      <w:r>
        <w:t>În procesul de adaptare la schimbările climatice pot fi identificate trei tipuri principale de abordări: adaptarea reactivă, adaptarea incrementală și adaptarea transformațională. Acestea diferă prin nivelul de anticipare, profunzimea intervenției și orizontul de timp vizat.</w:t>
      </w:r>
    </w:p>
    <w:p w:rsidR="00082971" w:rsidRDefault="00082971" w:rsidP="001E6B15">
      <w:pPr>
        <w:shd w:val="clear" w:color="auto" w:fill="FFFFFF"/>
        <w:spacing w:after="120"/>
        <w:jc w:val="both"/>
      </w:pPr>
      <w:r>
        <w:t>Adaptarea reactivă presupune intervenția ca răspuns la manifestarea unui eveniment climatic extrem sau la apariția unui risc evident. Aceasta se realizează, de regulă, după producerea unor fenomene precum secete severe, inundații, furtuni sau valuri de căldură. În anumite situații, o astfel de abordare poate fi limitată la măsuri punctuale de remediere, generând riscuri crescute pentru populație și pierderi economice repetate. Deși include pregătirea pentru situații de urgență și valorificarea experiențelor anterioare, adaptarea reactivă tratează adesea evenimentele extreme în mod izolat, fără a aborda cauzele structurale ale vulnerabilității sau interdependența efectelor climatice pe termen lung.</w:t>
      </w:r>
    </w:p>
    <w:p w:rsidR="00082971" w:rsidRDefault="00082971" w:rsidP="001E6B15">
      <w:pPr>
        <w:shd w:val="clear" w:color="auto" w:fill="FFFFFF"/>
        <w:spacing w:after="120"/>
        <w:jc w:val="both"/>
      </w:pPr>
      <w:r>
        <w:t>O astfel de abordare poate fi justificată în cazul în care evaluările de vulnerabilitate indică un nivel scăzut de expunere la riscuri climatice majore. În acest context, autoritatea publică locală poate accepta un anumit nivel de risc rezidual și poate interveni doar în cazul producerii unor evenimente severe. Totuși, limitarea la o adaptare strict reactivă poate reflecta un nivel redus de integrare a schimbărilor climatice în planificarea strategică.</w:t>
      </w:r>
    </w:p>
    <w:p w:rsidR="00082971" w:rsidRDefault="00082971" w:rsidP="001E6B15">
      <w:pPr>
        <w:shd w:val="clear" w:color="auto" w:fill="FFFFFF"/>
        <w:spacing w:after="120"/>
        <w:jc w:val="both"/>
      </w:pPr>
      <w:r>
        <w:t>Adaptarea incrementală se bazează pe evaluarea vulnerabilităților existente și pe integrarea treptată a măsurilor de adaptare în politicile și proiectele deja implementate. Aceasta presupune consolidarea și optimizarea mecanismelor existente, cum ar fi îmbunătățirea infrastructurii de apă și canalizare, modernizarea sistemelor de drenaj, extinderea perdelelor forestiere sau adaptarea practicilor agricole.</w:t>
      </w:r>
    </w:p>
    <w:p w:rsidR="00082971" w:rsidRDefault="00082971" w:rsidP="001E6B15">
      <w:pPr>
        <w:shd w:val="clear" w:color="auto" w:fill="FFFFFF"/>
        <w:spacing w:after="120"/>
        <w:jc w:val="both"/>
      </w:pPr>
      <w:r>
        <w:t>Adaptarea incrementală valorifică soluții deja testate și se concentrează pe intervenții progresive, implementate în funcție de oportunitățile disponibile (programe naționale, finanțări externe, parteneriate). Această abordare este frecvent utilizată la nivel local și poate fi eficientă pentru gestionarea riscurilor pe termen scurt și mediu. Totuși, în cazul unor schimbări climatice accelerate sau de amploare, măsurile incrementale pot deveni insuficiente pentru a asigura reziliența pe termen lung.</w:t>
      </w:r>
    </w:p>
    <w:p w:rsidR="00082971" w:rsidRDefault="00082971" w:rsidP="001E6B15">
      <w:pPr>
        <w:shd w:val="clear" w:color="auto" w:fill="FFFFFF"/>
        <w:spacing w:after="120"/>
        <w:jc w:val="both"/>
      </w:pPr>
      <w:r>
        <w:lastRenderedPageBreak/>
        <w:t>Adaptarea transformațională implică schimbări structurale și fundamentale în modul de planificare și dezvoltare al unei comunități. Conform celui de-al cincilea Raport de Evaluare al IPCC, adaptarea transformațională presupune ajustări profunde ale sistemelor socio-economice, inclusiv corectarea modelelor de dezvoltare care au contribuit la creșterea vulnerabilității și a emisiilor de gaze cu efect de seră.</w:t>
      </w:r>
    </w:p>
    <w:p w:rsidR="00082971" w:rsidRDefault="00082971" w:rsidP="001E6B15">
      <w:pPr>
        <w:shd w:val="clear" w:color="auto" w:fill="FFFFFF"/>
        <w:spacing w:after="120"/>
        <w:jc w:val="both"/>
      </w:pPr>
      <w:r>
        <w:t>Această abordare integrează adaptarea cu măsurile de atenuare a schimbărilor climatice și cu obiectivele dezvoltării durabile, urmărind transformarea comunității într-una rezilientă, eficientă energetic și sustenabilă pe termen lung. Exemple relevante pentru satul Bîrnova includ reconfigurarea utilizării terenurilor, promovarea agriculturii reziliente la secetă, dezvoltarea infrastructurii verzi (perdele forestiere, zone umede, reabilitarea lacurilor locale) sau modernizarea sistemelor de gestionare a resurselor.</w:t>
      </w:r>
    </w:p>
    <w:p w:rsidR="00082971" w:rsidRDefault="00082971" w:rsidP="001E6B15">
      <w:pPr>
        <w:shd w:val="clear" w:color="auto" w:fill="FFFFFF"/>
        <w:spacing w:after="120"/>
        <w:jc w:val="both"/>
      </w:pPr>
      <w:r>
        <w:t>În practică, cele trei abordări nu sunt exclusive, ci complementare. Provocările climatice au un orizont de manifestare îndelungat și un grad ridicat de incertitudine, ceea ce face dificilă alegerea unei singure strategii. Pentru satul Bîrnova, este necesară combinarea măsurilor reactive (pentru gestionarea situațiilor de urgență), a intervențiilor incrementale (pentru consolidarea infrastructurii existente) și a unor direcții transformaționale (pentru creșterea rezilienței pe termen lung).</w:t>
      </w:r>
    </w:p>
    <w:p w:rsidR="00082971" w:rsidRDefault="00082971" w:rsidP="001E6B15">
      <w:pPr>
        <w:shd w:val="clear" w:color="auto" w:fill="FFFFFF"/>
        <w:spacing w:after="120"/>
        <w:jc w:val="both"/>
        <w:rPr>
          <w:highlight w:val="yellow"/>
        </w:rPr>
      </w:pPr>
      <w:r>
        <w:t>Un astfel de mix adaptativ permite integrarea progresivă a schimbărilor climatice în planificarea locală și asigură o abordare echilibrată între necesitățile imediate și obiectivele strategice până la orizontul anilor 2030 și 2050 și ulterior.</w:t>
      </w:r>
    </w:p>
    <w:p w:rsidR="00717AC0" w:rsidRPr="00817CAF" w:rsidRDefault="00717AC0" w:rsidP="00325405">
      <w:pPr>
        <w:shd w:val="clear" w:color="auto" w:fill="FFFFFF"/>
        <w:spacing w:after="120"/>
        <w:jc w:val="both"/>
        <w:rPr>
          <w:b/>
          <w:bCs/>
          <w:u w:val="single"/>
        </w:rPr>
      </w:pPr>
      <w:r w:rsidRPr="00817CAF">
        <w:rPr>
          <w:b/>
          <w:bCs/>
          <w:u w:val="single"/>
        </w:rPr>
        <w:t>Viziune și strategie în domeniul adaptării la schimbările climatice</w:t>
      </w:r>
    </w:p>
    <w:p w:rsidR="00177532" w:rsidRDefault="00177532" w:rsidP="00325405">
      <w:pPr>
        <w:shd w:val="clear" w:color="auto" w:fill="FFFFFF"/>
        <w:spacing w:after="120"/>
        <w:jc w:val="both"/>
      </w:pPr>
      <w:r>
        <w:t>Primăria satului Bîrnova își propune să dezvolte, în concordanță cu Programul Național de Adaptare la Schimbările Climatice până în anul 2030, un cadru strategic local pentru adaptarea la schimbările climatice. În prezent, componenta de adaptare este integrată în Planul de Acțiune pentru Energie Durabilă și Climă (PAEDC), însă pe termen mediu se preconizează elaborarea unui document distinct – Planul de Acțiune pentru Adaptarea la Schimbările Climatice (PAASC), care va include acțiuni concrete, prioritizate și corelate cu riscurile identificate la nivelul localității.</w:t>
      </w:r>
    </w:p>
    <w:p w:rsidR="00177532" w:rsidRDefault="00177532" w:rsidP="00325405">
      <w:pPr>
        <w:shd w:val="clear" w:color="auto" w:fill="FFFFFF"/>
        <w:spacing w:after="120"/>
        <w:jc w:val="both"/>
      </w:pPr>
      <w:r>
        <w:t>PAASC va completa eforturile de reducere a emisiilor de gaze cu efect de seră asumate prin PAEDC, asigurând integrarea coerentă a măsurilor de atenuare (mitigare) cu cele de adaptare. În acest mod, satul Bîrnova va aborda simultan reducerea cauzelor schimbărilor climatice și diminuarea impactului acestora asupra populației, infrastructurii și mediului local.</w:t>
      </w:r>
    </w:p>
    <w:p w:rsidR="00177532" w:rsidRDefault="00177532" w:rsidP="00325405">
      <w:pPr>
        <w:shd w:val="clear" w:color="auto" w:fill="FFFFFF"/>
        <w:spacing w:after="120"/>
        <w:jc w:val="both"/>
        <w:rPr>
          <w:highlight w:val="yellow"/>
        </w:rPr>
      </w:pPr>
      <w:r>
        <w:t>Viziunea localității în domeniul adaptării este orientată spre consolidarea rezilienței comunității și asigurarea unui viitor sustenabil pentru cetățeni, prin:</w:t>
      </w:r>
    </w:p>
    <w:p w:rsidR="00AD6244" w:rsidRPr="00817D35" w:rsidRDefault="00AD6244" w:rsidP="00F71FAB">
      <w:pPr>
        <w:pStyle w:val="af1"/>
        <w:numPr>
          <w:ilvl w:val="0"/>
          <w:numId w:val="63"/>
        </w:numPr>
        <w:shd w:val="clear" w:color="auto" w:fill="FFFFFF"/>
        <w:spacing w:after="120"/>
        <w:jc w:val="both"/>
        <w:rPr>
          <w:rFonts w:ascii="Times New Roman" w:hAnsi="Times New Roman" w:cs="Times New Roman"/>
          <w:sz w:val="24"/>
          <w:szCs w:val="24"/>
        </w:rPr>
      </w:pPr>
      <w:r w:rsidRPr="00817D35">
        <w:rPr>
          <w:rFonts w:ascii="Times New Roman" w:hAnsi="Times New Roman" w:cs="Times New Roman"/>
          <w:sz w:val="24"/>
          <w:szCs w:val="24"/>
        </w:rPr>
        <w:t>reducerea vulnerabilității infrastructurii și a populației la fenomene climatice extreme (secetă, precipitații torențiale, valuri de căldură, episoade de îngheț sever);</w:t>
      </w:r>
    </w:p>
    <w:p w:rsidR="00F71FAB" w:rsidRPr="00817D35" w:rsidRDefault="00F71FAB" w:rsidP="00F71FAB">
      <w:pPr>
        <w:pStyle w:val="af1"/>
        <w:numPr>
          <w:ilvl w:val="0"/>
          <w:numId w:val="63"/>
        </w:numPr>
        <w:shd w:val="clear" w:color="auto" w:fill="FFFFFF"/>
        <w:spacing w:after="120"/>
        <w:jc w:val="both"/>
        <w:rPr>
          <w:rFonts w:ascii="Times New Roman" w:hAnsi="Times New Roman" w:cs="Times New Roman"/>
          <w:sz w:val="24"/>
          <w:szCs w:val="24"/>
        </w:rPr>
      </w:pPr>
      <w:r w:rsidRPr="00817D35">
        <w:rPr>
          <w:rFonts w:ascii="Times New Roman" w:hAnsi="Times New Roman" w:cs="Times New Roman"/>
          <w:sz w:val="24"/>
          <w:szCs w:val="24"/>
        </w:rPr>
        <w:t>protejarea resurselor de apă și prevenirea degradării solului;</w:t>
      </w:r>
    </w:p>
    <w:p w:rsidR="00F71FAB" w:rsidRPr="00817D35" w:rsidRDefault="00F71FAB" w:rsidP="00F71FAB">
      <w:pPr>
        <w:pStyle w:val="af1"/>
        <w:numPr>
          <w:ilvl w:val="0"/>
          <w:numId w:val="63"/>
        </w:numPr>
        <w:shd w:val="clear" w:color="auto" w:fill="FFFFFF"/>
        <w:spacing w:after="120"/>
        <w:jc w:val="both"/>
        <w:rPr>
          <w:rFonts w:ascii="Times New Roman" w:hAnsi="Times New Roman" w:cs="Times New Roman"/>
          <w:sz w:val="24"/>
          <w:szCs w:val="24"/>
        </w:rPr>
      </w:pPr>
      <w:r w:rsidRPr="00817D35">
        <w:rPr>
          <w:rFonts w:ascii="Times New Roman" w:hAnsi="Times New Roman" w:cs="Times New Roman"/>
          <w:sz w:val="24"/>
          <w:szCs w:val="24"/>
        </w:rPr>
        <w:t>extinderea suprafețelor împădurite și dezvoltarea infrastructurii verzi;</w:t>
      </w:r>
    </w:p>
    <w:p w:rsidR="00F71FAB" w:rsidRPr="00817D35" w:rsidRDefault="00F71FAB" w:rsidP="00F71FAB">
      <w:pPr>
        <w:pStyle w:val="af1"/>
        <w:numPr>
          <w:ilvl w:val="0"/>
          <w:numId w:val="63"/>
        </w:numPr>
        <w:shd w:val="clear" w:color="auto" w:fill="FFFFFF"/>
        <w:spacing w:after="120"/>
        <w:jc w:val="both"/>
        <w:rPr>
          <w:rFonts w:ascii="Times New Roman" w:hAnsi="Times New Roman" w:cs="Times New Roman"/>
          <w:sz w:val="24"/>
          <w:szCs w:val="24"/>
        </w:rPr>
      </w:pPr>
      <w:r w:rsidRPr="00817D35">
        <w:rPr>
          <w:rFonts w:ascii="Times New Roman" w:hAnsi="Times New Roman" w:cs="Times New Roman"/>
          <w:sz w:val="24"/>
          <w:szCs w:val="24"/>
        </w:rPr>
        <w:t>integrarea criteriilor climatice în planificarea teritorială, urbanistică și investițională;</w:t>
      </w:r>
    </w:p>
    <w:p w:rsidR="00F71FAB" w:rsidRPr="00817D35" w:rsidRDefault="00F71FAB" w:rsidP="00F71FAB">
      <w:pPr>
        <w:pStyle w:val="af1"/>
        <w:numPr>
          <w:ilvl w:val="0"/>
          <w:numId w:val="63"/>
        </w:numPr>
        <w:shd w:val="clear" w:color="auto" w:fill="FFFFFF"/>
        <w:spacing w:after="120"/>
        <w:jc w:val="both"/>
        <w:rPr>
          <w:rFonts w:ascii="Times New Roman" w:hAnsi="Times New Roman" w:cs="Times New Roman"/>
          <w:sz w:val="24"/>
          <w:szCs w:val="24"/>
        </w:rPr>
      </w:pPr>
      <w:r w:rsidRPr="00817D35">
        <w:rPr>
          <w:rFonts w:ascii="Times New Roman" w:hAnsi="Times New Roman" w:cs="Times New Roman"/>
          <w:sz w:val="24"/>
          <w:szCs w:val="24"/>
        </w:rPr>
        <w:t>consolidarea capacității instituționale de gestionare a situațiilor de risc și de urgență.</w:t>
      </w:r>
    </w:p>
    <w:p w:rsidR="00817D35" w:rsidRDefault="00817D35" w:rsidP="00F71FAB">
      <w:pPr>
        <w:shd w:val="clear" w:color="auto" w:fill="FFFFFF"/>
        <w:spacing w:after="120"/>
        <w:jc w:val="both"/>
      </w:pPr>
      <w:r>
        <w:t xml:space="preserve">Procesul de adaptare va fi corelat cu Planul de Analiză și Acoperire a Riscurilor (PAAR) al localității, care identifică riscurile naturale, tehnologice, biologice și sociale la nivel local. Componenta de adaptare din cadrul PAEDC analizează factorii de risc specifici satului Bîrnova, </w:t>
      </w:r>
      <w:r>
        <w:lastRenderedPageBreak/>
        <w:t>inclusiv condițiile climatice locale, caracteristicile terenului, rețeaua hidrografică, structura demografică și infrastructura construită.</w:t>
      </w:r>
    </w:p>
    <w:p w:rsidR="00817D35" w:rsidRDefault="00817D35" w:rsidP="00F71FAB">
      <w:pPr>
        <w:shd w:val="clear" w:color="auto" w:fill="FFFFFF"/>
        <w:spacing w:after="120"/>
        <w:jc w:val="both"/>
        <w:rPr>
          <w:highlight w:val="yellow"/>
        </w:rPr>
      </w:pPr>
      <w:r>
        <w:t>Este important de subliniat faptul că măsurile de reducere a consumului de energie și a emisiilor de CO₂ (mitigare) sunt complementare măsurilor de adaptare. De exemplu, eficientizarea energetică a clădirilor publice nu doar reduce consumul și emisiile, ci contribuie și la creșterea confortului termic în perioadele de temperaturi extreme. Modernizarea sistemului de alimentare cu apă reduce pierderile, dar în același timp crește reziliența în perioadele de secetă. Împădurirea și dezvoltarea perdelelor forestiere contribuie atât la captarea carbonului, cât și la protecția solului și reglarea microclimatului local.</w:t>
      </w:r>
    </w:p>
    <w:p w:rsidR="00717F1C" w:rsidRPr="00707E86" w:rsidRDefault="00A0168F" w:rsidP="001B2419">
      <w:pPr>
        <w:spacing w:before="100" w:beforeAutospacing="1" w:after="100" w:afterAutospacing="1"/>
        <w:jc w:val="center"/>
      </w:pPr>
      <w:r>
        <w:rPr>
          <w:noProof/>
          <w:lang w:eastAsia="ru-RU"/>
        </w:rPr>
        <w:drawing>
          <wp:inline distT="0" distB="0" distL="0" distR="0">
            <wp:extent cx="5878917" cy="3492000"/>
            <wp:effectExtent l="0" t="0" r="0" b="0"/>
            <wp:docPr id="79" name="I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878917" cy="3492000"/>
                    </a:xfrm>
                    <a:prstGeom prst="rect">
                      <a:avLst/>
                    </a:prstGeom>
                  </pic:spPr>
                </pic:pic>
              </a:graphicData>
            </a:graphic>
          </wp:inline>
        </w:drawing>
      </w:r>
    </w:p>
    <w:p w:rsidR="00717F1C" w:rsidRPr="00717F1C" w:rsidRDefault="00707E86" w:rsidP="009279F7">
      <w:pPr>
        <w:spacing w:before="120" w:line="276" w:lineRule="auto"/>
        <w:jc w:val="center"/>
      </w:pPr>
      <w:bookmarkStart w:id="177" w:name="_Toc226734034"/>
      <w:r w:rsidRPr="00106509">
        <w:rPr>
          <w:b/>
          <w:bCs/>
          <w:i/>
          <w:iCs/>
          <w:noProof/>
          <w:color w:val="44546A" w:themeColor="text2"/>
        </w:rPr>
        <w:t>Figura</w:t>
      </w:r>
      <w:r w:rsidR="00A75561" w:rsidRPr="00106509">
        <w:rPr>
          <w:b/>
          <w:bCs/>
          <w:i/>
          <w:iCs/>
          <w:noProof/>
          <w:color w:val="44546A" w:themeColor="text2"/>
        </w:rPr>
        <w:fldChar w:fldCharType="begin"/>
      </w:r>
      <w:r w:rsidRPr="00106509">
        <w:rPr>
          <w:b/>
          <w:bCs/>
          <w:i/>
          <w:iCs/>
          <w:noProof/>
          <w:color w:val="44546A" w:themeColor="text2"/>
        </w:rPr>
        <w:instrText xml:space="preserve"> SEQ Fig. \* ARABIC </w:instrText>
      </w:r>
      <w:r w:rsidR="00A75561" w:rsidRPr="00106509">
        <w:rPr>
          <w:b/>
          <w:bCs/>
          <w:i/>
          <w:iCs/>
          <w:noProof/>
          <w:color w:val="44546A" w:themeColor="text2"/>
        </w:rPr>
        <w:fldChar w:fldCharType="separate"/>
      </w:r>
      <w:r w:rsidR="00F42BD5">
        <w:rPr>
          <w:b/>
          <w:bCs/>
          <w:i/>
          <w:iCs/>
          <w:noProof/>
          <w:color w:val="44546A" w:themeColor="text2"/>
        </w:rPr>
        <w:t>24</w:t>
      </w:r>
      <w:r w:rsidR="00A75561" w:rsidRPr="00106509">
        <w:rPr>
          <w:b/>
          <w:bCs/>
          <w:i/>
          <w:iCs/>
          <w:noProof/>
          <w:color w:val="44546A" w:themeColor="text2"/>
        </w:rPr>
        <w:fldChar w:fldCharType="end"/>
      </w:r>
      <w:r w:rsidRPr="00106509">
        <w:rPr>
          <w:b/>
          <w:bCs/>
          <w:i/>
          <w:iCs/>
          <w:noProof/>
          <w:color w:val="44546A" w:themeColor="text2"/>
        </w:rPr>
        <w:t xml:space="preserve">. </w:t>
      </w:r>
      <w:r w:rsidRPr="00707E86">
        <w:rPr>
          <w:i/>
          <w:iCs/>
          <w:noProof/>
          <w:color w:val="44546A" w:themeColor="text2"/>
        </w:rPr>
        <w:t>Diagrama acțiunilor de mitigare și adaptare la schimbările climatice</w:t>
      </w:r>
      <w:bookmarkEnd w:id="177"/>
    </w:p>
    <w:p w:rsidR="00D43CBF" w:rsidRPr="00EA276A" w:rsidRDefault="00D43CBF" w:rsidP="009279F7">
      <w:pPr>
        <w:pStyle w:val="Subtitlu1"/>
        <w:numPr>
          <w:ilvl w:val="1"/>
          <w:numId w:val="59"/>
        </w:numPr>
        <w:tabs>
          <w:tab w:val="left" w:pos="851"/>
        </w:tabs>
        <w:spacing w:after="120"/>
        <w:ind w:left="567" w:hanging="567"/>
        <w:outlineLvl w:val="1"/>
        <w:rPr>
          <w:rStyle w:val="subtitlu20"/>
          <w:rFonts w:ascii="Times New Roman" w:hAnsi="Times New Roman"/>
          <w:szCs w:val="24"/>
        </w:rPr>
      </w:pPr>
      <w:bookmarkStart w:id="178" w:name="_Toc226734007"/>
      <w:r w:rsidRPr="00EA276A">
        <w:rPr>
          <w:rStyle w:val="subtitlu20"/>
          <w:rFonts w:ascii="Times New Roman" w:hAnsi="Times New Roman"/>
          <w:b/>
          <w:i w:val="0"/>
          <w:szCs w:val="24"/>
        </w:rPr>
        <w:t xml:space="preserve">Analiza de </w:t>
      </w:r>
      <w:r w:rsidR="00821E34" w:rsidRPr="00EA276A">
        <w:rPr>
          <w:rStyle w:val="subtitlu20"/>
          <w:rFonts w:ascii="Times New Roman" w:hAnsi="Times New Roman"/>
          <w:b/>
          <w:i w:val="0"/>
          <w:szCs w:val="24"/>
        </w:rPr>
        <w:t>riscurilor și vulnera</w:t>
      </w:r>
      <w:r w:rsidRPr="00EA276A">
        <w:rPr>
          <w:rStyle w:val="subtitlu20"/>
          <w:rFonts w:ascii="Times New Roman" w:hAnsi="Times New Roman"/>
          <w:b/>
          <w:i w:val="0"/>
          <w:szCs w:val="24"/>
        </w:rPr>
        <w:t>bilităților la nivel local</w:t>
      </w:r>
      <w:bookmarkEnd w:id="178"/>
    </w:p>
    <w:p w:rsidR="00D37551" w:rsidRDefault="00D37551" w:rsidP="00C24268">
      <w:pPr>
        <w:shd w:val="clear" w:color="auto" w:fill="FFFFFF"/>
        <w:spacing w:after="120"/>
        <w:jc w:val="both"/>
      </w:pPr>
      <w:r>
        <w:t>Analiza de Risc Climatic Local (ARC) reprezintă un proces sistematic de identificare, evaluare și prioritizare a principalelor fenomene și procese naturale care pot afecta negativ teritoriul satului Bîrnova, cu impact asupra populației, infrastructurii și activităților economice. ARC este realizată în conformitate cu metodologia Convenției Primarilor privind Clima și Energia pentru orizonturile 2030 și 2050 și urmărește evaluarea vulnerabilităților locale în sectoarele-cheie relevante pentru comunitate.</w:t>
      </w:r>
    </w:p>
    <w:p w:rsidR="00D37551" w:rsidRDefault="00D37551" w:rsidP="00C24268">
      <w:pPr>
        <w:shd w:val="clear" w:color="auto" w:fill="FFFFFF"/>
        <w:spacing w:after="120"/>
        <w:jc w:val="both"/>
        <w:rPr>
          <w:highlight w:val="yellow"/>
        </w:rPr>
      </w:pPr>
      <w:r>
        <w:t>Evaluarea are la bază informații colectate la nivel local prin consultări cu autoritatea publică locală, instituțiile publice și alți actori relevanți, precum și date climatologice disponibile la nivel național, elaborate de Agenția de Mediu și alte instituții de profil. Aceste informații au fost corelate cu specificul teritorial al satului Bîrnova, caracterizat prin profil rural și dependență semnificativă de resursele naturale.</w:t>
      </w:r>
    </w:p>
    <w:p w:rsidR="001B2419" w:rsidRPr="00C50E56" w:rsidRDefault="001B2419" w:rsidP="00C24268">
      <w:pPr>
        <w:shd w:val="clear" w:color="auto" w:fill="FFFFFF"/>
        <w:spacing w:after="120"/>
        <w:jc w:val="both"/>
      </w:pPr>
      <w:r w:rsidRPr="00C50E56">
        <w:lastRenderedPageBreak/>
        <w:t>Principalele domenii analizate în cadrul ARC sunt:</w:t>
      </w:r>
    </w:p>
    <w:p w:rsidR="00821789" w:rsidRPr="00C50E56" w:rsidRDefault="00821789" w:rsidP="004D6237">
      <w:pPr>
        <w:pStyle w:val="af1"/>
        <w:numPr>
          <w:ilvl w:val="0"/>
          <w:numId w:val="63"/>
        </w:numPr>
        <w:shd w:val="clear" w:color="auto" w:fill="FFFFFF"/>
        <w:spacing w:after="0"/>
        <w:ind w:left="714" w:hanging="357"/>
        <w:contextualSpacing w:val="0"/>
        <w:jc w:val="both"/>
        <w:rPr>
          <w:rFonts w:ascii="Times New Roman" w:hAnsi="Times New Roman" w:cs="Times New Roman"/>
          <w:sz w:val="24"/>
          <w:szCs w:val="24"/>
        </w:rPr>
      </w:pPr>
      <w:r w:rsidRPr="00C50E56">
        <w:rPr>
          <w:rFonts w:ascii="Times New Roman" w:hAnsi="Times New Roman" w:cs="Times New Roman"/>
          <w:sz w:val="24"/>
          <w:szCs w:val="24"/>
        </w:rPr>
        <w:t>Clima, cu accent pe tendințele de creștere a temperaturilor medii anuale, frecvența și intensitatea secetelor, episoadele de precipitații torențiale și alte fenomene meteorologice extreme;</w:t>
      </w:r>
    </w:p>
    <w:p w:rsidR="00821789" w:rsidRPr="00C50E56" w:rsidRDefault="00821789"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Mediul și biodiversitatea, incluzând riscurile de degradare a solului, eroziune, diminuarea suprafețelor împădurite și impactul asupra ecosistemelor locale;</w:t>
      </w:r>
    </w:p>
    <w:p w:rsidR="00821789" w:rsidRPr="00C50E56" w:rsidRDefault="00821789"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Apa și deșeurile, analizând disponibilitatea resurselor de apă, vulnerabilitatea infrastructurii de alimentare cu apă și canalizare și riscurile asociate gestionării deșeurilor în condiții climatice extreme;</w:t>
      </w:r>
    </w:p>
    <w:p w:rsidR="00821789" w:rsidRPr="00C50E56" w:rsidRDefault="00821789"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Calitatea aerului, în special în contextul utilizării combustibililor solizi în sectorul rezidențial și al emisiilor provenite din transport și activități agricole;</w:t>
      </w:r>
    </w:p>
    <w:p w:rsidR="00821789" w:rsidRPr="00C50E56" w:rsidRDefault="00821789"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Domeniul socio-economic, care reflectă gradul de vulnerabilitate al populației, infrastructura critică și capacitatea instituțională de răspuns la situații de urgență.</w:t>
      </w:r>
    </w:p>
    <w:p w:rsidR="00C50E56" w:rsidRDefault="00C50E56" w:rsidP="00821789">
      <w:pPr>
        <w:shd w:val="clear" w:color="auto" w:fill="FFFFFF"/>
        <w:spacing w:after="120"/>
        <w:jc w:val="both"/>
        <w:rPr>
          <w:highlight w:val="yellow"/>
        </w:rPr>
      </w:pPr>
      <w:r>
        <w:t>La nivelul satului Bîrnova, analiza situațiilor de risc a fost realizată prin consultarea reprezentanților administrației publice locale și a instituțiilor responsabile de gestionarea situațiilor de urgență, precum și prin evaluarea informațiilor disponibile privind evoluția fenomenelor climatice din ultimii ani. Procesul a avut ca scop identificarea riscurilor relevante și estimarea nivelului de expunere și vulnerabilitate al comunității.</w:t>
      </w:r>
    </w:p>
    <w:p w:rsidR="001B2419" w:rsidRPr="00C50E56" w:rsidRDefault="001B2419" w:rsidP="00821789">
      <w:pPr>
        <w:shd w:val="clear" w:color="auto" w:fill="FFFFFF"/>
        <w:spacing w:after="120"/>
        <w:jc w:val="both"/>
      </w:pPr>
      <w:r w:rsidRPr="00C50E56">
        <w:t>Consolidarea capacității de adaptare se bazează pe un ciclu continuu care include:</w:t>
      </w:r>
    </w:p>
    <w:p w:rsidR="00821789" w:rsidRPr="00C50E56" w:rsidRDefault="00982CDE"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 xml:space="preserve">Identificarea </w:t>
      </w:r>
      <w:r w:rsidR="00821789" w:rsidRPr="00C50E56">
        <w:rPr>
          <w:rFonts w:ascii="Times New Roman" w:hAnsi="Times New Roman" w:cs="Times New Roman"/>
          <w:sz w:val="24"/>
          <w:szCs w:val="24"/>
        </w:rPr>
        <w:t>și evaluarea riscurilor și vulnerabilităților la nivel local;</w:t>
      </w:r>
    </w:p>
    <w:p w:rsidR="00821789" w:rsidRPr="00C50E56" w:rsidRDefault="00982CDE"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 xml:space="preserve">Elaborarea </w:t>
      </w:r>
      <w:r w:rsidR="00821789" w:rsidRPr="00C50E56">
        <w:rPr>
          <w:rFonts w:ascii="Times New Roman" w:hAnsi="Times New Roman" w:cs="Times New Roman"/>
          <w:sz w:val="24"/>
          <w:szCs w:val="24"/>
        </w:rPr>
        <w:t>și integrarea măsurilor de adaptare în documentele strategice locale;</w:t>
      </w:r>
    </w:p>
    <w:p w:rsidR="00821789" w:rsidRPr="00C50E56" w:rsidRDefault="00982CDE" w:rsidP="00821789">
      <w:pPr>
        <w:pStyle w:val="af1"/>
        <w:numPr>
          <w:ilvl w:val="0"/>
          <w:numId w:val="63"/>
        </w:numPr>
        <w:shd w:val="clear" w:color="auto" w:fill="FFFFFF"/>
        <w:spacing w:after="120"/>
        <w:jc w:val="both"/>
        <w:rPr>
          <w:rFonts w:ascii="Times New Roman" w:hAnsi="Times New Roman" w:cs="Times New Roman"/>
          <w:sz w:val="24"/>
          <w:szCs w:val="24"/>
        </w:rPr>
      </w:pPr>
      <w:r w:rsidRPr="00C50E56">
        <w:rPr>
          <w:rFonts w:ascii="Times New Roman" w:hAnsi="Times New Roman" w:cs="Times New Roman"/>
          <w:sz w:val="24"/>
          <w:szCs w:val="24"/>
        </w:rPr>
        <w:t xml:space="preserve">Implementarea </w:t>
      </w:r>
      <w:r w:rsidR="00821789" w:rsidRPr="00C50E56">
        <w:rPr>
          <w:rFonts w:ascii="Times New Roman" w:hAnsi="Times New Roman" w:cs="Times New Roman"/>
          <w:sz w:val="24"/>
          <w:szCs w:val="24"/>
        </w:rPr>
        <w:t>și monitorizarea acțiunilor stabilite, cu ajustarea periodică a acestora în funcție de evoluțiile climatice și socio-economice.</w:t>
      </w:r>
    </w:p>
    <w:p w:rsidR="00C50E56" w:rsidRDefault="00C50E56" w:rsidP="00821789">
      <w:pPr>
        <w:shd w:val="clear" w:color="auto" w:fill="FFFFFF"/>
        <w:spacing w:after="120"/>
        <w:jc w:val="both"/>
        <w:rPr>
          <w:highlight w:val="yellow"/>
        </w:rPr>
      </w:pPr>
      <w:r>
        <w:t>Deși în satul Bîrnova nu au fost înregistrate în ultimii ani dezastre climatice de amploare cu efecte structurale majore, tendințele climatice indică o creștere a vulnerabilității locale. Cel mai semnificativ risc identificat este seceta, cu impact direct asupra resurselor de apă și asupra condițiilor de viață ale populației.</w:t>
      </w:r>
    </w:p>
    <w:p w:rsidR="00C50E56" w:rsidRDefault="00C50E56" w:rsidP="00821789">
      <w:pPr>
        <w:shd w:val="clear" w:color="auto" w:fill="FFFFFF"/>
        <w:spacing w:after="120"/>
        <w:jc w:val="both"/>
        <w:rPr>
          <w:highlight w:val="yellow"/>
        </w:rPr>
      </w:pPr>
      <w:r>
        <w:t>Alte riscuri relevante pentru satul Bîrnova includ:</w:t>
      </w:r>
    </w:p>
    <w:p w:rsidR="00A9377E" w:rsidRPr="00E86823" w:rsidRDefault="00982CDE" w:rsidP="00A9377E">
      <w:pPr>
        <w:pStyle w:val="af1"/>
        <w:numPr>
          <w:ilvl w:val="0"/>
          <w:numId w:val="63"/>
        </w:numPr>
        <w:shd w:val="clear" w:color="auto" w:fill="FFFFFF"/>
        <w:spacing w:after="120"/>
        <w:jc w:val="both"/>
        <w:rPr>
          <w:rFonts w:ascii="Times New Roman" w:hAnsi="Times New Roman" w:cs="Times New Roman"/>
          <w:sz w:val="24"/>
          <w:szCs w:val="24"/>
        </w:rPr>
      </w:pPr>
      <w:r w:rsidRPr="00E86823">
        <w:rPr>
          <w:rFonts w:ascii="Times New Roman" w:hAnsi="Times New Roman" w:cs="Times New Roman"/>
          <w:sz w:val="24"/>
          <w:szCs w:val="24"/>
        </w:rPr>
        <w:t xml:space="preserve">Precipitații </w:t>
      </w:r>
      <w:r w:rsidR="00A9377E" w:rsidRPr="00E86823">
        <w:rPr>
          <w:rFonts w:ascii="Times New Roman" w:hAnsi="Times New Roman" w:cs="Times New Roman"/>
          <w:sz w:val="24"/>
          <w:szCs w:val="24"/>
        </w:rPr>
        <w:t>intense și scurgeri rapide de pe versanți, care pot afecta drumurile locale, terenurile agricole și infrastructura de drenaj;</w:t>
      </w:r>
    </w:p>
    <w:p w:rsidR="00A9377E" w:rsidRPr="00E86823" w:rsidRDefault="00982CDE" w:rsidP="00A9377E">
      <w:pPr>
        <w:pStyle w:val="af1"/>
        <w:numPr>
          <w:ilvl w:val="0"/>
          <w:numId w:val="63"/>
        </w:numPr>
        <w:shd w:val="clear" w:color="auto" w:fill="FFFFFF"/>
        <w:spacing w:after="120"/>
        <w:jc w:val="both"/>
        <w:rPr>
          <w:rFonts w:ascii="Times New Roman" w:hAnsi="Times New Roman" w:cs="Times New Roman"/>
          <w:sz w:val="24"/>
          <w:szCs w:val="24"/>
        </w:rPr>
      </w:pPr>
      <w:r w:rsidRPr="00E86823">
        <w:rPr>
          <w:rFonts w:ascii="Times New Roman" w:hAnsi="Times New Roman" w:cs="Times New Roman"/>
          <w:sz w:val="24"/>
          <w:szCs w:val="24"/>
        </w:rPr>
        <w:t xml:space="preserve">Eroziunea </w:t>
      </w:r>
      <w:r w:rsidR="00A9377E" w:rsidRPr="00E86823">
        <w:rPr>
          <w:rFonts w:ascii="Times New Roman" w:hAnsi="Times New Roman" w:cs="Times New Roman"/>
          <w:sz w:val="24"/>
          <w:szCs w:val="24"/>
        </w:rPr>
        <w:t>solului și degradarea terenurilor în zonele cu pantă;</w:t>
      </w:r>
    </w:p>
    <w:p w:rsidR="00A9377E" w:rsidRPr="00E86823" w:rsidRDefault="00982CDE" w:rsidP="00A9377E">
      <w:pPr>
        <w:pStyle w:val="af1"/>
        <w:numPr>
          <w:ilvl w:val="0"/>
          <w:numId w:val="63"/>
        </w:numPr>
        <w:shd w:val="clear" w:color="auto" w:fill="FFFFFF"/>
        <w:spacing w:after="120"/>
        <w:jc w:val="both"/>
        <w:rPr>
          <w:rFonts w:ascii="Times New Roman" w:hAnsi="Times New Roman" w:cs="Times New Roman"/>
          <w:sz w:val="24"/>
          <w:szCs w:val="24"/>
        </w:rPr>
      </w:pPr>
      <w:r w:rsidRPr="00E86823">
        <w:rPr>
          <w:rFonts w:ascii="Times New Roman" w:hAnsi="Times New Roman" w:cs="Times New Roman"/>
          <w:sz w:val="24"/>
          <w:szCs w:val="24"/>
        </w:rPr>
        <w:t xml:space="preserve">Reducerea </w:t>
      </w:r>
      <w:r w:rsidR="00A9377E" w:rsidRPr="00E86823">
        <w:rPr>
          <w:rFonts w:ascii="Times New Roman" w:hAnsi="Times New Roman" w:cs="Times New Roman"/>
          <w:sz w:val="24"/>
          <w:szCs w:val="24"/>
        </w:rPr>
        <w:t>disponibilității apei în perioadele de secetă prelungită, cu impact asupra alimentării cu apă și irigațiilor;</w:t>
      </w:r>
    </w:p>
    <w:p w:rsidR="00A9377E" w:rsidRPr="00E86823" w:rsidRDefault="00982CDE" w:rsidP="00A9377E">
      <w:pPr>
        <w:pStyle w:val="af1"/>
        <w:numPr>
          <w:ilvl w:val="0"/>
          <w:numId w:val="63"/>
        </w:numPr>
        <w:shd w:val="clear" w:color="auto" w:fill="FFFFFF"/>
        <w:spacing w:after="120"/>
        <w:jc w:val="both"/>
        <w:rPr>
          <w:rFonts w:ascii="Times New Roman" w:hAnsi="Times New Roman" w:cs="Times New Roman"/>
          <w:sz w:val="24"/>
          <w:szCs w:val="24"/>
        </w:rPr>
      </w:pPr>
      <w:r w:rsidRPr="00E86823">
        <w:rPr>
          <w:rFonts w:ascii="Times New Roman" w:hAnsi="Times New Roman" w:cs="Times New Roman"/>
          <w:sz w:val="24"/>
          <w:szCs w:val="24"/>
        </w:rPr>
        <w:t xml:space="preserve">Valuri </w:t>
      </w:r>
      <w:r w:rsidR="00A9377E" w:rsidRPr="00E86823">
        <w:rPr>
          <w:rFonts w:ascii="Times New Roman" w:hAnsi="Times New Roman" w:cs="Times New Roman"/>
          <w:sz w:val="24"/>
          <w:szCs w:val="24"/>
        </w:rPr>
        <w:t>de căldură, cu efecte asupra sănătății populației, în special a persoanelor vârstnice și a grupurilor vulnerabile.</w:t>
      </w:r>
    </w:p>
    <w:p w:rsidR="00E86823" w:rsidRDefault="00E86823" w:rsidP="00A9377E">
      <w:pPr>
        <w:shd w:val="clear" w:color="auto" w:fill="FFFFFF"/>
        <w:spacing w:after="120"/>
        <w:jc w:val="both"/>
      </w:pPr>
      <w:r>
        <w:t>În cazul producerii unor evenimente climatice extreme, autoritatea publică locală va activa mecanismele prevăzute în Planul de Analiză și Acoperire a Riscurilor (PAAR) și va adopta măsuri de intervenție și limitare a impactului, în cooperare cu structurile competente.</w:t>
      </w:r>
    </w:p>
    <w:p w:rsidR="00E86823" w:rsidRDefault="00E86823" w:rsidP="00A9377E">
      <w:pPr>
        <w:shd w:val="clear" w:color="auto" w:fill="FFFFFF"/>
        <w:spacing w:after="120"/>
        <w:jc w:val="both"/>
        <w:rPr>
          <w:highlight w:val="yellow"/>
        </w:rPr>
      </w:pPr>
      <w:r>
        <w:lastRenderedPageBreak/>
        <w:t>Riscurile identificate, nivelul de probabilitate și impactul estimat sunt prezentate în tabelul următor și constituie baza pentru prioritizarea măsurilor de adaptare incluse în PAEDC al satului Bîrnova.</w:t>
      </w:r>
    </w:p>
    <w:p w:rsidR="00261980" w:rsidRDefault="00261980" w:rsidP="00A521A4">
      <w:pPr>
        <w:pStyle w:val="af6"/>
        <w:spacing w:line="276" w:lineRule="auto"/>
        <w:jc w:val="center"/>
        <w:rPr>
          <w:i/>
          <w:color w:val="44546A" w:themeColor="text2"/>
          <w:sz w:val="24"/>
          <w:szCs w:val="24"/>
        </w:rPr>
      </w:pPr>
    </w:p>
    <w:p w:rsidR="00261980" w:rsidRDefault="00261980" w:rsidP="00A521A4">
      <w:pPr>
        <w:pStyle w:val="af6"/>
        <w:spacing w:line="276" w:lineRule="auto"/>
        <w:jc w:val="center"/>
        <w:rPr>
          <w:i/>
          <w:color w:val="44546A" w:themeColor="text2"/>
          <w:sz w:val="24"/>
          <w:szCs w:val="24"/>
        </w:rPr>
      </w:pPr>
    </w:p>
    <w:p w:rsidR="00E86823" w:rsidRPr="00E86823" w:rsidRDefault="00E86823" w:rsidP="00E86823"/>
    <w:p w:rsidR="00E13B31" w:rsidRDefault="00E13B31" w:rsidP="00A521A4">
      <w:pPr>
        <w:pStyle w:val="af6"/>
        <w:spacing w:line="276" w:lineRule="auto"/>
        <w:jc w:val="center"/>
        <w:rPr>
          <w:sz w:val="24"/>
          <w:szCs w:val="24"/>
        </w:rPr>
      </w:pPr>
      <w:bookmarkStart w:id="179" w:name="_Toc226734064"/>
      <w:r w:rsidRPr="0040340D">
        <w:rPr>
          <w:i/>
          <w:color w:val="44546A" w:themeColor="text2"/>
          <w:sz w:val="24"/>
          <w:szCs w:val="24"/>
        </w:rPr>
        <w:t xml:space="preserve">Tabelul </w:t>
      </w:r>
      <w:r w:rsidR="00A75561" w:rsidRPr="0040340D">
        <w:rPr>
          <w:i/>
          <w:color w:val="44546A" w:themeColor="text2"/>
          <w:sz w:val="24"/>
          <w:szCs w:val="24"/>
        </w:rPr>
        <w:fldChar w:fldCharType="begin"/>
      </w:r>
      <w:r w:rsidRPr="0040340D">
        <w:rPr>
          <w:i/>
          <w:color w:val="44546A" w:themeColor="text2"/>
          <w:sz w:val="24"/>
          <w:szCs w:val="24"/>
        </w:rPr>
        <w:instrText xml:space="preserve"> SEQ Tab. \* ARABIC </w:instrText>
      </w:r>
      <w:r w:rsidR="00A75561" w:rsidRPr="0040340D">
        <w:rPr>
          <w:i/>
          <w:color w:val="44546A" w:themeColor="text2"/>
          <w:sz w:val="24"/>
          <w:szCs w:val="24"/>
        </w:rPr>
        <w:fldChar w:fldCharType="separate"/>
      </w:r>
      <w:r w:rsidR="00F42BD5">
        <w:rPr>
          <w:i/>
          <w:noProof/>
          <w:color w:val="44546A" w:themeColor="text2"/>
          <w:sz w:val="24"/>
          <w:szCs w:val="24"/>
        </w:rPr>
        <w:t>30</w:t>
      </w:r>
      <w:r w:rsidR="00A75561" w:rsidRPr="0040340D">
        <w:rPr>
          <w:i/>
          <w:color w:val="44546A" w:themeColor="text2"/>
          <w:sz w:val="24"/>
          <w:szCs w:val="24"/>
        </w:rPr>
        <w:fldChar w:fldCharType="end"/>
      </w:r>
      <w:r w:rsidRPr="0040340D">
        <w:rPr>
          <w:i/>
          <w:color w:val="44546A" w:themeColor="text2"/>
          <w:sz w:val="24"/>
          <w:szCs w:val="24"/>
        </w:rPr>
        <w:t>.</w:t>
      </w:r>
      <w:r w:rsidR="00937224" w:rsidRPr="00937224">
        <w:rPr>
          <w:b w:val="0"/>
          <w:bCs w:val="0"/>
          <w:i/>
          <w:color w:val="44546A" w:themeColor="text2"/>
          <w:sz w:val="24"/>
          <w:szCs w:val="24"/>
        </w:rPr>
        <w:t xml:space="preserve">Riscuri climatice relevante pentru </w:t>
      </w:r>
      <w:r w:rsidR="00BC0330">
        <w:rPr>
          <w:b w:val="0"/>
          <w:bCs w:val="0"/>
          <w:i/>
          <w:color w:val="44546A" w:themeColor="text2"/>
          <w:sz w:val="24"/>
          <w:szCs w:val="24"/>
        </w:rPr>
        <w:t>satul Bîrnova</w:t>
      </w:r>
      <w:bookmarkEnd w:id="179"/>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3"/>
        <w:gridCol w:w="1591"/>
        <w:gridCol w:w="1314"/>
        <w:gridCol w:w="1701"/>
        <w:gridCol w:w="1429"/>
        <w:gridCol w:w="1128"/>
      </w:tblGrid>
      <w:tr w:rsidR="00937224" w:rsidRPr="009E1034" w:rsidTr="00A521A4">
        <w:trPr>
          <w:trHeight w:val="794"/>
          <w:tblHeader/>
          <w:jc w:val="center"/>
        </w:trPr>
        <w:tc>
          <w:tcPr>
            <w:tcW w:w="2193" w:type="dxa"/>
            <w:vMerge w:val="restart"/>
            <w:shd w:val="clear" w:color="auto" w:fill="B4C6E7" w:themeFill="accent1" w:themeFillTint="66"/>
            <w:vAlign w:val="center"/>
            <w:hideMark/>
          </w:tcPr>
          <w:p w:rsidR="00937224" w:rsidRPr="00A521A4" w:rsidRDefault="00937224" w:rsidP="00BD7150">
            <w:pPr>
              <w:spacing w:line="360" w:lineRule="auto"/>
              <w:rPr>
                <w:b/>
                <w:bCs/>
                <w:sz w:val="20"/>
                <w:szCs w:val="20"/>
                <w:u w:val="double"/>
                <w:lang w:eastAsia="ru-RU"/>
              </w:rPr>
            </w:pPr>
            <w:bookmarkStart w:id="180" w:name="_Hlk162810325"/>
            <w:r w:rsidRPr="00A521A4">
              <w:rPr>
                <w:b/>
                <w:bCs/>
                <w:sz w:val="20"/>
                <w:szCs w:val="20"/>
                <w:u w:val="double"/>
                <w:lang w:eastAsia="ru-RU"/>
              </w:rPr>
              <w:t>Riscuri climatice</w:t>
            </w:r>
          </w:p>
        </w:tc>
        <w:tc>
          <w:tcPr>
            <w:tcW w:w="2905" w:type="dxa"/>
            <w:gridSpan w:val="2"/>
            <w:shd w:val="clear" w:color="auto" w:fill="B4C6E7" w:themeFill="accent1" w:themeFillTint="66"/>
            <w:vAlign w:val="center"/>
            <w:hideMark/>
          </w:tcPr>
          <w:p w:rsidR="00937224" w:rsidRPr="00A521A4" w:rsidRDefault="00937224" w:rsidP="00BD7150">
            <w:pPr>
              <w:spacing w:line="360" w:lineRule="auto"/>
              <w:jc w:val="center"/>
              <w:rPr>
                <w:b/>
                <w:bCs/>
                <w:sz w:val="20"/>
                <w:szCs w:val="20"/>
                <w:lang w:eastAsia="ru-RU"/>
              </w:rPr>
            </w:pPr>
            <w:r w:rsidRPr="00A521A4">
              <w:rPr>
                <w:b/>
                <w:bCs/>
                <w:sz w:val="20"/>
                <w:szCs w:val="20"/>
                <w:lang w:eastAsia="ru-RU"/>
              </w:rPr>
              <w:t xml:space="preserve">Riscul actual de apariție a pericolului </w:t>
            </w:r>
          </w:p>
        </w:tc>
        <w:tc>
          <w:tcPr>
            <w:tcW w:w="4258" w:type="dxa"/>
            <w:gridSpan w:val="3"/>
            <w:shd w:val="clear" w:color="auto" w:fill="B4C6E7" w:themeFill="accent1" w:themeFillTint="66"/>
            <w:vAlign w:val="center"/>
            <w:hideMark/>
          </w:tcPr>
          <w:p w:rsidR="00937224" w:rsidRPr="00A521A4" w:rsidRDefault="00937224" w:rsidP="00BD7150">
            <w:pPr>
              <w:spacing w:line="360" w:lineRule="auto"/>
              <w:jc w:val="center"/>
              <w:rPr>
                <w:b/>
                <w:bCs/>
                <w:sz w:val="20"/>
                <w:szCs w:val="20"/>
                <w:lang w:eastAsia="ru-RU"/>
              </w:rPr>
            </w:pPr>
            <w:r w:rsidRPr="00A521A4">
              <w:rPr>
                <w:b/>
                <w:bCs/>
                <w:sz w:val="20"/>
                <w:szCs w:val="20"/>
                <w:lang w:eastAsia="ru-RU"/>
              </w:rPr>
              <w:t xml:space="preserve">Pericole viitoare </w:t>
            </w:r>
          </w:p>
        </w:tc>
      </w:tr>
      <w:tr w:rsidR="00937224" w:rsidRPr="009E1034" w:rsidTr="00A521A4">
        <w:trPr>
          <w:trHeight w:val="1138"/>
          <w:tblHeader/>
          <w:jc w:val="center"/>
        </w:trPr>
        <w:tc>
          <w:tcPr>
            <w:tcW w:w="2193" w:type="dxa"/>
            <w:vMerge/>
            <w:shd w:val="clear" w:color="auto" w:fill="B4C6E7" w:themeFill="accent1" w:themeFillTint="66"/>
            <w:vAlign w:val="center"/>
            <w:hideMark/>
          </w:tcPr>
          <w:p w:rsidR="00937224" w:rsidRPr="00A521A4" w:rsidRDefault="00937224" w:rsidP="00BD7150">
            <w:pPr>
              <w:spacing w:line="360" w:lineRule="auto"/>
              <w:rPr>
                <w:b/>
                <w:bCs/>
                <w:sz w:val="20"/>
                <w:szCs w:val="20"/>
                <w:u w:val="double"/>
                <w:lang w:eastAsia="ru-RU"/>
              </w:rPr>
            </w:pPr>
          </w:p>
        </w:tc>
        <w:tc>
          <w:tcPr>
            <w:tcW w:w="1591" w:type="dxa"/>
            <w:shd w:val="clear" w:color="auto" w:fill="B4C6E7" w:themeFill="accent1" w:themeFillTint="66"/>
            <w:vAlign w:val="center"/>
            <w:hideMark/>
          </w:tcPr>
          <w:p w:rsidR="00937224" w:rsidRPr="00A521A4" w:rsidRDefault="00937224" w:rsidP="00BD7150">
            <w:pPr>
              <w:spacing w:line="360" w:lineRule="auto"/>
              <w:jc w:val="center"/>
              <w:rPr>
                <w:b/>
                <w:bCs/>
                <w:sz w:val="20"/>
                <w:szCs w:val="20"/>
                <w:lang w:eastAsia="ru-RU"/>
              </w:rPr>
            </w:pPr>
            <w:r w:rsidRPr="00A521A4">
              <w:rPr>
                <w:b/>
                <w:bCs/>
                <w:sz w:val="20"/>
                <w:szCs w:val="20"/>
                <w:lang w:eastAsia="ru-RU"/>
              </w:rPr>
              <w:t>Probabilitatea de pericol</w:t>
            </w:r>
          </w:p>
        </w:tc>
        <w:tc>
          <w:tcPr>
            <w:tcW w:w="1314" w:type="dxa"/>
            <w:shd w:val="clear" w:color="auto" w:fill="B4C6E7" w:themeFill="accent1" w:themeFillTint="66"/>
            <w:vAlign w:val="center"/>
            <w:hideMark/>
          </w:tcPr>
          <w:p w:rsidR="00937224" w:rsidRPr="00A521A4" w:rsidRDefault="00937224" w:rsidP="00BD7150">
            <w:pPr>
              <w:spacing w:line="360" w:lineRule="auto"/>
              <w:jc w:val="center"/>
              <w:rPr>
                <w:b/>
                <w:bCs/>
                <w:sz w:val="20"/>
                <w:szCs w:val="20"/>
                <w:u w:val="double"/>
                <w:lang w:eastAsia="ru-RU"/>
              </w:rPr>
            </w:pPr>
            <w:r w:rsidRPr="00A521A4">
              <w:rPr>
                <w:b/>
                <w:bCs/>
                <w:sz w:val="20"/>
                <w:szCs w:val="20"/>
                <w:u w:val="double"/>
                <w:lang w:eastAsia="ru-RU"/>
              </w:rPr>
              <w:t>Impactul pericolului</w:t>
            </w:r>
          </w:p>
        </w:tc>
        <w:tc>
          <w:tcPr>
            <w:tcW w:w="1701" w:type="dxa"/>
            <w:shd w:val="clear" w:color="auto" w:fill="B4C6E7" w:themeFill="accent1" w:themeFillTint="66"/>
            <w:vAlign w:val="center"/>
            <w:hideMark/>
          </w:tcPr>
          <w:p w:rsidR="00937224" w:rsidRPr="00A521A4" w:rsidRDefault="00937224" w:rsidP="00BD7150">
            <w:pPr>
              <w:spacing w:line="360" w:lineRule="auto"/>
              <w:jc w:val="center"/>
              <w:rPr>
                <w:b/>
                <w:bCs/>
                <w:sz w:val="20"/>
                <w:szCs w:val="20"/>
                <w:lang w:eastAsia="ru-RU"/>
              </w:rPr>
            </w:pPr>
            <w:r w:rsidRPr="00A521A4">
              <w:rPr>
                <w:b/>
                <w:bCs/>
                <w:sz w:val="20"/>
                <w:szCs w:val="20"/>
                <w:lang w:eastAsia="ru-RU"/>
              </w:rPr>
              <w:t>Schimbare așteptată</w:t>
            </w:r>
            <w:r w:rsidRPr="00A521A4">
              <w:rPr>
                <w:b/>
                <w:bCs/>
                <w:sz w:val="20"/>
                <w:szCs w:val="20"/>
                <w:lang w:eastAsia="ru-RU"/>
              </w:rPr>
              <w:br/>
              <w:t>în intensitatea pericolului</w:t>
            </w:r>
          </w:p>
        </w:tc>
        <w:tc>
          <w:tcPr>
            <w:tcW w:w="1429" w:type="dxa"/>
            <w:shd w:val="clear" w:color="auto" w:fill="B4C6E7" w:themeFill="accent1" w:themeFillTint="66"/>
            <w:vAlign w:val="center"/>
            <w:hideMark/>
          </w:tcPr>
          <w:p w:rsidR="00937224" w:rsidRPr="00A521A4" w:rsidRDefault="00937224" w:rsidP="00BD7150">
            <w:pPr>
              <w:spacing w:line="360" w:lineRule="auto"/>
              <w:jc w:val="center"/>
              <w:rPr>
                <w:b/>
                <w:bCs/>
                <w:sz w:val="20"/>
                <w:szCs w:val="20"/>
                <w:lang w:eastAsia="ru-RU"/>
              </w:rPr>
            </w:pPr>
            <w:r w:rsidRPr="00A521A4">
              <w:rPr>
                <w:b/>
                <w:bCs/>
                <w:sz w:val="20"/>
                <w:szCs w:val="20"/>
                <w:lang w:eastAsia="ru-RU"/>
              </w:rPr>
              <w:t>Schimbarea așteptată</w:t>
            </w:r>
            <w:r w:rsidRPr="00A521A4">
              <w:rPr>
                <w:b/>
                <w:bCs/>
                <w:sz w:val="20"/>
                <w:szCs w:val="20"/>
                <w:lang w:eastAsia="ru-RU"/>
              </w:rPr>
              <w:br/>
              <w:t>a frecvenței pericolelor</w:t>
            </w:r>
          </w:p>
        </w:tc>
        <w:tc>
          <w:tcPr>
            <w:tcW w:w="1128" w:type="dxa"/>
            <w:shd w:val="clear" w:color="auto" w:fill="B4C6E7" w:themeFill="accent1" w:themeFillTint="66"/>
            <w:vAlign w:val="center"/>
            <w:hideMark/>
          </w:tcPr>
          <w:p w:rsidR="00937224" w:rsidRPr="00A521A4" w:rsidRDefault="00937224" w:rsidP="00BD7150">
            <w:pPr>
              <w:spacing w:line="360" w:lineRule="auto"/>
              <w:jc w:val="center"/>
              <w:rPr>
                <w:b/>
                <w:bCs/>
                <w:sz w:val="20"/>
                <w:szCs w:val="20"/>
                <w:u w:val="double"/>
                <w:lang w:eastAsia="ru-RU"/>
              </w:rPr>
            </w:pPr>
            <w:r w:rsidRPr="00A521A4">
              <w:rPr>
                <w:b/>
                <w:bCs/>
                <w:sz w:val="20"/>
                <w:szCs w:val="20"/>
                <w:u w:val="double"/>
                <w:lang w:eastAsia="ru-RU"/>
              </w:rPr>
              <w:t>Perioada de timp</w:t>
            </w:r>
          </w:p>
        </w:tc>
      </w:tr>
      <w:tr w:rsidR="00937224" w:rsidRPr="009E1034" w:rsidTr="00775A9C">
        <w:trPr>
          <w:trHeight w:val="347"/>
          <w:jc w:val="center"/>
        </w:trPr>
        <w:tc>
          <w:tcPr>
            <w:tcW w:w="2193" w:type="dxa"/>
            <w:shd w:val="clear" w:color="auto" w:fill="auto"/>
            <w:vAlign w:val="center"/>
            <w:hideMark/>
          </w:tcPr>
          <w:p w:rsidR="00937224" w:rsidRPr="009E1034" w:rsidRDefault="00937224" w:rsidP="00BD7150">
            <w:pPr>
              <w:rPr>
                <w:b/>
                <w:bCs/>
                <w:sz w:val="20"/>
                <w:szCs w:val="20"/>
                <w:u w:val="single"/>
                <w:lang w:eastAsia="ru-RU"/>
              </w:rPr>
            </w:pPr>
            <w:r w:rsidRPr="009E1034">
              <w:rPr>
                <w:b/>
                <w:bCs/>
                <w:sz w:val="20"/>
                <w:szCs w:val="20"/>
                <w:u w:val="single"/>
                <w:lang w:eastAsia="ru-RU"/>
              </w:rPr>
              <w:t>Căldură extremă</w:t>
            </w:r>
          </w:p>
        </w:tc>
        <w:tc>
          <w:tcPr>
            <w:tcW w:w="1591"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Moderat</w:t>
            </w:r>
          </w:p>
        </w:tc>
        <w:tc>
          <w:tcPr>
            <w:tcW w:w="1314"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Moderat</w:t>
            </w:r>
          </w:p>
        </w:tc>
        <w:tc>
          <w:tcPr>
            <w:tcW w:w="1701"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429"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128"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Durata scurtă</w:t>
            </w:r>
          </w:p>
        </w:tc>
      </w:tr>
      <w:tr w:rsidR="00411510" w:rsidRPr="009E1034" w:rsidTr="00775A9C">
        <w:trPr>
          <w:trHeight w:val="56"/>
          <w:jc w:val="center"/>
        </w:trPr>
        <w:tc>
          <w:tcPr>
            <w:tcW w:w="2193" w:type="dxa"/>
            <w:shd w:val="clear" w:color="auto" w:fill="auto"/>
            <w:vAlign w:val="center"/>
            <w:hideMark/>
          </w:tcPr>
          <w:p w:rsidR="00411510" w:rsidRPr="009E1034" w:rsidRDefault="00411510" w:rsidP="00411510">
            <w:pPr>
              <w:rPr>
                <w:b/>
                <w:bCs/>
                <w:sz w:val="20"/>
                <w:szCs w:val="20"/>
                <w:u w:val="single"/>
                <w:lang w:eastAsia="ru-RU"/>
              </w:rPr>
            </w:pPr>
            <w:r w:rsidRPr="009E1034">
              <w:rPr>
                <w:b/>
                <w:bCs/>
                <w:sz w:val="20"/>
                <w:szCs w:val="20"/>
                <w:u w:val="single"/>
                <w:lang w:eastAsia="ru-RU"/>
              </w:rPr>
              <w:t>Frig extrem</w:t>
            </w:r>
          </w:p>
        </w:tc>
        <w:tc>
          <w:tcPr>
            <w:tcW w:w="1591"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314"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701"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429"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128" w:type="dxa"/>
            <w:shd w:val="clear" w:color="auto" w:fill="auto"/>
            <w:vAlign w:val="center"/>
            <w:hideMark/>
          </w:tcPr>
          <w:p w:rsidR="00411510" w:rsidRPr="009E1034" w:rsidRDefault="00411510" w:rsidP="00411510">
            <w:pPr>
              <w:jc w:val="center"/>
              <w:rPr>
                <w:sz w:val="20"/>
                <w:szCs w:val="20"/>
                <w:lang w:eastAsia="ru-RU"/>
              </w:rPr>
            </w:pPr>
            <w:r w:rsidRPr="009E1034">
              <w:rPr>
                <w:sz w:val="20"/>
                <w:szCs w:val="20"/>
                <w:lang w:eastAsia="ru-RU"/>
              </w:rPr>
              <w:t>Durata medie</w:t>
            </w:r>
          </w:p>
        </w:tc>
      </w:tr>
      <w:tr w:rsidR="00937224" w:rsidRPr="009E1034" w:rsidTr="00775A9C">
        <w:trPr>
          <w:trHeight w:val="56"/>
          <w:jc w:val="center"/>
        </w:trPr>
        <w:tc>
          <w:tcPr>
            <w:tcW w:w="2193" w:type="dxa"/>
            <w:shd w:val="clear" w:color="auto" w:fill="auto"/>
            <w:vAlign w:val="center"/>
            <w:hideMark/>
          </w:tcPr>
          <w:p w:rsidR="00937224" w:rsidRPr="009E1034" w:rsidRDefault="00937224" w:rsidP="00BD7150">
            <w:pPr>
              <w:rPr>
                <w:b/>
                <w:bCs/>
                <w:color w:val="181716"/>
                <w:sz w:val="20"/>
                <w:szCs w:val="20"/>
                <w:u w:val="single"/>
                <w:lang w:eastAsia="ru-RU"/>
              </w:rPr>
            </w:pPr>
            <w:r w:rsidRPr="009E1034">
              <w:rPr>
                <w:b/>
                <w:bCs/>
                <w:color w:val="181716"/>
                <w:sz w:val="20"/>
                <w:szCs w:val="20"/>
                <w:u w:val="single"/>
                <w:lang w:eastAsia="ru-RU"/>
              </w:rPr>
              <w:t>Precipitații extreme</w:t>
            </w:r>
          </w:p>
        </w:tc>
        <w:tc>
          <w:tcPr>
            <w:tcW w:w="1591"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Moderat</w:t>
            </w:r>
          </w:p>
        </w:tc>
        <w:tc>
          <w:tcPr>
            <w:tcW w:w="1314"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Moderat</w:t>
            </w:r>
          </w:p>
        </w:tc>
        <w:tc>
          <w:tcPr>
            <w:tcW w:w="1701"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429"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128"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Durata scurtă</w:t>
            </w:r>
          </w:p>
        </w:tc>
      </w:tr>
      <w:tr w:rsidR="00937224" w:rsidRPr="009E1034" w:rsidTr="00775A9C">
        <w:trPr>
          <w:trHeight w:val="70"/>
          <w:jc w:val="center"/>
        </w:trPr>
        <w:tc>
          <w:tcPr>
            <w:tcW w:w="2193" w:type="dxa"/>
            <w:shd w:val="clear" w:color="auto" w:fill="auto"/>
            <w:vAlign w:val="center"/>
          </w:tcPr>
          <w:p w:rsidR="00937224" w:rsidRPr="009E1034" w:rsidRDefault="00937224" w:rsidP="00BD7150">
            <w:pPr>
              <w:rPr>
                <w:b/>
                <w:bCs/>
                <w:sz w:val="20"/>
                <w:szCs w:val="20"/>
                <w:u w:val="single"/>
                <w:lang w:eastAsia="ru-RU"/>
              </w:rPr>
            </w:pPr>
            <w:r w:rsidRPr="009E1034">
              <w:rPr>
                <w:b/>
                <w:bCs/>
                <w:sz w:val="20"/>
                <w:szCs w:val="20"/>
                <w:u w:val="single"/>
                <w:lang w:eastAsia="ru-RU"/>
              </w:rPr>
              <w:t xml:space="preserve">Inundații </w:t>
            </w:r>
          </w:p>
        </w:tc>
        <w:tc>
          <w:tcPr>
            <w:tcW w:w="1591"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Ridicat</w:t>
            </w:r>
          </w:p>
        </w:tc>
        <w:tc>
          <w:tcPr>
            <w:tcW w:w="1314"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Moderat</w:t>
            </w:r>
          </w:p>
        </w:tc>
        <w:tc>
          <w:tcPr>
            <w:tcW w:w="1701"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Creștere</w:t>
            </w:r>
          </w:p>
        </w:tc>
        <w:tc>
          <w:tcPr>
            <w:tcW w:w="1429"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Creștere</w:t>
            </w:r>
          </w:p>
        </w:tc>
        <w:tc>
          <w:tcPr>
            <w:tcW w:w="1128"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Durata scurtă</w:t>
            </w:r>
          </w:p>
        </w:tc>
      </w:tr>
      <w:tr w:rsidR="00937224" w:rsidRPr="009E1034" w:rsidTr="00775A9C">
        <w:trPr>
          <w:trHeight w:val="56"/>
          <w:jc w:val="center"/>
        </w:trPr>
        <w:tc>
          <w:tcPr>
            <w:tcW w:w="2193" w:type="dxa"/>
            <w:shd w:val="clear" w:color="auto" w:fill="auto"/>
            <w:vAlign w:val="center"/>
            <w:hideMark/>
          </w:tcPr>
          <w:p w:rsidR="00937224" w:rsidRPr="009E1034" w:rsidRDefault="00937224" w:rsidP="00BD7150">
            <w:pPr>
              <w:rPr>
                <w:b/>
                <w:bCs/>
                <w:sz w:val="20"/>
                <w:szCs w:val="20"/>
                <w:u w:val="single"/>
                <w:lang w:eastAsia="ru-RU"/>
              </w:rPr>
            </w:pPr>
            <w:r w:rsidRPr="009E1034">
              <w:rPr>
                <w:b/>
                <w:bCs/>
                <w:sz w:val="20"/>
                <w:szCs w:val="20"/>
                <w:u w:val="single"/>
                <w:lang w:eastAsia="ru-RU"/>
              </w:rPr>
              <w:t>Secete</w:t>
            </w:r>
          </w:p>
        </w:tc>
        <w:tc>
          <w:tcPr>
            <w:tcW w:w="1591" w:type="dxa"/>
            <w:shd w:val="clear" w:color="auto" w:fill="auto"/>
            <w:vAlign w:val="center"/>
            <w:hideMark/>
          </w:tcPr>
          <w:p w:rsidR="00937224" w:rsidRPr="00411510" w:rsidRDefault="00411510" w:rsidP="00BD7150">
            <w:pPr>
              <w:jc w:val="center"/>
              <w:rPr>
                <w:i/>
                <w:iCs/>
                <w:sz w:val="20"/>
                <w:szCs w:val="20"/>
                <w:lang w:eastAsia="ru-RU"/>
              </w:rPr>
            </w:pPr>
            <w:r w:rsidRPr="009E1034">
              <w:rPr>
                <w:sz w:val="20"/>
                <w:szCs w:val="20"/>
                <w:lang w:eastAsia="ru-RU"/>
              </w:rPr>
              <w:t>Ridicat</w:t>
            </w:r>
          </w:p>
        </w:tc>
        <w:tc>
          <w:tcPr>
            <w:tcW w:w="1314" w:type="dxa"/>
            <w:shd w:val="clear" w:color="auto" w:fill="auto"/>
            <w:vAlign w:val="center"/>
            <w:hideMark/>
          </w:tcPr>
          <w:p w:rsidR="00937224" w:rsidRPr="009E1034" w:rsidRDefault="00411510" w:rsidP="00BD7150">
            <w:pPr>
              <w:jc w:val="center"/>
              <w:rPr>
                <w:sz w:val="20"/>
                <w:szCs w:val="20"/>
                <w:lang w:eastAsia="ru-RU"/>
              </w:rPr>
            </w:pPr>
            <w:r w:rsidRPr="009E1034">
              <w:rPr>
                <w:sz w:val="20"/>
                <w:szCs w:val="20"/>
                <w:lang w:eastAsia="ru-RU"/>
              </w:rPr>
              <w:t>Ridicat</w:t>
            </w:r>
          </w:p>
        </w:tc>
        <w:tc>
          <w:tcPr>
            <w:tcW w:w="1701"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429"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Creștere</w:t>
            </w:r>
          </w:p>
        </w:tc>
        <w:tc>
          <w:tcPr>
            <w:tcW w:w="1128" w:type="dxa"/>
            <w:shd w:val="clear" w:color="auto" w:fill="auto"/>
            <w:vAlign w:val="center"/>
            <w:hideMark/>
          </w:tcPr>
          <w:p w:rsidR="00937224" w:rsidRPr="009E1034" w:rsidRDefault="00937224" w:rsidP="00BD7150">
            <w:pPr>
              <w:jc w:val="center"/>
              <w:rPr>
                <w:sz w:val="20"/>
                <w:szCs w:val="20"/>
                <w:lang w:eastAsia="ru-RU"/>
              </w:rPr>
            </w:pPr>
            <w:r w:rsidRPr="009E1034">
              <w:rPr>
                <w:sz w:val="20"/>
                <w:szCs w:val="20"/>
                <w:lang w:eastAsia="ru-RU"/>
              </w:rPr>
              <w:t>Durata scurtă</w:t>
            </w:r>
          </w:p>
        </w:tc>
      </w:tr>
      <w:tr w:rsidR="00411510" w:rsidRPr="009E1034" w:rsidTr="00775A9C">
        <w:trPr>
          <w:trHeight w:val="56"/>
          <w:jc w:val="center"/>
        </w:trPr>
        <w:tc>
          <w:tcPr>
            <w:tcW w:w="2193" w:type="dxa"/>
            <w:shd w:val="clear" w:color="auto" w:fill="auto"/>
            <w:vAlign w:val="center"/>
            <w:hideMark/>
          </w:tcPr>
          <w:p w:rsidR="00411510" w:rsidRPr="009E1034" w:rsidRDefault="00411510" w:rsidP="00411510">
            <w:pPr>
              <w:rPr>
                <w:b/>
                <w:bCs/>
                <w:color w:val="181716"/>
                <w:sz w:val="20"/>
                <w:szCs w:val="20"/>
                <w:u w:val="single"/>
                <w:lang w:eastAsia="ru-RU"/>
              </w:rPr>
            </w:pPr>
            <w:r w:rsidRPr="009E1034">
              <w:rPr>
                <w:b/>
                <w:bCs/>
                <w:color w:val="181716"/>
                <w:sz w:val="20"/>
                <w:szCs w:val="20"/>
                <w:u w:val="single"/>
                <w:lang w:eastAsia="ru-RU"/>
              </w:rPr>
              <w:t>Furtuni</w:t>
            </w:r>
          </w:p>
        </w:tc>
        <w:tc>
          <w:tcPr>
            <w:tcW w:w="1591"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314"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701"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429" w:type="dxa"/>
            <w:shd w:val="clear" w:color="auto" w:fill="auto"/>
            <w:vAlign w:val="center"/>
            <w:hideMark/>
          </w:tcPr>
          <w:p w:rsidR="00411510" w:rsidRPr="009E1034" w:rsidRDefault="00411510" w:rsidP="00411510">
            <w:pPr>
              <w:jc w:val="center"/>
              <w:rPr>
                <w:sz w:val="20"/>
                <w:szCs w:val="20"/>
                <w:lang w:eastAsia="ru-RU"/>
              </w:rPr>
            </w:pPr>
            <w:r w:rsidRPr="00411510">
              <w:rPr>
                <w:sz w:val="20"/>
                <w:szCs w:val="20"/>
                <w:lang w:eastAsia="ru-RU"/>
              </w:rPr>
              <w:t>Scăzut</w:t>
            </w:r>
          </w:p>
        </w:tc>
        <w:tc>
          <w:tcPr>
            <w:tcW w:w="1128" w:type="dxa"/>
            <w:shd w:val="clear" w:color="auto" w:fill="auto"/>
            <w:vAlign w:val="center"/>
            <w:hideMark/>
          </w:tcPr>
          <w:p w:rsidR="00411510" w:rsidRPr="009E1034" w:rsidRDefault="00411510" w:rsidP="00411510">
            <w:pPr>
              <w:jc w:val="center"/>
              <w:rPr>
                <w:sz w:val="20"/>
                <w:szCs w:val="20"/>
                <w:lang w:eastAsia="ru-RU"/>
              </w:rPr>
            </w:pPr>
            <w:r w:rsidRPr="009E1034">
              <w:rPr>
                <w:sz w:val="20"/>
                <w:szCs w:val="20"/>
                <w:lang w:eastAsia="ru-RU"/>
              </w:rPr>
              <w:t>Durata medie</w:t>
            </w:r>
          </w:p>
        </w:tc>
      </w:tr>
      <w:tr w:rsidR="00DB4360" w:rsidRPr="009E1034" w:rsidTr="00775A9C">
        <w:trPr>
          <w:trHeight w:val="56"/>
          <w:jc w:val="center"/>
        </w:trPr>
        <w:tc>
          <w:tcPr>
            <w:tcW w:w="2193" w:type="dxa"/>
            <w:shd w:val="clear" w:color="auto" w:fill="auto"/>
            <w:vAlign w:val="center"/>
            <w:hideMark/>
          </w:tcPr>
          <w:p w:rsidR="00DB4360" w:rsidRPr="009E1034" w:rsidRDefault="00DB4360" w:rsidP="00DB4360">
            <w:pPr>
              <w:rPr>
                <w:b/>
                <w:bCs/>
                <w:color w:val="181716"/>
                <w:sz w:val="20"/>
                <w:szCs w:val="20"/>
                <w:u w:val="single"/>
                <w:lang w:eastAsia="ru-RU"/>
              </w:rPr>
            </w:pPr>
            <w:r w:rsidRPr="009E1034">
              <w:rPr>
                <w:b/>
                <w:bCs/>
                <w:color w:val="181716"/>
                <w:sz w:val="20"/>
                <w:szCs w:val="20"/>
                <w:u w:val="single"/>
                <w:lang w:eastAsia="ru-RU"/>
              </w:rPr>
              <w:t>Alunecări de teren</w:t>
            </w:r>
          </w:p>
        </w:tc>
        <w:tc>
          <w:tcPr>
            <w:tcW w:w="1591"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Moderat</w:t>
            </w:r>
          </w:p>
        </w:tc>
        <w:tc>
          <w:tcPr>
            <w:tcW w:w="1314"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Moderat</w:t>
            </w:r>
          </w:p>
        </w:tc>
        <w:tc>
          <w:tcPr>
            <w:tcW w:w="1701"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Moderat</w:t>
            </w:r>
          </w:p>
        </w:tc>
        <w:tc>
          <w:tcPr>
            <w:tcW w:w="1429"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Moderat</w:t>
            </w:r>
          </w:p>
        </w:tc>
        <w:tc>
          <w:tcPr>
            <w:tcW w:w="1128" w:type="dxa"/>
            <w:shd w:val="clear" w:color="auto" w:fill="auto"/>
            <w:vAlign w:val="center"/>
            <w:hideMark/>
          </w:tcPr>
          <w:p w:rsidR="00DB4360" w:rsidRPr="009E1034" w:rsidRDefault="00DB4360" w:rsidP="00DB4360">
            <w:pPr>
              <w:jc w:val="center"/>
              <w:rPr>
                <w:sz w:val="20"/>
                <w:szCs w:val="20"/>
                <w:lang w:eastAsia="ru-RU"/>
              </w:rPr>
            </w:pPr>
            <w:r w:rsidRPr="009E1034">
              <w:rPr>
                <w:sz w:val="20"/>
                <w:szCs w:val="20"/>
                <w:lang w:eastAsia="ru-RU"/>
              </w:rPr>
              <w:t>Durata medie</w:t>
            </w:r>
          </w:p>
        </w:tc>
      </w:tr>
      <w:tr w:rsidR="00DB4360" w:rsidRPr="009E1034" w:rsidTr="00775A9C">
        <w:trPr>
          <w:trHeight w:val="56"/>
          <w:jc w:val="center"/>
        </w:trPr>
        <w:tc>
          <w:tcPr>
            <w:tcW w:w="2193" w:type="dxa"/>
            <w:shd w:val="clear" w:color="auto" w:fill="auto"/>
            <w:vAlign w:val="center"/>
            <w:hideMark/>
          </w:tcPr>
          <w:p w:rsidR="00DB4360" w:rsidRPr="009E1034" w:rsidRDefault="00DB4360" w:rsidP="00DB4360">
            <w:pPr>
              <w:rPr>
                <w:b/>
                <w:bCs/>
                <w:color w:val="181716"/>
                <w:sz w:val="20"/>
                <w:szCs w:val="20"/>
                <w:u w:val="single"/>
                <w:lang w:eastAsia="ru-RU"/>
              </w:rPr>
            </w:pPr>
            <w:r w:rsidRPr="00DB4360">
              <w:rPr>
                <w:b/>
                <w:bCs/>
                <w:color w:val="181716"/>
                <w:sz w:val="20"/>
                <w:szCs w:val="20"/>
                <w:u w:val="single"/>
                <w:lang w:eastAsia="ru-RU"/>
              </w:rPr>
              <w:t>Incendii de vegetație</w:t>
            </w:r>
          </w:p>
        </w:tc>
        <w:tc>
          <w:tcPr>
            <w:tcW w:w="1591"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Scăzut</w:t>
            </w:r>
          </w:p>
        </w:tc>
        <w:tc>
          <w:tcPr>
            <w:tcW w:w="1314"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Scăzut</w:t>
            </w:r>
          </w:p>
        </w:tc>
        <w:tc>
          <w:tcPr>
            <w:tcW w:w="1701"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Scăzut</w:t>
            </w:r>
          </w:p>
        </w:tc>
        <w:tc>
          <w:tcPr>
            <w:tcW w:w="1429" w:type="dxa"/>
            <w:shd w:val="clear" w:color="auto" w:fill="auto"/>
            <w:vAlign w:val="center"/>
            <w:hideMark/>
          </w:tcPr>
          <w:p w:rsidR="00DB4360" w:rsidRPr="009E1034" w:rsidRDefault="00DB4360" w:rsidP="00DB4360">
            <w:pPr>
              <w:jc w:val="center"/>
              <w:rPr>
                <w:sz w:val="20"/>
                <w:szCs w:val="20"/>
                <w:lang w:eastAsia="ru-RU"/>
              </w:rPr>
            </w:pPr>
            <w:r w:rsidRPr="00DB4360">
              <w:rPr>
                <w:sz w:val="20"/>
                <w:szCs w:val="20"/>
                <w:lang w:eastAsia="ru-RU"/>
              </w:rPr>
              <w:t>Scăzut</w:t>
            </w:r>
          </w:p>
        </w:tc>
        <w:tc>
          <w:tcPr>
            <w:tcW w:w="1128" w:type="dxa"/>
            <w:shd w:val="clear" w:color="auto" w:fill="auto"/>
            <w:vAlign w:val="center"/>
            <w:hideMark/>
          </w:tcPr>
          <w:p w:rsidR="00DB4360" w:rsidRPr="009E1034" w:rsidRDefault="00DB4360" w:rsidP="00DB4360">
            <w:pPr>
              <w:jc w:val="center"/>
              <w:rPr>
                <w:sz w:val="20"/>
                <w:szCs w:val="20"/>
                <w:lang w:eastAsia="ru-RU"/>
              </w:rPr>
            </w:pPr>
            <w:r w:rsidRPr="009E1034">
              <w:rPr>
                <w:sz w:val="20"/>
                <w:szCs w:val="20"/>
                <w:lang w:eastAsia="ru-RU"/>
              </w:rPr>
              <w:t>Durata scurtă</w:t>
            </w:r>
          </w:p>
        </w:tc>
      </w:tr>
      <w:tr w:rsidR="00937224" w:rsidRPr="009E1034" w:rsidTr="00775A9C">
        <w:trPr>
          <w:trHeight w:val="56"/>
          <w:jc w:val="center"/>
        </w:trPr>
        <w:tc>
          <w:tcPr>
            <w:tcW w:w="2193" w:type="dxa"/>
            <w:shd w:val="clear" w:color="auto" w:fill="auto"/>
            <w:vAlign w:val="center"/>
          </w:tcPr>
          <w:p w:rsidR="00937224" w:rsidRPr="009E1034" w:rsidRDefault="00DB4360" w:rsidP="00BD7150">
            <w:pPr>
              <w:rPr>
                <w:b/>
                <w:bCs/>
                <w:color w:val="181716"/>
                <w:sz w:val="20"/>
                <w:szCs w:val="20"/>
                <w:u w:val="single"/>
                <w:lang w:eastAsia="ru-RU"/>
              </w:rPr>
            </w:pPr>
            <w:r w:rsidRPr="00DB4360">
              <w:rPr>
                <w:b/>
                <w:bCs/>
                <w:color w:val="181716"/>
                <w:sz w:val="20"/>
                <w:szCs w:val="20"/>
                <w:u w:val="single"/>
                <w:lang w:eastAsia="ru-RU"/>
              </w:rPr>
              <w:t>Modificări ale calității apei și solului</w:t>
            </w:r>
          </w:p>
        </w:tc>
        <w:tc>
          <w:tcPr>
            <w:tcW w:w="1591"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Moderat</w:t>
            </w:r>
          </w:p>
        </w:tc>
        <w:tc>
          <w:tcPr>
            <w:tcW w:w="1314"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Moderat</w:t>
            </w:r>
          </w:p>
        </w:tc>
        <w:tc>
          <w:tcPr>
            <w:tcW w:w="1701"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Creștere</w:t>
            </w:r>
          </w:p>
        </w:tc>
        <w:tc>
          <w:tcPr>
            <w:tcW w:w="1429"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Creștere</w:t>
            </w:r>
          </w:p>
        </w:tc>
        <w:tc>
          <w:tcPr>
            <w:tcW w:w="1128" w:type="dxa"/>
            <w:shd w:val="clear" w:color="auto" w:fill="auto"/>
            <w:vAlign w:val="center"/>
          </w:tcPr>
          <w:p w:rsidR="00937224" w:rsidRPr="009E1034" w:rsidRDefault="00937224" w:rsidP="00BD7150">
            <w:pPr>
              <w:jc w:val="center"/>
              <w:rPr>
                <w:sz w:val="20"/>
                <w:szCs w:val="20"/>
                <w:lang w:eastAsia="ru-RU"/>
              </w:rPr>
            </w:pPr>
            <w:r w:rsidRPr="009E1034">
              <w:rPr>
                <w:sz w:val="20"/>
                <w:szCs w:val="20"/>
                <w:lang w:eastAsia="ru-RU"/>
              </w:rPr>
              <w:t>Durata medie</w:t>
            </w:r>
          </w:p>
        </w:tc>
      </w:tr>
    </w:tbl>
    <w:bookmarkEnd w:id="180"/>
    <w:p w:rsidR="00850D3D" w:rsidRDefault="00922037" w:rsidP="00930DE5">
      <w:pPr>
        <w:spacing w:before="240" w:after="120" w:line="276" w:lineRule="auto"/>
        <w:jc w:val="both"/>
        <w:rPr>
          <w:highlight w:val="yellow"/>
        </w:rPr>
      </w:pPr>
      <w:r>
        <w:t>La nivel național, o parte semnificativă a populației nu are acces constant la apă potabilă sigură, iar infrastructura de alimentare cu apă necesită în continuare modernizare. În satul Bîrnova, deși există sisteme de aprovizionare cu apă în curs de dezvoltare și extindere, vulnerabilitatea resurselor de apă rămâne un aspect important în contextul schimbărilor climatice, în special în perioadele de secetă prelungită, când cererea de apă crește, iar disponibilitatea resurselor scade.</w:t>
      </w:r>
    </w:p>
    <w:p w:rsidR="00922037" w:rsidRDefault="00922037" w:rsidP="00F45716">
      <w:pPr>
        <w:spacing w:after="120" w:line="276" w:lineRule="auto"/>
        <w:jc w:val="both"/>
      </w:pPr>
      <w:r>
        <w:t>La nivel național, o parte semnificativă a populației nu are acces constant la apă potabilă sigură, iar infrastructura de alimentare cu apă necesită în continuare modernizare. În satul Bîrnova, deși există sisteme de aprovizionare cu apă în curs de dezvoltare și extindere, vulnerabilitatea resurselor de apă rămâne un aspect important în contextul schimbărilor climatice, în special în perioadele de secetă prelungită, când cererea de apă crește, iar disponibilitatea resurselor scade.</w:t>
      </w:r>
    </w:p>
    <w:p w:rsidR="00922037" w:rsidRDefault="00922037" w:rsidP="00F45716">
      <w:pPr>
        <w:spacing w:after="120" w:line="276" w:lineRule="auto"/>
        <w:jc w:val="both"/>
        <w:rPr>
          <w:highlight w:val="yellow"/>
        </w:rPr>
      </w:pPr>
      <w:r>
        <w:t>Principalele riscuri identificate pentru sectorul resurselor de apă la nivelul satului Bîrnova includ:</w:t>
      </w:r>
    </w:p>
    <w:p w:rsidR="00930DE5" w:rsidRPr="00922037" w:rsidRDefault="00F45716" w:rsidP="00930DE5">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Seceta </w:t>
      </w:r>
      <w:r w:rsidR="00930DE5" w:rsidRPr="00922037">
        <w:rPr>
          <w:rFonts w:ascii="Times New Roman" w:hAnsi="Times New Roman" w:cs="Times New Roman"/>
          <w:sz w:val="24"/>
          <w:szCs w:val="24"/>
        </w:rPr>
        <w:t>și deficitul de apă, cu impact direct asupra gospodăriilor și activităților agricole;</w:t>
      </w:r>
    </w:p>
    <w:p w:rsidR="00930DE5" w:rsidRPr="00922037" w:rsidRDefault="00F45716" w:rsidP="00930DE5">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lastRenderedPageBreak/>
        <w:t xml:space="preserve">Creșterea </w:t>
      </w:r>
      <w:r w:rsidR="00930DE5" w:rsidRPr="00922037">
        <w:rPr>
          <w:rFonts w:ascii="Times New Roman" w:hAnsi="Times New Roman" w:cs="Times New Roman"/>
          <w:sz w:val="24"/>
          <w:szCs w:val="24"/>
        </w:rPr>
        <w:t>cererii de apă pentru irigare în perioadele cu precipitații reduse;</w:t>
      </w:r>
    </w:p>
    <w:p w:rsidR="00930DE5" w:rsidRPr="00922037" w:rsidRDefault="00F45716" w:rsidP="00930DE5">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Reducerea </w:t>
      </w:r>
      <w:r w:rsidR="00930DE5" w:rsidRPr="00922037">
        <w:rPr>
          <w:rFonts w:ascii="Times New Roman" w:hAnsi="Times New Roman" w:cs="Times New Roman"/>
          <w:sz w:val="24"/>
          <w:szCs w:val="24"/>
        </w:rPr>
        <w:t>disponibilității apei din surse subterane;</w:t>
      </w:r>
    </w:p>
    <w:p w:rsidR="00930DE5" w:rsidRPr="00922037" w:rsidRDefault="00F45716" w:rsidP="00930DE5">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Degradarea </w:t>
      </w:r>
      <w:r w:rsidR="00930DE5" w:rsidRPr="00922037">
        <w:rPr>
          <w:rFonts w:ascii="Times New Roman" w:hAnsi="Times New Roman" w:cs="Times New Roman"/>
          <w:sz w:val="24"/>
          <w:szCs w:val="24"/>
        </w:rPr>
        <w:t>calității apei în contextul temperaturilor ridicate și al poluării difuze provenite din activitățile agricole;</w:t>
      </w:r>
    </w:p>
    <w:p w:rsidR="00930DE5" w:rsidRPr="00922037" w:rsidRDefault="00F45716" w:rsidP="00930DE5">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Intensificarea </w:t>
      </w:r>
      <w:r w:rsidR="00930DE5" w:rsidRPr="00922037">
        <w:rPr>
          <w:rFonts w:ascii="Times New Roman" w:hAnsi="Times New Roman" w:cs="Times New Roman"/>
          <w:sz w:val="24"/>
          <w:szCs w:val="24"/>
        </w:rPr>
        <w:t>precipitațiilor torențiale, care pot provoca scurgeri rapide de suprafață, colmatarea sistemelor de drenaj și poluarea surselor de apă.</w:t>
      </w:r>
    </w:p>
    <w:p w:rsidR="00922037" w:rsidRDefault="00922037" w:rsidP="00930DE5">
      <w:pPr>
        <w:shd w:val="clear" w:color="auto" w:fill="FFFFFF"/>
        <w:spacing w:after="120"/>
        <w:jc w:val="both"/>
        <w:rPr>
          <w:highlight w:val="yellow"/>
        </w:rPr>
      </w:pPr>
      <w:r>
        <w:t>În contextul actual și al proiecțiilor climatice viitoare, pentru satul Bîrnova se impun măsuri orientate spre utilizarea eficientă și protejarea resurselor de apă, printre care:</w:t>
      </w:r>
    </w:p>
    <w:p w:rsidR="00930DE5"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Modernizarea </w:t>
      </w:r>
      <w:r w:rsidR="00B648D1" w:rsidRPr="00922037">
        <w:rPr>
          <w:rFonts w:ascii="Times New Roman" w:hAnsi="Times New Roman" w:cs="Times New Roman"/>
          <w:sz w:val="24"/>
          <w:szCs w:val="24"/>
        </w:rPr>
        <w:t>și reabilitarea rețelelor de distribuție pentru reducerea pierderilor;</w:t>
      </w:r>
    </w:p>
    <w:p w:rsidR="00B648D1"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Promovarea </w:t>
      </w:r>
      <w:r w:rsidR="00B648D1" w:rsidRPr="00922037">
        <w:rPr>
          <w:rFonts w:ascii="Times New Roman" w:hAnsi="Times New Roman" w:cs="Times New Roman"/>
          <w:sz w:val="24"/>
          <w:szCs w:val="24"/>
        </w:rPr>
        <w:t>colectării și utilizării apei pluviale la nivel gospodăresc și instituțional;</w:t>
      </w:r>
    </w:p>
    <w:p w:rsidR="00B648D1"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Încurajarea </w:t>
      </w:r>
      <w:r w:rsidR="00B648D1" w:rsidRPr="00922037">
        <w:rPr>
          <w:rFonts w:ascii="Times New Roman" w:hAnsi="Times New Roman" w:cs="Times New Roman"/>
          <w:sz w:val="24"/>
          <w:szCs w:val="24"/>
        </w:rPr>
        <w:t>utilizării tehnologiilor cu consum redus de apă în agricultură și în gospodării;</w:t>
      </w:r>
    </w:p>
    <w:p w:rsidR="00B648D1"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Implementarea </w:t>
      </w:r>
      <w:r w:rsidR="00B648D1" w:rsidRPr="00922037">
        <w:rPr>
          <w:rFonts w:ascii="Times New Roman" w:hAnsi="Times New Roman" w:cs="Times New Roman"/>
          <w:sz w:val="24"/>
          <w:szCs w:val="24"/>
        </w:rPr>
        <w:t>măsurilor de protecție a surselor de apă împotriva poluării;</w:t>
      </w:r>
    </w:p>
    <w:p w:rsidR="00B648D1"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Informarea </w:t>
      </w:r>
      <w:r w:rsidR="00B648D1" w:rsidRPr="00922037">
        <w:rPr>
          <w:rFonts w:ascii="Times New Roman" w:hAnsi="Times New Roman" w:cs="Times New Roman"/>
          <w:sz w:val="24"/>
          <w:szCs w:val="24"/>
        </w:rPr>
        <w:t>și educarea populației privind economisirea și reutilizarea apei;</w:t>
      </w:r>
    </w:p>
    <w:p w:rsidR="00B648D1" w:rsidRPr="00922037"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922037">
        <w:rPr>
          <w:rFonts w:ascii="Times New Roman" w:hAnsi="Times New Roman" w:cs="Times New Roman"/>
          <w:sz w:val="24"/>
          <w:szCs w:val="24"/>
        </w:rPr>
        <w:t xml:space="preserve">Evaluarea </w:t>
      </w:r>
      <w:r w:rsidR="00B648D1" w:rsidRPr="00922037">
        <w:rPr>
          <w:rFonts w:ascii="Times New Roman" w:hAnsi="Times New Roman" w:cs="Times New Roman"/>
          <w:sz w:val="24"/>
          <w:szCs w:val="24"/>
        </w:rPr>
        <w:t>necesarului de apă pentru principalele categorii de consum (potabil, menajer, agricol), în contextul schimbărilor climatice.</w:t>
      </w:r>
    </w:p>
    <w:p w:rsidR="00922037" w:rsidRDefault="00922037" w:rsidP="00B648D1">
      <w:pPr>
        <w:shd w:val="clear" w:color="auto" w:fill="FFFFFF"/>
        <w:spacing w:after="120"/>
        <w:jc w:val="both"/>
        <w:rPr>
          <w:highlight w:val="yellow"/>
        </w:rPr>
      </w:pPr>
      <w:r>
        <w:t>Conform metodologiei Convenției Primarilor privind Clima și Energia 2030, analiza riscurilor la nivel local include atât vulnerabilități fizice și de mediu, cât și vulnerabilități socio-economice. În satul Bîrnova, efectele schimbărilor climatice pot influența direct:</w:t>
      </w:r>
    </w:p>
    <w:p w:rsidR="00B648D1" w:rsidRPr="00BC0330"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BC0330">
        <w:rPr>
          <w:rFonts w:ascii="Times New Roman" w:hAnsi="Times New Roman" w:cs="Times New Roman"/>
          <w:sz w:val="24"/>
          <w:szCs w:val="24"/>
        </w:rPr>
        <w:t xml:space="preserve">Sectorul </w:t>
      </w:r>
      <w:r w:rsidR="00B648D1" w:rsidRPr="00BC0330">
        <w:rPr>
          <w:rFonts w:ascii="Times New Roman" w:hAnsi="Times New Roman" w:cs="Times New Roman"/>
          <w:sz w:val="24"/>
          <w:szCs w:val="24"/>
        </w:rPr>
        <w:t>agricol, prin reducerea producției în anii secetoși;</w:t>
      </w:r>
    </w:p>
    <w:p w:rsidR="00B648D1" w:rsidRPr="00BC0330"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BC0330">
        <w:rPr>
          <w:rFonts w:ascii="Times New Roman" w:hAnsi="Times New Roman" w:cs="Times New Roman"/>
          <w:sz w:val="24"/>
          <w:szCs w:val="24"/>
        </w:rPr>
        <w:t xml:space="preserve">Infrastructura </w:t>
      </w:r>
      <w:r w:rsidR="00B648D1" w:rsidRPr="00BC0330">
        <w:rPr>
          <w:rFonts w:ascii="Times New Roman" w:hAnsi="Times New Roman" w:cs="Times New Roman"/>
          <w:sz w:val="24"/>
          <w:szCs w:val="24"/>
        </w:rPr>
        <w:t>rutieră locală, în cazul precipitațiilor torențiale și al ciclurilor repetate de îngheț-dezgheț;</w:t>
      </w:r>
    </w:p>
    <w:p w:rsidR="00B648D1" w:rsidRPr="00BC0330"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BC0330">
        <w:rPr>
          <w:rFonts w:ascii="Times New Roman" w:hAnsi="Times New Roman" w:cs="Times New Roman"/>
          <w:sz w:val="24"/>
          <w:szCs w:val="24"/>
        </w:rPr>
        <w:t xml:space="preserve">Gospodăriile </w:t>
      </w:r>
      <w:r w:rsidR="00B648D1" w:rsidRPr="00BC0330">
        <w:rPr>
          <w:rFonts w:ascii="Times New Roman" w:hAnsi="Times New Roman" w:cs="Times New Roman"/>
          <w:sz w:val="24"/>
          <w:szCs w:val="24"/>
        </w:rPr>
        <w:t>vulnerabile, în special cele dependente de surse proprii de apă (fântâni);</w:t>
      </w:r>
    </w:p>
    <w:p w:rsidR="00B648D1" w:rsidRPr="00BC0330" w:rsidRDefault="00832B24" w:rsidP="00B648D1">
      <w:pPr>
        <w:pStyle w:val="af1"/>
        <w:numPr>
          <w:ilvl w:val="0"/>
          <w:numId w:val="63"/>
        </w:numPr>
        <w:shd w:val="clear" w:color="auto" w:fill="FFFFFF"/>
        <w:spacing w:after="120"/>
        <w:jc w:val="both"/>
        <w:rPr>
          <w:rFonts w:ascii="Times New Roman" w:hAnsi="Times New Roman" w:cs="Times New Roman"/>
          <w:sz w:val="24"/>
          <w:szCs w:val="24"/>
        </w:rPr>
      </w:pPr>
      <w:r w:rsidRPr="00BC0330">
        <w:rPr>
          <w:rFonts w:ascii="Times New Roman" w:hAnsi="Times New Roman" w:cs="Times New Roman"/>
          <w:sz w:val="24"/>
          <w:szCs w:val="24"/>
        </w:rPr>
        <w:t xml:space="preserve">Sănătatea </w:t>
      </w:r>
      <w:r w:rsidR="00B648D1" w:rsidRPr="00BC0330">
        <w:rPr>
          <w:rFonts w:ascii="Times New Roman" w:hAnsi="Times New Roman" w:cs="Times New Roman"/>
          <w:sz w:val="24"/>
          <w:szCs w:val="24"/>
        </w:rPr>
        <w:t>populației, în contextul valurilor de căldură și al stresului termic.</w:t>
      </w:r>
    </w:p>
    <w:p w:rsidR="00BC0330" w:rsidRDefault="00BC0330" w:rsidP="00FF4441">
      <w:pPr>
        <w:shd w:val="clear" w:color="auto" w:fill="FFFFFF"/>
        <w:spacing w:after="120"/>
        <w:jc w:val="both"/>
      </w:pPr>
      <w:r>
        <w:t>În cazul producerii unor evenimente climatice extreme, pagubele pot afecta un procent semnificativ al populației, în special gospodăriile cu venituri reduse și persoanele vârstnice.</w:t>
      </w:r>
    </w:p>
    <w:p w:rsidR="00BC0330" w:rsidRDefault="00BC0330" w:rsidP="00FF4441">
      <w:pPr>
        <w:shd w:val="clear" w:color="auto" w:fill="FFFFFF"/>
        <w:spacing w:after="120"/>
        <w:jc w:val="both"/>
      </w:pPr>
      <w:r>
        <w:t>Analiza riscurilor climatice pentru satul Bîrnova se bazează pe date meteorologice furnizate de Serviciul Hidrometeorologic de Stat și pe evaluările realizate în cadrul Programului Național de Adaptare la Schimbările Climatice (PNASC).</w:t>
      </w:r>
    </w:p>
    <w:p w:rsidR="00BC0330" w:rsidRDefault="00BC0330" w:rsidP="00FF4441">
      <w:pPr>
        <w:shd w:val="clear" w:color="auto" w:fill="FFFFFF"/>
        <w:spacing w:after="120"/>
        <w:jc w:val="both"/>
        <w:rPr>
          <w:highlight w:val="yellow"/>
        </w:rPr>
      </w:pPr>
      <w:r>
        <w:t>Pe baza acestor date și a modelărilor climatice disponibile, se constată o tendință de creștere a temperaturilor medii anuale, o variabilitate mai accentuată a precipitațiilor și o frecvență mai mare a fenomenelor extreme. Aceste evoluții confirmă necesitatea integrării sistematice a măsurilor de adaptare în planificarea strategică locală.</w:t>
      </w:r>
    </w:p>
    <w:p w:rsidR="00254379" w:rsidRPr="00BC0330" w:rsidRDefault="00254379" w:rsidP="00E86823">
      <w:pPr>
        <w:shd w:val="clear" w:color="auto" w:fill="FFFFFF"/>
        <w:spacing w:before="240" w:after="120"/>
        <w:jc w:val="both"/>
        <w:rPr>
          <w:b/>
          <w:bCs/>
          <w:u w:val="single"/>
        </w:rPr>
      </w:pPr>
      <w:r w:rsidRPr="00BC0330">
        <w:rPr>
          <w:b/>
          <w:bCs/>
          <w:u w:val="single"/>
        </w:rPr>
        <w:t xml:space="preserve">Acțiuni de adaptare prioritare pentru </w:t>
      </w:r>
      <w:r w:rsidR="00E86823" w:rsidRPr="00BC0330">
        <w:rPr>
          <w:b/>
          <w:bCs/>
          <w:u w:val="single"/>
        </w:rPr>
        <w:t>satul Bîrnova</w:t>
      </w:r>
    </w:p>
    <w:p w:rsidR="00D378F8" w:rsidRDefault="00D378F8" w:rsidP="00D378F8">
      <w:pPr>
        <w:shd w:val="clear" w:color="auto" w:fill="FFFFFF"/>
        <w:spacing w:after="120"/>
        <w:jc w:val="both"/>
      </w:pPr>
      <w:r w:rsidRPr="00D378F8">
        <w:t xml:space="preserve">Măsurile propuse în cadrul Planului de Acțiune pentru Energie Durabilă și Climă al satului Bîrnova contribuie direct la creșterea rezilienței locale în fața schimbărilor climatice și sunt corelate cu prevederile Programului Național de Adaptare la Schimbările Climatice până în anul 2030 (PNASC). Aceste intervenții vizează atât sectorul energetic, cât și resursele naturale, infrastructura publică și serviciile esențiale, având rolul de a reduce vulnerabilitatea comunității la fenomene </w:t>
      </w:r>
      <w:r w:rsidRPr="00D378F8">
        <w:lastRenderedPageBreak/>
        <w:t>climatice extreme precum seceta, precipitațiile torențiale, valurile de căldură sau perioadele de temperaturi scăzute.</w:t>
      </w:r>
    </w:p>
    <w:p w:rsidR="00D378F8" w:rsidRDefault="00D378F8" w:rsidP="00D378F8">
      <w:pPr>
        <w:shd w:val="clear" w:color="auto" w:fill="FFFFFF"/>
        <w:spacing w:after="120"/>
        <w:jc w:val="both"/>
      </w:pPr>
      <w:r>
        <w:t>În sectorul energetic, măsurile prevăzute pentru satul Bîrnova susțin dezvoltarea capacităților locale de producere a energiei din surse regenerabile, în special prin instalarea sistemelor fotovoltaice pe clădirile publice și în sectorul rezidențial. De asemenea, sunt promovate investiții în eficiența energetică a clădirilor publice (instituții educaționale, culturale, administrative și alte edificii aflate în gestiunea autorității locale), prin reabilitarea termică a anvelopei, modernizarea sistemelor de iluminat și optimizarea sistemelor de încălzire. Aceste intervenții reduc consumul de energie, diminuează presiunea asupra bugetului local și sporesc capacitatea infrastructurii de a face față variațiilor climatice extreme, în special valurilor de căldură și perioadelor reci.</w:t>
      </w:r>
    </w:p>
    <w:p w:rsidR="00D378F8" w:rsidRDefault="00D378F8" w:rsidP="00D378F8">
      <w:pPr>
        <w:shd w:val="clear" w:color="auto" w:fill="FFFFFF"/>
        <w:spacing w:after="120"/>
        <w:jc w:val="both"/>
      </w:pPr>
      <w:r>
        <w:t>Totodată, promovarea utilizării eficiente a energiei în sectorul rezidențial – prin termoizolarea locuințelor, instalarea sistemelor fotovoltaice și încurajarea utilizării tehnologiilor de încălzire cu randament ridicat – contribuie la reducerea vulnerabilității gospodăriilor în fața creșterii prețurilor la energie și a fluctuațiilor climatice. Creșterea confortului termic interior reprezintă, în același timp, o măsură de protecție împotriva efectelor valurilor de căldură.</w:t>
      </w:r>
    </w:p>
    <w:p w:rsidR="00D378F8" w:rsidRDefault="00D378F8" w:rsidP="00D378F8">
      <w:pPr>
        <w:shd w:val="clear" w:color="auto" w:fill="FFFFFF"/>
        <w:spacing w:after="120"/>
        <w:jc w:val="both"/>
      </w:pPr>
      <w:r>
        <w:t>În domeniul resurselor forestiere și al infrastructurii verzi, autoritatea publică locală din Bîrnova are un rol important în promovarea utilizării raționale a resurselor naturale și în extinderea suprafețelor împădurite. Măsurile prioritare includ crearea perdelelor forestiere de protecție, reabilitarea terenurilor degradate, lucrări de curățare și reabilitare ecologică a lacurilor din localitate, precum și promovarea culturilor rezistente la condiții meteorologice extreme. Aceste intervenții contribuie la reducerea eroziunii solului, protejarea biodiversității, diminuarea impactului secetei asupra activităților locale și stabilizarea microclimatului.</w:t>
      </w:r>
    </w:p>
    <w:p w:rsidR="00D378F8" w:rsidRDefault="00D378F8" w:rsidP="00D378F8">
      <w:pPr>
        <w:shd w:val="clear" w:color="auto" w:fill="FFFFFF"/>
        <w:spacing w:after="120"/>
        <w:jc w:val="both"/>
      </w:pPr>
      <w:r>
        <w:t>În sectorul resurselor de apă, adaptarea presupune modernizarea și eficientizarea sistemului local de alimentare cu apă și canalizare, reducerea pierderilor din rețele, promovarea colectării apei pluviale și utilizarea rațională a resurselor hidrice în gospodării. Având în vedere vulnerabilitatea crescută la secetă, aceste măsuri sunt necesare pentru asigurarea securității hidrice pe termen mediu și lung. Totodată, gestionarea adecvată a apelor pluviale și întreținerea sistemelor de drenaj contribuie la reducerea riscului de inundații locale în perioadele cu precipitații intense.</w:t>
      </w:r>
    </w:p>
    <w:p w:rsidR="00D378F8" w:rsidRPr="00D378F8" w:rsidRDefault="00D378F8" w:rsidP="00D378F8">
      <w:pPr>
        <w:shd w:val="clear" w:color="auto" w:fill="FFFFFF"/>
        <w:spacing w:after="120"/>
        <w:jc w:val="both"/>
      </w:pPr>
      <w:r>
        <w:t>În sectorul transportului și mobilității, integrarea principiilor dezvoltării durabile în planificarea infrastructurii locale – inclusiv modernizarea drumurilor și promovarea mijloacelor de transport cu emisii reduse – contribuie indirect la adaptare, prin reducerea vulnerabilității infrastructurii la fenomene climatice extreme și prin diminuarea presiunii asupra mediului.</w:t>
      </w:r>
    </w:p>
    <w:p w:rsidR="00D43CBF" w:rsidRPr="00254379" w:rsidRDefault="00D43CBF" w:rsidP="00BC0330">
      <w:pPr>
        <w:pStyle w:val="Subtitlu1"/>
        <w:numPr>
          <w:ilvl w:val="1"/>
          <w:numId w:val="59"/>
        </w:numPr>
        <w:tabs>
          <w:tab w:val="left" w:pos="851"/>
        </w:tabs>
        <w:spacing w:after="120"/>
        <w:ind w:left="567" w:hanging="567"/>
        <w:outlineLvl w:val="1"/>
        <w:rPr>
          <w:rStyle w:val="subtitlu20"/>
          <w:rFonts w:ascii="Times New Roman" w:hAnsi="Times New Roman"/>
          <w:b/>
          <w:i w:val="0"/>
          <w:szCs w:val="24"/>
        </w:rPr>
      </w:pPr>
      <w:bookmarkStart w:id="181" w:name="_Toc226734008"/>
      <w:r w:rsidRPr="00106509">
        <w:rPr>
          <w:rStyle w:val="subtitlu20"/>
          <w:rFonts w:ascii="Times New Roman" w:hAnsi="Times New Roman"/>
          <w:b/>
          <w:i w:val="0"/>
          <w:szCs w:val="24"/>
        </w:rPr>
        <w:t>Alte riscuri de climă</w:t>
      </w:r>
      <w:bookmarkEnd w:id="181"/>
    </w:p>
    <w:p w:rsidR="00D05D45" w:rsidRDefault="00D05D45" w:rsidP="001E57B0">
      <w:pPr>
        <w:shd w:val="clear" w:color="auto" w:fill="FFFFFF"/>
        <w:spacing w:after="120"/>
        <w:jc w:val="both"/>
      </w:pPr>
      <w:r>
        <w:t>Pe lângă riscurile climatice majore analizate anterior (secetă, inundații, precipitații extreme, valuri de căldură), satul Bîrnova poate fi afectat și de o serie de riscuri climatice secundare sau emergente, care, deși pot avea o probabilitate mai redusă de apariție, pot genera efecte cumulative semnificative asupra comunității.</w:t>
      </w:r>
    </w:p>
    <w:p w:rsidR="00D05D45" w:rsidRDefault="00D05D45" w:rsidP="001E57B0">
      <w:pPr>
        <w:shd w:val="clear" w:color="auto" w:fill="FFFFFF"/>
        <w:spacing w:after="120"/>
        <w:jc w:val="both"/>
      </w:pPr>
      <w:r>
        <w:t>Aceste riscuri includ fenomene precum furtuni locale intense, înghețuri târzii sau timpurii, incendii de vegetație, episoade de poluare asociate cu temperaturi ridicate sau modificări ale calității apei și solului. În contextul schimbărilor climatice, frecvența și intensitatea unor astfel de evenimente pot crește, iar impactul lor poate deveni mai accentuat asupra infrastructurii, activităților economice, sănătății populației și mediului natural.</w:t>
      </w:r>
    </w:p>
    <w:p w:rsidR="00D05D45" w:rsidRDefault="00D05D45" w:rsidP="001E57B0">
      <w:pPr>
        <w:shd w:val="clear" w:color="auto" w:fill="FFFFFF"/>
        <w:spacing w:after="120"/>
        <w:jc w:val="both"/>
        <w:rPr>
          <w:highlight w:val="yellow"/>
        </w:rPr>
      </w:pPr>
      <w:r>
        <w:lastRenderedPageBreak/>
        <w:t>Tabelul de mai jos prezintă o sinteză a acestor riscuri suplimentare, evaluând nivelul actual de vulnerabilitate și posibilele evoluții în viitor, în baza analizelor efectuate la nivel local.</w:t>
      </w:r>
    </w:p>
    <w:p w:rsidR="00BC0330" w:rsidRDefault="00BC0330" w:rsidP="00BD7150">
      <w:pPr>
        <w:pStyle w:val="af6"/>
        <w:spacing w:line="276" w:lineRule="auto"/>
        <w:jc w:val="center"/>
        <w:rPr>
          <w:i/>
          <w:color w:val="44546A" w:themeColor="text2"/>
          <w:sz w:val="24"/>
          <w:szCs w:val="24"/>
        </w:rPr>
      </w:pPr>
    </w:p>
    <w:p w:rsidR="00D378F8" w:rsidRDefault="00D378F8" w:rsidP="00D378F8"/>
    <w:p w:rsidR="00D378F8" w:rsidRPr="00D378F8" w:rsidRDefault="00D378F8" w:rsidP="00D378F8"/>
    <w:p w:rsidR="001E57B0" w:rsidRPr="00BD7150" w:rsidRDefault="001E57B0" w:rsidP="00BD7150">
      <w:pPr>
        <w:pStyle w:val="af6"/>
        <w:spacing w:line="276" w:lineRule="auto"/>
        <w:jc w:val="center"/>
        <w:rPr>
          <w:sz w:val="24"/>
          <w:szCs w:val="24"/>
        </w:rPr>
      </w:pPr>
      <w:bookmarkStart w:id="182" w:name="_Toc226734065"/>
      <w:r w:rsidRPr="0040340D">
        <w:rPr>
          <w:i/>
          <w:color w:val="44546A" w:themeColor="text2"/>
          <w:sz w:val="24"/>
          <w:szCs w:val="24"/>
        </w:rPr>
        <w:t xml:space="preserve">Tabelul </w:t>
      </w:r>
      <w:r w:rsidR="00A75561" w:rsidRPr="0040340D">
        <w:rPr>
          <w:i/>
          <w:color w:val="44546A" w:themeColor="text2"/>
          <w:sz w:val="24"/>
          <w:szCs w:val="24"/>
        </w:rPr>
        <w:fldChar w:fldCharType="begin"/>
      </w:r>
      <w:r w:rsidRPr="0040340D">
        <w:rPr>
          <w:i/>
          <w:color w:val="44546A" w:themeColor="text2"/>
          <w:sz w:val="24"/>
          <w:szCs w:val="24"/>
        </w:rPr>
        <w:instrText xml:space="preserve"> SEQ Tab. \* ARABIC </w:instrText>
      </w:r>
      <w:r w:rsidR="00A75561" w:rsidRPr="0040340D">
        <w:rPr>
          <w:i/>
          <w:color w:val="44546A" w:themeColor="text2"/>
          <w:sz w:val="24"/>
          <w:szCs w:val="24"/>
        </w:rPr>
        <w:fldChar w:fldCharType="separate"/>
      </w:r>
      <w:r w:rsidR="00F42BD5">
        <w:rPr>
          <w:i/>
          <w:noProof/>
          <w:color w:val="44546A" w:themeColor="text2"/>
          <w:sz w:val="24"/>
          <w:szCs w:val="24"/>
        </w:rPr>
        <w:t>31</w:t>
      </w:r>
      <w:r w:rsidR="00A75561" w:rsidRPr="0040340D">
        <w:rPr>
          <w:i/>
          <w:color w:val="44546A" w:themeColor="text2"/>
          <w:sz w:val="24"/>
          <w:szCs w:val="24"/>
        </w:rPr>
        <w:fldChar w:fldCharType="end"/>
      </w:r>
      <w:r w:rsidRPr="0040340D">
        <w:rPr>
          <w:i/>
          <w:color w:val="44546A" w:themeColor="text2"/>
          <w:sz w:val="24"/>
          <w:szCs w:val="24"/>
        </w:rPr>
        <w:t>.</w:t>
      </w:r>
      <w:r w:rsidR="00BD7150" w:rsidRPr="001E57B0">
        <w:rPr>
          <w:b w:val="0"/>
          <w:bCs w:val="0"/>
          <w:i/>
          <w:color w:val="44546A" w:themeColor="text2"/>
          <w:sz w:val="24"/>
          <w:szCs w:val="24"/>
        </w:rPr>
        <w:t>Riscuri de vulnerabilitate pe sectoare pentru</w:t>
      </w:r>
      <w:r w:rsidR="00BC0330">
        <w:rPr>
          <w:b w:val="0"/>
          <w:bCs w:val="0"/>
          <w:i/>
          <w:color w:val="44546A" w:themeColor="text2"/>
          <w:sz w:val="24"/>
          <w:szCs w:val="24"/>
        </w:rPr>
        <w:t>satul Bîrnova</w:t>
      </w:r>
      <w:bookmarkEnd w:id="182"/>
    </w:p>
    <w:tbl>
      <w:tblPr>
        <w:tblW w:w="9356" w:type="dxa"/>
        <w:tblInd w:w="113" w:type="dxa"/>
        <w:tblLook w:val="04A0"/>
      </w:tblPr>
      <w:tblGrid>
        <w:gridCol w:w="3143"/>
        <w:gridCol w:w="3545"/>
        <w:gridCol w:w="2668"/>
      </w:tblGrid>
      <w:tr w:rsidR="00BD7150" w:rsidRPr="006132A2" w:rsidTr="00837235">
        <w:trPr>
          <w:trHeight w:val="292"/>
          <w:tblHeader/>
        </w:trPr>
        <w:tc>
          <w:tcPr>
            <w:tcW w:w="314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BD7150" w:rsidRPr="006132A2" w:rsidRDefault="00BD7150" w:rsidP="00BD7150">
            <w:pPr>
              <w:spacing w:line="360" w:lineRule="auto"/>
              <w:jc w:val="center"/>
              <w:rPr>
                <w:b/>
                <w:bCs/>
                <w:lang w:eastAsia="ru-RU"/>
              </w:rPr>
            </w:pPr>
            <w:bookmarkStart w:id="183" w:name="_Hlk162810297"/>
            <w:r w:rsidRPr="006132A2">
              <w:rPr>
                <w:b/>
                <w:bCs/>
                <w:sz w:val="22"/>
                <w:szCs w:val="22"/>
                <w:lang w:eastAsia="ru-RU"/>
              </w:rPr>
              <w:t>Riscuri climatice</w:t>
            </w:r>
          </w:p>
        </w:tc>
        <w:tc>
          <w:tcPr>
            <w:tcW w:w="35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BD7150" w:rsidRPr="006132A2" w:rsidRDefault="00BD7150" w:rsidP="00BD7150">
            <w:pPr>
              <w:spacing w:line="360" w:lineRule="auto"/>
              <w:jc w:val="center"/>
              <w:rPr>
                <w:b/>
                <w:bCs/>
                <w:lang w:eastAsia="ru-RU"/>
              </w:rPr>
            </w:pPr>
            <w:r w:rsidRPr="006132A2">
              <w:rPr>
                <w:b/>
                <w:bCs/>
                <w:sz w:val="22"/>
                <w:szCs w:val="22"/>
                <w:lang w:eastAsia="ru-RU"/>
              </w:rPr>
              <w:t>Sector vulnerabil relevant</w:t>
            </w:r>
          </w:p>
        </w:tc>
        <w:tc>
          <w:tcPr>
            <w:tcW w:w="26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rsidR="00BD7150" w:rsidRPr="006132A2" w:rsidRDefault="00BD7150" w:rsidP="00790C19">
            <w:pPr>
              <w:jc w:val="center"/>
              <w:rPr>
                <w:b/>
                <w:bCs/>
                <w:lang w:eastAsia="ru-RU"/>
              </w:rPr>
            </w:pPr>
            <w:r w:rsidRPr="006132A2">
              <w:rPr>
                <w:b/>
                <w:bCs/>
                <w:sz w:val="22"/>
                <w:szCs w:val="22"/>
                <w:lang w:eastAsia="ru-RU"/>
              </w:rPr>
              <w:t>Nivelul de vulnerabilitate actual</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Căldură extremă</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Energia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Apa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712701"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712701"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Mediu și biodiversitatea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Sănătatea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712701"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Protecție civilă și urgență</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Frig extrem</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Energia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Precipitații extreme</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Transport</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Energia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Mediu și biodiversitatea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Protecție civilă și urgență</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Sănătatea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r w:rsidRPr="006132A2">
              <w:rPr>
                <w:b/>
                <w:bCs/>
                <w:color w:val="181716"/>
                <w:sz w:val="22"/>
                <w:szCs w:val="22"/>
                <w:lang w:eastAsia="ru-RU"/>
              </w:rPr>
              <w:t>Inundații</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Transport</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Protecție civilă și urgență</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Sănătatea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Planificarea utilizării terenurilor</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Secete</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Apa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712701"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712701"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Mediu și biodiversitatea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Furtuni</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Energia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Protecție civilă și urgență</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Alunecări de teren</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Clădiri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Planificarea utilizării terenurilor</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E64E1B" w:rsidP="00BD7150">
            <w:pPr>
              <w:rPr>
                <w:b/>
                <w:bCs/>
                <w:color w:val="181716"/>
                <w:lang w:eastAsia="ru-RU"/>
              </w:rPr>
            </w:pPr>
            <w:r w:rsidRPr="006132A2">
              <w:rPr>
                <w:b/>
                <w:bCs/>
                <w:color w:val="181716"/>
                <w:sz w:val="22"/>
                <w:szCs w:val="22"/>
                <w:lang w:eastAsia="ru-RU"/>
              </w:rPr>
              <w:t>Incendii de vegetație</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E64E1B" w:rsidP="00311EA1">
            <w:pPr>
              <w:jc w:val="center"/>
              <w:rPr>
                <w:lang w:eastAsia="ru-RU"/>
              </w:rPr>
            </w:pPr>
            <w:r w:rsidRPr="006132A2">
              <w:rPr>
                <w:sz w:val="22"/>
                <w:szCs w:val="22"/>
                <w:lang w:eastAsia="ru-RU"/>
              </w:rPr>
              <w:t>Ridicat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b/>
                <w:bCs/>
                <w:color w:val="181716"/>
                <w:lang w:eastAsia="ru-RU"/>
              </w:rPr>
            </w:pPr>
            <w:r w:rsidRPr="006132A2">
              <w:rPr>
                <w:b/>
                <w:bCs/>
                <w:color w:val="181716"/>
                <w:sz w:val="22"/>
                <w:szCs w:val="22"/>
                <w:lang w:eastAsia="ru-RU"/>
              </w:rPr>
              <w:lastRenderedPageBreak/>
              <w:t>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BD7150">
            <w:pPr>
              <w:rPr>
                <w:lang w:eastAsia="ru-RU"/>
              </w:rPr>
            </w:pPr>
            <w:r w:rsidRPr="006132A2">
              <w:rPr>
                <w:sz w:val="22"/>
                <w:szCs w:val="22"/>
                <w:lang w:eastAsia="ru-RU"/>
              </w:rPr>
              <w:t>Mediu și biodiversitatea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Protecție civilă și urgență</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Jos</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r w:rsidRPr="006132A2">
              <w:rPr>
                <w:b/>
                <w:bCs/>
                <w:color w:val="181716"/>
                <w:sz w:val="22"/>
                <w:szCs w:val="22"/>
                <w:lang w:eastAsia="ru-RU"/>
              </w:rPr>
              <w:t>Schimbările chimice</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Apa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Deșeuri</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Agricultura și Pădurile</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Mediu și biodiversitatea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tr w:rsidR="00BD7150" w:rsidRPr="006132A2" w:rsidTr="00BD7150">
        <w:trPr>
          <w:trHeight w:val="307"/>
        </w:trPr>
        <w:tc>
          <w:tcPr>
            <w:tcW w:w="3143"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b/>
                <w:bCs/>
                <w:color w:val="181716"/>
                <w:lang w:eastAsia="ru-RU"/>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BD7150">
            <w:pPr>
              <w:rPr>
                <w:lang w:eastAsia="ru-RU"/>
              </w:rPr>
            </w:pPr>
            <w:r w:rsidRPr="006132A2">
              <w:rPr>
                <w:sz w:val="22"/>
                <w:szCs w:val="22"/>
                <w:lang w:eastAsia="ru-RU"/>
              </w:rPr>
              <w:t>Sănătatea</w:t>
            </w:r>
          </w:p>
        </w:tc>
        <w:tc>
          <w:tcPr>
            <w:tcW w:w="2668" w:type="dxa"/>
            <w:tcBorders>
              <w:top w:val="single" w:sz="4" w:space="0" w:color="auto"/>
              <w:left w:val="single" w:sz="4" w:space="0" w:color="auto"/>
              <w:bottom w:val="single" w:sz="4" w:space="0" w:color="auto"/>
              <w:right w:val="single" w:sz="4" w:space="0" w:color="auto"/>
            </w:tcBorders>
            <w:shd w:val="clear" w:color="auto" w:fill="auto"/>
            <w:vAlign w:val="center"/>
          </w:tcPr>
          <w:p w:rsidR="00BD7150" w:rsidRPr="006132A2" w:rsidRDefault="00BD7150" w:rsidP="00311EA1">
            <w:pPr>
              <w:jc w:val="center"/>
              <w:rPr>
                <w:lang w:eastAsia="ru-RU"/>
              </w:rPr>
            </w:pPr>
            <w:r w:rsidRPr="006132A2">
              <w:rPr>
                <w:sz w:val="22"/>
                <w:szCs w:val="22"/>
                <w:lang w:eastAsia="ru-RU"/>
              </w:rPr>
              <w:t>Moderat</w:t>
            </w:r>
          </w:p>
        </w:tc>
      </w:tr>
      <w:bookmarkEnd w:id="183"/>
    </w:tbl>
    <w:p w:rsidR="00D43CBF" w:rsidRPr="00106509" w:rsidRDefault="00D43CBF" w:rsidP="00E52D1A">
      <w:pPr>
        <w:spacing w:line="276" w:lineRule="auto"/>
        <w:jc w:val="both"/>
        <w:rPr>
          <w:iCs/>
        </w:rPr>
      </w:pPr>
    </w:p>
    <w:p w:rsidR="00D43CBF" w:rsidRPr="00106509" w:rsidRDefault="00D43CBF" w:rsidP="00F52DFF">
      <w:pPr>
        <w:pStyle w:val="Subtitlu1"/>
        <w:numPr>
          <w:ilvl w:val="1"/>
          <w:numId w:val="59"/>
        </w:numPr>
        <w:tabs>
          <w:tab w:val="left" w:pos="851"/>
        </w:tabs>
        <w:spacing w:before="0" w:after="120"/>
        <w:ind w:left="567" w:hanging="567"/>
        <w:outlineLvl w:val="1"/>
        <w:rPr>
          <w:rStyle w:val="subtitlu20"/>
          <w:rFonts w:ascii="Times New Roman" w:hAnsi="Times New Roman"/>
          <w:b/>
          <w:i w:val="0"/>
          <w:szCs w:val="24"/>
        </w:rPr>
      </w:pPr>
      <w:bookmarkStart w:id="184" w:name="_Toc226734009"/>
      <w:r w:rsidRPr="00106509">
        <w:rPr>
          <w:rStyle w:val="subtitlu20"/>
          <w:rFonts w:ascii="Times New Roman" w:hAnsi="Times New Roman"/>
          <w:b/>
          <w:i w:val="0"/>
          <w:szCs w:val="24"/>
        </w:rPr>
        <w:t>Evaluarea riscurilor asociate și a vulnerabilităților</w:t>
      </w:r>
      <w:bookmarkEnd w:id="184"/>
    </w:p>
    <w:p w:rsidR="00D43CBF" w:rsidRPr="00761378" w:rsidRDefault="00D43CBF" w:rsidP="00F52DFF">
      <w:pPr>
        <w:shd w:val="clear" w:color="auto" w:fill="FFFFFF"/>
        <w:spacing w:after="120"/>
        <w:jc w:val="both"/>
        <w:rPr>
          <w:b/>
          <w:bCs/>
          <w:u w:val="single"/>
        </w:rPr>
      </w:pPr>
      <w:r w:rsidRPr="00761378">
        <w:rPr>
          <w:b/>
          <w:bCs/>
          <w:u w:val="single"/>
        </w:rPr>
        <w:t xml:space="preserve">Vulnerabilitatea energetică </w:t>
      </w:r>
    </w:p>
    <w:p w:rsidR="00991211" w:rsidRDefault="00991211" w:rsidP="00F52DFF">
      <w:pPr>
        <w:shd w:val="clear" w:color="auto" w:fill="FFFFFF"/>
        <w:spacing w:after="120"/>
        <w:jc w:val="both"/>
      </w:pPr>
      <w:r>
        <w:t>Criza energetică declanșată începând cu anul 2021, amplificată de contextul geopolitic regional și de reducerea livrărilor de gaze naturale, a afectat direct și populația satului Bîrnova. Creșterea accentuată a tarifelor la gaze naturale și energie electrică a generat presiuni semnificative asupra bugetelor gospodăriilor, în special în sezonul rece, când cheltuielile pentru încălzire reprezintă o pondere importantă din venitul lunar al familiilor.</w:t>
      </w:r>
    </w:p>
    <w:p w:rsidR="00991211" w:rsidRDefault="00991211" w:rsidP="00F52DFF">
      <w:pPr>
        <w:shd w:val="clear" w:color="auto" w:fill="FFFFFF"/>
        <w:spacing w:after="120"/>
        <w:jc w:val="both"/>
      </w:pPr>
      <w:r>
        <w:t xml:space="preserve">În satul Bîrnova, vulnerabilitatea energetică este determinată de mai mulți factori structurali. </w:t>
      </w:r>
      <w:r w:rsidR="006F2453">
        <w:t>O parte semnificativă a gospodăriilor utilizează biomasă (lemne, cărbune) pentru încălzire, însă există și locuințe care se bazează pe gaze naturale sau soluții mixte.</w:t>
      </w:r>
      <w:r>
        <w:t xml:space="preserve"> Fondul locativ este constituit preponderent din case individuale construite în perioade diferite, multe dintre ele înainte de introducerea standardelor moderne de eficiență energetică. Nivelul de termoizolare este neuniform, iar sistemele de încălzire utilizate sunt adesea învechite sau cu randament redus. În aceste condiții, consumul specific de energie rămâne ridicat, iar creșterea prețurilor afectează în mod disproporționat gospodăriile cu venituri mici, familiile numeroase, persoanele vârstnice și gospodăriile monoparentale.</w:t>
      </w:r>
    </w:p>
    <w:p w:rsidR="006F2453" w:rsidRDefault="006F2453" w:rsidP="00F52DFF">
      <w:pPr>
        <w:shd w:val="clear" w:color="auto" w:fill="FFFFFF"/>
        <w:spacing w:after="120"/>
        <w:jc w:val="both"/>
      </w:pPr>
      <w:r>
        <w:t>Vulnerabilitatea energetică la nivel local are atât o dimensiune economică, cât și una socială. Majorarea costurilor la energie poate determina reducerea consumului sub nivelul necesar pentru asigurarea confortului termic minim, cu impact direct asupra sănătății populației, în special a copiilor și a persoanelor în etate. De asemenea, presiunea financiară limitează capacitatea gospodăriilor de a investi în măsuri de eficiență energetică sau în tehnologii moderne, perpetuând astfel un cerc al consumului ridicat și al costurilor crescute.</w:t>
      </w:r>
    </w:p>
    <w:p w:rsidR="006F2453" w:rsidRDefault="006F2453" w:rsidP="00F52DFF">
      <w:pPr>
        <w:shd w:val="clear" w:color="auto" w:fill="FFFFFF"/>
        <w:spacing w:after="120"/>
        <w:jc w:val="both"/>
      </w:pPr>
      <w:r>
        <w:t>La nivel național, Guvernul Republicii Moldova a dezvoltat mecanisme de sprijin prin intermediul Sistemului Informațional „Vulnerabilitatea energetică” (SIVE), introducând categorii diferențiate de vulnerabilitate și mecanisme de compensare a facturilor în sezonul rece. Gospodăriile din satul Bîrnova beneficiază de aceste măsuri în funcție de nivelul de venit și de categoria de vulnerabilitate stabilită. Totodată, prin intermediul programului „Eco-Voucher” sunt oferite subvenții pentru înlocuirea echipamentelor electrocasnice ineficiente, schimbarea ferestrelor sau realizarea lucrărilor de termoizolare, contribuind la reducerea consumului de energie pe termen mediu și lung.</w:t>
      </w:r>
    </w:p>
    <w:p w:rsidR="006F2453" w:rsidRDefault="006F2453" w:rsidP="00F52DFF">
      <w:pPr>
        <w:shd w:val="clear" w:color="auto" w:fill="FFFFFF"/>
        <w:spacing w:after="120"/>
        <w:jc w:val="both"/>
      </w:pPr>
      <w:r>
        <w:t xml:space="preserve">În contextul PAEDC, reducerea vulnerabilității energetice în satul Bîrnova este strâns legată de promovarea eficienței energetice în sectorul rezidențial, de stimularea utilizării surselor regenerabile de energie (în special instalarea sistemelor fotovoltaice la nivel de gospodărie) și de îmbunătățirea performanței energetice a clădirilor publice. Clădirile publice reabilitate energetic pot avea un rol </w:t>
      </w:r>
      <w:r>
        <w:lastRenderedPageBreak/>
        <w:t>demonstrativ important, încurajând populația să adopte soluții similare și consolidând astfel reziliența energetică a întregii comunități.</w:t>
      </w:r>
    </w:p>
    <w:p w:rsidR="00332EBE" w:rsidRDefault="00332EBE" w:rsidP="00F52DFF">
      <w:pPr>
        <w:shd w:val="clear" w:color="auto" w:fill="FFFFFF"/>
        <w:spacing w:after="120"/>
        <w:jc w:val="both"/>
      </w:pPr>
    </w:p>
    <w:p w:rsidR="00332EBE" w:rsidRDefault="00332EBE" w:rsidP="00F52DFF">
      <w:pPr>
        <w:shd w:val="clear" w:color="auto" w:fill="FFFFFF"/>
        <w:spacing w:after="120"/>
        <w:jc w:val="both"/>
      </w:pPr>
      <w:r>
        <w:t>În completare, este relevant de subliniat că reducerea vulnerabilității energetice poate fi susținută și prin dezvoltarea unor mecanisme locale complementare, precum:</w:t>
      </w:r>
    </w:p>
    <w:p w:rsidR="00332EBE" w:rsidRPr="00332EBE" w:rsidRDefault="00332EBE" w:rsidP="00332EBE">
      <w:pPr>
        <w:pStyle w:val="af1"/>
        <w:numPr>
          <w:ilvl w:val="0"/>
          <w:numId w:val="67"/>
        </w:numPr>
        <w:shd w:val="clear" w:color="auto" w:fill="FFFFFF"/>
        <w:spacing w:after="120"/>
        <w:jc w:val="both"/>
        <w:rPr>
          <w:rFonts w:ascii="Times New Roman" w:hAnsi="Times New Roman" w:cs="Times New Roman"/>
          <w:sz w:val="24"/>
          <w:szCs w:val="24"/>
        </w:rPr>
      </w:pPr>
      <w:r w:rsidRPr="00332EBE">
        <w:rPr>
          <w:rFonts w:ascii="Times New Roman" w:hAnsi="Times New Roman" w:cs="Times New Roman"/>
          <w:sz w:val="24"/>
          <w:szCs w:val="24"/>
        </w:rPr>
        <w:t>programe locale de informare și consiliere energetică pentru populație, care să faciliteze accesul la soluții eficiente și la surse de finanțare;</w:t>
      </w:r>
    </w:p>
    <w:p w:rsidR="00332EBE" w:rsidRPr="00332EBE" w:rsidRDefault="00332EBE" w:rsidP="00332EBE">
      <w:pPr>
        <w:pStyle w:val="af1"/>
        <w:numPr>
          <w:ilvl w:val="0"/>
          <w:numId w:val="67"/>
        </w:numPr>
        <w:shd w:val="clear" w:color="auto" w:fill="FFFFFF"/>
        <w:spacing w:after="120"/>
        <w:jc w:val="both"/>
        <w:rPr>
          <w:rFonts w:ascii="Times New Roman" w:hAnsi="Times New Roman" w:cs="Times New Roman"/>
          <w:sz w:val="24"/>
          <w:szCs w:val="24"/>
        </w:rPr>
      </w:pPr>
      <w:r w:rsidRPr="00332EBE">
        <w:rPr>
          <w:rFonts w:ascii="Times New Roman" w:hAnsi="Times New Roman" w:cs="Times New Roman"/>
          <w:sz w:val="24"/>
          <w:szCs w:val="24"/>
        </w:rPr>
        <w:t>stimularea formării de comunități energetice locale, care pot contribui la producerea și utilizarea comună a energiei din surse regenerabile;</w:t>
      </w:r>
    </w:p>
    <w:p w:rsidR="00332EBE" w:rsidRPr="00332EBE" w:rsidRDefault="00332EBE" w:rsidP="00332EBE">
      <w:pPr>
        <w:pStyle w:val="af1"/>
        <w:numPr>
          <w:ilvl w:val="0"/>
          <w:numId w:val="67"/>
        </w:numPr>
        <w:shd w:val="clear" w:color="auto" w:fill="FFFFFF"/>
        <w:spacing w:after="120"/>
        <w:jc w:val="both"/>
        <w:rPr>
          <w:rFonts w:ascii="Times New Roman" w:hAnsi="Times New Roman" w:cs="Times New Roman"/>
          <w:sz w:val="24"/>
          <w:szCs w:val="24"/>
        </w:rPr>
      </w:pPr>
      <w:r w:rsidRPr="00332EBE">
        <w:rPr>
          <w:rFonts w:ascii="Times New Roman" w:hAnsi="Times New Roman" w:cs="Times New Roman"/>
          <w:sz w:val="24"/>
          <w:szCs w:val="24"/>
        </w:rPr>
        <w:t>încurajarea utilizării sistemelor moderne de încălzire (pompe de căldură, sisteme hibride), adaptate specificului local;</w:t>
      </w:r>
    </w:p>
    <w:p w:rsidR="00332EBE" w:rsidRPr="00332EBE" w:rsidRDefault="00332EBE" w:rsidP="00332EBE">
      <w:pPr>
        <w:pStyle w:val="af1"/>
        <w:numPr>
          <w:ilvl w:val="0"/>
          <w:numId w:val="67"/>
        </w:numPr>
        <w:shd w:val="clear" w:color="auto" w:fill="FFFFFF"/>
        <w:spacing w:after="120"/>
        <w:jc w:val="both"/>
        <w:rPr>
          <w:rFonts w:ascii="Times New Roman" w:hAnsi="Times New Roman" w:cs="Times New Roman"/>
          <w:sz w:val="24"/>
          <w:szCs w:val="24"/>
        </w:rPr>
      </w:pPr>
      <w:r w:rsidRPr="00332EBE">
        <w:rPr>
          <w:rFonts w:ascii="Times New Roman" w:hAnsi="Times New Roman" w:cs="Times New Roman"/>
          <w:sz w:val="24"/>
          <w:szCs w:val="24"/>
        </w:rPr>
        <w:t>integrarea criteriilor de eficiență energetică în politicile locale de dezvoltare și în procesul de autorizare a construcțiilor.</w:t>
      </w:r>
    </w:p>
    <w:p w:rsidR="00761378" w:rsidRPr="00BD4487" w:rsidRDefault="00332EBE" w:rsidP="00F52DFF">
      <w:pPr>
        <w:shd w:val="clear" w:color="auto" w:fill="FFFFFF"/>
        <w:spacing w:after="120"/>
        <w:jc w:val="both"/>
        <w:rPr>
          <w:highlight w:val="yellow"/>
        </w:rPr>
      </w:pPr>
      <w:r>
        <w:t>Aceste direcții contribuie la reducerea dependenței de resursele energetice externe, la creșterea securității energetice și la îmbunătățirea condițiilor de trai pentru populația locală.</w:t>
      </w:r>
    </w:p>
    <w:p w:rsidR="00D43CBF" w:rsidRPr="00761378" w:rsidRDefault="00D43CBF" w:rsidP="00AA690E">
      <w:pPr>
        <w:shd w:val="clear" w:color="auto" w:fill="FFFFFF"/>
        <w:spacing w:after="120"/>
        <w:jc w:val="both"/>
        <w:rPr>
          <w:b/>
          <w:bCs/>
          <w:u w:val="single"/>
        </w:rPr>
      </w:pPr>
      <w:r w:rsidRPr="00761378">
        <w:rPr>
          <w:b/>
          <w:bCs/>
          <w:u w:val="single"/>
        </w:rPr>
        <w:t>Atenuarea sărăciei energetice</w:t>
      </w:r>
    </w:p>
    <w:p w:rsidR="00A8394B" w:rsidRDefault="00A8394B" w:rsidP="008C3BD1">
      <w:pPr>
        <w:shd w:val="clear" w:color="auto" w:fill="FFFFFF"/>
        <w:spacing w:after="120"/>
        <w:jc w:val="both"/>
      </w:pPr>
      <w:r>
        <w:t>Angajamentul semnatarilor europeni ai Pactului Primarilor definește o viziune clară pentru anul 2050: comunități decarbonizate, reziliente și cu acces la energie sigură, durabilă și la prețuri accesibile. În acest context, combaterea sărăciei energetice este recunoscută drept o componentă esențială a unei tranziții energetice juste.</w:t>
      </w:r>
    </w:p>
    <w:p w:rsidR="00A8394B" w:rsidRDefault="00A8394B" w:rsidP="008C3BD1">
      <w:pPr>
        <w:shd w:val="clear" w:color="auto" w:fill="FFFFFF"/>
        <w:spacing w:after="120"/>
        <w:jc w:val="both"/>
      </w:pPr>
      <w:r>
        <w:t>Sărăcia energetică apare ca rezultat al interacțiunii dintre venituri reduse, cheltuieli ridicate pentru energie și performanța energetică scăzută a clădirilor. Gospodăriile care locuiesc în clădiri slab izolate sunt mai expuse la temperaturi extreme, fie că este vorba despre valuri de căldură sau episoade de frig intens. Astfel, problema nu este doar una economică, ci și una de sănătate publică și echitate socială.</w:t>
      </w:r>
    </w:p>
    <w:p w:rsidR="00A8394B" w:rsidRDefault="00A8394B" w:rsidP="008C3BD1">
      <w:pPr>
        <w:shd w:val="clear" w:color="auto" w:fill="FFFFFF"/>
        <w:spacing w:after="120"/>
        <w:jc w:val="both"/>
      </w:pPr>
      <w:r>
        <w:t>În satul Bîrnova, fenomenul vulnerabilității energetice s-a accentuat în ultimii ani, în special pe fondul creșterii tarifelor la gaze naturale și energie electrică. Structura fondului locativ, caracterizată printr-o pondere importantă de case individuale construite în perioade anterioare, cu nivel variabil de eficiență energetică, contribuie la un consum specific ridicat și la expunerea gospodăriilor la riscuri financiare sporite în sezonul rece.</w:t>
      </w:r>
    </w:p>
    <w:p w:rsidR="00211085" w:rsidRDefault="00211085" w:rsidP="008C3BD1">
      <w:pPr>
        <w:shd w:val="clear" w:color="auto" w:fill="FFFFFF"/>
        <w:spacing w:after="120"/>
        <w:jc w:val="both"/>
        <w:rPr>
          <w:highlight w:val="yellow"/>
        </w:rPr>
      </w:pPr>
      <w:r>
        <w:t>Conform datelor privind vulnerabilitatea energetică a gospodăriilor din satul Bîrnova, situația se prezintă astfel:</w:t>
      </w:r>
    </w:p>
    <w:p w:rsidR="006B3161" w:rsidRPr="00211085" w:rsidRDefault="00C90FAD" w:rsidP="006B3161">
      <w:pPr>
        <w:pStyle w:val="af1"/>
        <w:numPr>
          <w:ilvl w:val="0"/>
          <w:numId w:val="63"/>
        </w:numPr>
        <w:shd w:val="clear" w:color="auto" w:fill="FFFFFF"/>
        <w:spacing w:after="120"/>
        <w:jc w:val="both"/>
        <w:rPr>
          <w:rFonts w:ascii="Times New Roman" w:hAnsi="Times New Roman" w:cs="Times New Roman"/>
          <w:sz w:val="24"/>
          <w:szCs w:val="24"/>
        </w:rPr>
      </w:pPr>
      <w:r w:rsidRPr="00211085">
        <w:rPr>
          <w:rFonts w:ascii="Times New Roman" w:hAnsi="Times New Roman" w:cs="Times New Roman"/>
          <w:sz w:val="24"/>
          <w:szCs w:val="24"/>
        </w:rPr>
        <w:t>6</w:t>
      </w:r>
      <w:r w:rsidR="006B3161" w:rsidRPr="00211085">
        <w:rPr>
          <w:rFonts w:ascii="Times New Roman" w:hAnsi="Times New Roman" w:cs="Times New Roman"/>
          <w:sz w:val="24"/>
          <w:szCs w:val="24"/>
        </w:rPr>
        <w:t xml:space="preserve"> gospodării se încadrează în categoria de vulnerabilitate extremă;</w:t>
      </w:r>
    </w:p>
    <w:p w:rsidR="006B3161" w:rsidRPr="00211085" w:rsidRDefault="001E4180" w:rsidP="006B3161">
      <w:pPr>
        <w:pStyle w:val="af1"/>
        <w:numPr>
          <w:ilvl w:val="0"/>
          <w:numId w:val="63"/>
        </w:numPr>
        <w:shd w:val="clear" w:color="auto" w:fill="FFFFFF"/>
        <w:spacing w:after="120"/>
        <w:jc w:val="both"/>
        <w:rPr>
          <w:rFonts w:ascii="Times New Roman" w:hAnsi="Times New Roman" w:cs="Times New Roman"/>
          <w:sz w:val="24"/>
          <w:szCs w:val="24"/>
        </w:rPr>
      </w:pPr>
      <w:r>
        <w:rPr>
          <w:rFonts w:ascii="Times New Roman" w:hAnsi="Times New Roman" w:cs="Times New Roman"/>
          <w:sz w:val="24"/>
          <w:szCs w:val="24"/>
        </w:rPr>
        <w:t>275</w:t>
      </w:r>
      <w:r w:rsidR="006B3161" w:rsidRPr="00211085">
        <w:rPr>
          <w:rFonts w:ascii="Times New Roman" w:hAnsi="Times New Roman" w:cs="Times New Roman"/>
          <w:sz w:val="24"/>
          <w:szCs w:val="24"/>
        </w:rPr>
        <w:t xml:space="preserve"> gospodării au vulnerabilitate foarte ridicată;</w:t>
      </w:r>
    </w:p>
    <w:p w:rsidR="006B3161" w:rsidRPr="00211085" w:rsidRDefault="001E4180" w:rsidP="006B3161">
      <w:pPr>
        <w:pStyle w:val="af1"/>
        <w:numPr>
          <w:ilvl w:val="0"/>
          <w:numId w:val="63"/>
        </w:numPr>
        <w:shd w:val="clear" w:color="auto" w:fill="FFFFFF"/>
        <w:spacing w:after="120"/>
        <w:jc w:val="both"/>
        <w:rPr>
          <w:rFonts w:ascii="Times New Roman" w:hAnsi="Times New Roman" w:cs="Times New Roman"/>
          <w:sz w:val="24"/>
          <w:szCs w:val="24"/>
        </w:rPr>
      </w:pPr>
      <w:r>
        <w:rPr>
          <w:rFonts w:ascii="Times New Roman" w:hAnsi="Times New Roman" w:cs="Times New Roman"/>
          <w:sz w:val="24"/>
          <w:szCs w:val="24"/>
        </w:rPr>
        <w:t>89</w:t>
      </w:r>
      <w:r w:rsidR="006B3161" w:rsidRPr="00211085">
        <w:rPr>
          <w:rFonts w:ascii="Times New Roman" w:hAnsi="Times New Roman" w:cs="Times New Roman"/>
          <w:sz w:val="24"/>
          <w:szCs w:val="24"/>
        </w:rPr>
        <w:t xml:space="preserve"> gospodării au vulnerabilitate ridicată;</w:t>
      </w:r>
    </w:p>
    <w:p w:rsidR="00C90FAD" w:rsidRDefault="001E4180" w:rsidP="006B3161">
      <w:pPr>
        <w:pStyle w:val="af1"/>
        <w:numPr>
          <w:ilvl w:val="0"/>
          <w:numId w:val="63"/>
        </w:numPr>
        <w:shd w:val="clear" w:color="auto" w:fill="FFFFFF"/>
        <w:spacing w:after="120"/>
        <w:jc w:val="both"/>
        <w:rPr>
          <w:rFonts w:ascii="Times New Roman" w:hAnsi="Times New Roman" w:cs="Times New Roman"/>
          <w:sz w:val="24"/>
          <w:szCs w:val="24"/>
        </w:rPr>
      </w:pPr>
      <w:r>
        <w:rPr>
          <w:rFonts w:ascii="Times New Roman" w:hAnsi="Times New Roman" w:cs="Times New Roman"/>
          <w:sz w:val="24"/>
          <w:szCs w:val="24"/>
        </w:rPr>
        <w:t>98</w:t>
      </w:r>
      <w:r w:rsidR="00C90FAD" w:rsidRPr="00211085">
        <w:rPr>
          <w:rFonts w:ascii="Times New Roman" w:hAnsi="Times New Roman" w:cs="Times New Roman"/>
          <w:sz w:val="24"/>
          <w:szCs w:val="24"/>
        </w:rPr>
        <w:t xml:space="preserve"> gospodării au vulnerabilitate medie;</w:t>
      </w:r>
    </w:p>
    <w:p w:rsidR="001E4180" w:rsidRPr="00211085" w:rsidRDefault="001E4180" w:rsidP="006B3161">
      <w:pPr>
        <w:pStyle w:val="af1"/>
        <w:numPr>
          <w:ilvl w:val="0"/>
          <w:numId w:val="63"/>
        </w:numPr>
        <w:shd w:val="clear" w:color="auto" w:fill="FFFFFF"/>
        <w:spacing w:after="120"/>
        <w:jc w:val="both"/>
        <w:rPr>
          <w:rFonts w:ascii="Times New Roman" w:hAnsi="Times New Roman" w:cs="Times New Roman"/>
          <w:sz w:val="24"/>
          <w:szCs w:val="24"/>
        </w:rPr>
      </w:pPr>
      <w:r>
        <w:rPr>
          <w:rFonts w:ascii="Times New Roman" w:hAnsi="Times New Roman" w:cs="Times New Roman"/>
          <w:sz w:val="24"/>
          <w:szCs w:val="24"/>
        </w:rPr>
        <w:t xml:space="preserve">2 </w:t>
      </w:r>
      <w:r w:rsidRPr="00211085">
        <w:rPr>
          <w:rFonts w:ascii="Times New Roman" w:hAnsi="Times New Roman" w:cs="Times New Roman"/>
          <w:sz w:val="24"/>
          <w:szCs w:val="24"/>
        </w:rPr>
        <w:t xml:space="preserve">gospodării au vulnerabilitate </w:t>
      </w:r>
      <w:r>
        <w:rPr>
          <w:rFonts w:ascii="Times New Roman" w:hAnsi="Times New Roman" w:cs="Times New Roman"/>
          <w:sz w:val="24"/>
          <w:szCs w:val="24"/>
        </w:rPr>
        <w:t>scăzută</w:t>
      </w:r>
    </w:p>
    <w:p w:rsidR="006B3161" w:rsidRPr="00211085" w:rsidRDefault="006B3161" w:rsidP="00992116">
      <w:pPr>
        <w:pStyle w:val="af1"/>
        <w:numPr>
          <w:ilvl w:val="0"/>
          <w:numId w:val="63"/>
        </w:numPr>
        <w:shd w:val="clear" w:color="auto" w:fill="FFFFFF"/>
        <w:spacing w:after="120"/>
        <w:jc w:val="both"/>
      </w:pPr>
      <w:r w:rsidRPr="00211085">
        <w:rPr>
          <w:rFonts w:ascii="Times New Roman" w:hAnsi="Times New Roman" w:cs="Times New Roman"/>
          <w:sz w:val="24"/>
          <w:szCs w:val="24"/>
        </w:rPr>
        <w:t>restul gospodăriilor sunt încadrate în categoria non-vulnerabile din punct de vedere energetic sau nu au solicitat sprijin din partea statului.</w:t>
      </w:r>
    </w:p>
    <w:p w:rsidR="00D17230" w:rsidRPr="00DD2F87" w:rsidRDefault="00D17230" w:rsidP="006B3161">
      <w:pPr>
        <w:shd w:val="clear" w:color="auto" w:fill="FFFFFF"/>
        <w:spacing w:after="120"/>
        <w:jc w:val="both"/>
      </w:pPr>
      <w:r w:rsidRPr="00DD2F87">
        <w:lastRenderedPageBreak/>
        <w:t xml:space="preserve">În total, </w:t>
      </w:r>
      <w:r w:rsidR="001E4180" w:rsidRPr="00DD2F87">
        <w:t>470</w:t>
      </w:r>
      <w:r w:rsidRPr="00DD2F87">
        <w:t xml:space="preserve"> gospodării din </w:t>
      </w:r>
      <w:r w:rsidR="001E4180" w:rsidRPr="00DD2F87">
        <w:t>satul Bîrnova</w:t>
      </w:r>
      <w:r w:rsidRPr="00DD2F87">
        <w:t xml:space="preserve"> au beneficiat de compensații pentru sezonul rece, valoarea totală a sprijinului acordat fiind de </w:t>
      </w:r>
      <w:r w:rsidR="00DD2F87" w:rsidRPr="00DD2F87">
        <w:t>327400</w:t>
      </w:r>
      <w:r w:rsidRPr="00DD2F87">
        <w:t xml:space="preserve"> MDL, ceea ce reflectă dimensiunea fenomenului și necesitatea unor intervenții structurale pe termen lung.</w:t>
      </w:r>
    </w:p>
    <w:p w:rsidR="001B18C2" w:rsidRDefault="00DD2F87" w:rsidP="006B3161">
      <w:pPr>
        <w:shd w:val="clear" w:color="auto" w:fill="FFFFFF"/>
        <w:spacing w:after="120"/>
        <w:jc w:val="both"/>
      </w:pPr>
      <w:r>
        <w:t>Aceste date evidențiază faptul că un număr semnificativ de gospodării din localitate se confruntă cu dificultăți în acoperirea costurilor pentru energie, în special pentru încălzire. Autoritatea publică locală acordă sprijin suplimentar persoanelor social-vulnerabile, inclusiv prin facilitarea accesului la combustibil solid în sezonul rece, contribuind astfel la reducerea riscului de excluziune energetică.</w:t>
      </w:r>
    </w:p>
    <w:p w:rsidR="001A4DC5" w:rsidRPr="00DD2F87" w:rsidRDefault="001A4DC5" w:rsidP="006B3161">
      <w:pPr>
        <w:shd w:val="clear" w:color="auto" w:fill="FFFFFF"/>
        <w:spacing w:after="120"/>
        <w:jc w:val="both"/>
      </w:pPr>
      <w:r w:rsidRPr="00DD2F87">
        <w:t>Impactul creșterii prețurilor la energie este reflectat și în ponderea cheltuielilor pentru resurse energetice (cărbune, energie electrică, lemne, gaze naturale) în bugetul gospodăriilor. Dacă în anul 2020 aceste cheltuieli reprezentau aproximativ 35% din bugetul disponibil al gospodăriilor vulnerabile, în anul 2022 ponderea a crescut la circa 58%, ceea ce indică o presiune majoră asupra veniturilor familiale și un risc crescut de sărăcie energetică.</w:t>
      </w:r>
    </w:p>
    <w:p w:rsidR="001A4DC5" w:rsidRPr="00FA12E1" w:rsidRDefault="001A4DC5" w:rsidP="006B3161">
      <w:pPr>
        <w:shd w:val="clear" w:color="auto" w:fill="FFFFFF"/>
        <w:spacing w:after="120"/>
        <w:jc w:val="both"/>
      </w:pPr>
      <w:r w:rsidRPr="00FA12E1">
        <w:t xml:space="preserve">În contextul PAEDC, abordarea sărăciei energetice în </w:t>
      </w:r>
      <w:r w:rsidR="00FA12E1" w:rsidRPr="00FA12E1">
        <w:t>satul Bîrnova</w:t>
      </w:r>
      <w:r w:rsidRPr="00FA12E1">
        <w:t xml:space="preserve"> presupune nu doar acordarea de compensații pe termen scurt, ci și implementarea unor măsuri structurale pe termen mediu și lung, precum:</w:t>
      </w:r>
    </w:p>
    <w:p w:rsidR="001A4DC5" w:rsidRPr="00FA12E1" w:rsidRDefault="00D17230" w:rsidP="001A4DC5">
      <w:pPr>
        <w:pStyle w:val="af1"/>
        <w:numPr>
          <w:ilvl w:val="0"/>
          <w:numId w:val="63"/>
        </w:numPr>
        <w:shd w:val="clear" w:color="auto" w:fill="FFFFFF"/>
        <w:spacing w:after="120"/>
        <w:jc w:val="both"/>
        <w:rPr>
          <w:rFonts w:ascii="Times New Roman" w:hAnsi="Times New Roman" w:cs="Times New Roman"/>
          <w:sz w:val="24"/>
          <w:szCs w:val="24"/>
        </w:rPr>
      </w:pPr>
      <w:r w:rsidRPr="00FA12E1">
        <w:rPr>
          <w:rFonts w:ascii="Times New Roman" w:hAnsi="Times New Roman" w:cs="Times New Roman"/>
          <w:sz w:val="24"/>
          <w:szCs w:val="24"/>
        </w:rPr>
        <w:t xml:space="preserve">Promovarea </w:t>
      </w:r>
      <w:r w:rsidR="001A4DC5" w:rsidRPr="00FA12E1">
        <w:rPr>
          <w:rFonts w:ascii="Times New Roman" w:hAnsi="Times New Roman" w:cs="Times New Roman"/>
          <w:sz w:val="24"/>
          <w:szCs w:val="24"/>
        </w:rPr>
        <w:t>termoizolării locuințelor;</w:t>
      </w:r>
    </w:p>
    <w:p w:rsidR="001A4DC5" w:rsidRPr="00FA12E1" w:rsidRDefault="00D17230" w:rsidP="001A4DC5">
      <w:pPr>
        <w:pStyle w:val="af1"/>
        <w:numPr>
          <w:ilvl w:val="0"/>
          <w:numId w:val="63"/>
        </w:numPr>
        <w:shd w:val="clear" w:color="auto" w:fill="FFFFFF"/>
        <w:spacing w:after="120"/>
        <w:jc w:val="both"/>
        <w:rPr>
          <w:rFonts w:ascii="Times New Roman" w:hAnsi="Times New Roman" w:cs="Times New Roman"/>
          <w:sz w:val="24"/>
          <w:szCs w:val="24"/>
        </w:rPr>
      </w:pPr>
      <w:r w:rsidRPr="00FA12E1">
        <w:rPr>
          <w:rFonts w:ascii="Times New Roman" w:hAnsi="Times New Roman" w:cs="Times New Roman"/>
          <w:sz w:val="24"/>
          <w:szCs w:val="24"/>
        </w:rPr>
        <w:t xml:space="preserve">Înlocuirea </w:t>
      </w:r>
      <w:r w:rsidR="001A4DC5" w:rsidRPr="00FA12E1">
        <w:rPr>
          <w:rFonts w:ascii="Times New Roman" w:hAnsi="Times New Roman" w:cs="Times New Roman"/>
          <w:sz w:val="24"/>
          <w:szCs w:val="24"/>
        </w:rPr>
        <w:t>echipamentelor ineficiente;</w:t>
      </w:r>
    </w:p>
    <w:p w:rsidR="001A4DC5" w:rsidRPr="00FA12E1" w:rsidRDefault="00D17230" w:rsidP="001A4DC5">
      <w:pPr>
        <w:pStyle w:val="af1"/>
        <w:numPr>
          <w:ilvl w:val="0"/>
          <w:numId w:val="63"/>
        </w:numPr>
        <w:shd w:val="clear" w:color="auto" w:fill="FFFFFF"/>
        <w:spacing w:after="120"/>
        <w:jc w:val="both"/>
        <w:rPr>
          <w:rFonts w:ascii="Times New Roman" w:hAnsi="Times New Roman" w:cs="Times New Roman"/>
          <w:sz w:val="24"/>
          <w:szCs w:val="24"/>
        </w:rPr>
      </w:pPr>
      <w:r w:rsidRPr="00FA12E1">
        <w:rPr>
          <w:rFonts w:ascii="Times New Roman" w:hAnsi="Times New Roman" w:cs="Times New Roman"/>
          <w:sz w:val="24"/>
          <w:szCs w:val="24"/>
        </w:rPr>
        <w:t xml:space="preserve">Instalarea </w:t>
      </w:r>
      <w:r w:rsidR="001A4DC5" w:rsidRPr="00FA12E1">
        <w:rPr>
          <w:rFonts w:ascii="Times New Roman" w:hAnsi="Times New Roman" w:cs="Times New Roman"/>
          <w:sz w:val="24"/>
          <w:szCs w:val="24"/>
        </w:rPr>
        <w:t>sistemelor de producere a energiei din surse regenerabile la nivel de gospodărie;</w:t>
      </w:r>
    </w:p>
    <w:p w:rsidR="001A4DC5" w:rsidRPr="00FA12E1" w:rsidRDefault="00D17230" w:rsidP="001A4DC5">
      <w:pPr>
        <w:pStyle w:val="af1"/>
        <w:numPr>
          <w:ilvl w:val="0"/>
          <w:numId w:val="63"/>
        </w:numPr>
        <w:shd w:val="clear" w:color="auto" w:fill="FFFFFF"/>
        <w:spacing w:after="120"/>
        <w:jc w:val="both"/>
        <w:rPr>
          <w:rFonts w:ascii="Times New Roman" w:hAnsi="Times New Roman" w:cs="Times New Roman"/>
          <w:sz w:val="24"/>
          <w:szCs w:val="24"/>
        </w:rPr>
      </w:pPr>
      <w:r w:rsidRPr="00FA12E1">
        <w:rPr>
          <w:rFonts w:ascii="Times New Roman" w:hAnsi="Times New Roman" w:cs="Times New Roman"/>
          <w:sz w:val="24"/>
          <w:szCs w:val="24"/>
        </w:rPr>
        <w:t xml:space="preserve">Informarea </w:t>
      </w:r>
      <w:r w:rsidR="001A4DC5" w:rsidRPr="00FA12E1">
        <w:rPr>
          <w:rFonts w:ascii="Times New Roman" w:hAnsi="Times New Roman" w:cs="Times New Roman"/>
          <w:sz w:val="24"/>
          <w:szCs w:val="24"/>
        </w:rPr>
        <w:t>și consilierea populației privind consumul eficient de energie.</w:t>
      </w:r>
    </w:p>
    <w:p w:rsidR="000C7605" w:rsidRPr="00E2786E" w:rsidRDefault="000C7605" w:rsidP="000C7605">
      <w:pPr>
        <w:shd w:val="clear" w:color="auto" w:fill="FFFFFF"/>
        <w:spacing w:after="120"/>
        <w:jc w:val="both"/>
        <w:rPr>
          <w:b/>
          <w:bCs/>
          <w:u w:val="single"/>
        </w:rPr>
      </w:pPr>
      <w:r w:rsidRPr="00E2786E">
        <w:rPr>
          <w:b/>
          <w:bCs/>
          <w:u w:val="single"/>
        </w:rPr>
        <w:t>Planul de reducere a vulnerabilității energetice până în anul 2030</w:t>
      </w:r>
      <w:r w:rsidR="0017107B" w:rsidRPr="00E2786E">
        <w:rPr>
          <w:b/>
          <w:bCs/>
          <w:u w:val="single"/>
        </w:rPr>
        <w:t>/2050</w:t>
      </w:r>
    </w:p>
    <w:p w:rsidR="00FA12E1" w:rsidRDefault="00FA12E1" w:rsidP="000C7605">
      <w:pPr>
        <w:shd w:val="clear" w:color="auto" w:fill="FFFFFF"/>
        <w:spacing w:after="120"/>
        <w:jc w:val="both"/>
        <w:rPr>
          <w:highlight w:val="yellow"/>
        </w:rPr>
      </w:pPr>
      <w:r>
        <w:t>În contextul creșterii prețurilor la energie și al expunerii sporite a gospodăriilor la riscuri economice, satul Bîrnova își propune un plan clar de reducere a vulnerabilității energetice până la orizontul 2030, respectiv 2050, orientat atât spre diminuarea dependenței de sursele externe, cât și spre consolidarea autonomiei energetice locale.</w:t>
      </w:r>
    </w:p>
    <w:p w:rsidR="000C7605" w:rsidRPr="00E4622E" w:rsidRDefault="000C7605" w:rsidP="000C7605">
      <w:pPr>
        <w:shd w:val="clear" w:color="auto" w:fill="FFFFFF"/>
        <w:spacing w:after="120"/>
        <w:jc w:val="both"/>
      </w:pPr>
      <w:r w:rsidRPr="00E4622E">
        <w:t>Obiectivele strategice asumate sunt următoarele:</w:t>
      </w:r>
    </w:p>
    <w:p w:rsidR="000C7605" w:rsidRPr="00E4622E" w:rsidRDefault="000C7605" w:rsidP="000C7605">
      <w:pPr>
        <w:pStyle w:val="af1"/>
        <w:numPr>
          <w:ilvl w:val="0"/>
          <w:numId w:val="64"/>
        </w:numPr>
        <w:shd w:val="clear" w:color="auto" w:fill="FFFFFF"/>
        <w:spacing w:after="120"/>
        <w:jc w:val="both"/>
        <w:rPr>
          <w:rFonts w:ascii="Times New Roman" w:hAnsi="Times New Roman" w:cs="Times New Roman"/>
          <w:sz w:val="24"/>
          <w:szCs w:val="24"/>
        </w:rPr>
      </w:pPr>
      <w:r w:rsidRPr="00E4622E">
        <w:rPr>
          <w:rStyle w:val="afd"/>
          <w:rFonts w:ascii="Times New Roman" w:hAnsi="Times New Roman" w:cs="Times New Roman"/>
          <w:b w:val="0"/>
          <w:bCs w:val="0"/>
          <w:sz w:val="24"/>
          <w:szCs w:val="24"/>
        </w:rPr>
        <w:t>Producerea locală a circa 50% din energia electrică consumată de populație</w:t>
      </w:r>
      <w:r w:rsidRPr="00E4622E">
        <w:rPr>
          <w:rFonts w:ascii="Times New Roman" w:hAnsi="Times New Roman" w:cs="Times New Roman"/>
          <w:b/>
          <w:bCs/>
          <w:sz w:val="24"/>
          <w:szCs w:val="24"/>
        </w:rPr>
        <w:t>,</w:t>
      </w:r>
      <w:r w:rsidRPr="00E4622E">
        <w:rPr>
          <w:rFonts w:ascii="Times New Roman" w:hAnsi="Times New Roman" w:cs="Times New Roman"/>
          <w:sz w:val="24"/>
          <w:szCs w:val="24"/>
        </w:rPr>
        <w:t xml:space="preserve"> prin dezvoltarea sistemelor fotovoltaice instalate la nivel de gospodărie și la scară comunitară. Această direcție vizează reducerea facturilor, creșterea securității energetice și stimularea investițiilor locale în surse regenerabile</w:t>
      </w:r>
      <w:r w:rsidR="00021BA2" w:rsidRPr="00E4622E">
        <w:rPr>
          <w:rFonts w:ascii="Times New Roman" w:hAnsi="Times New Roman" w:cs="Times New Roman"/>
          <w:sz w:val="24"/>
          <w:szCs w:val="24"/>
        </w:rPr>
        <w:t>;</w:t>
      </w:r>
    </w:p>
    <w:p w:rsidR="00021BA2" w:rsidRPr="00E4622E" w:rsidRDefault="00021BA2" w:rsidP="000C7605">
      <w:pPr>
        <w:pStyle w:val="af1"/>
        <w:numPr>
          <w:ilvl w:val="0"/>
          <w:numId w:val="64"/>
        </w:numPr>
        <w:shd w:val="clear" w:color="auto" w:fill="FFFFFF"/>
        <w:spacing w:after="120"/>
        <w:jc w:val="both"/>
        <w:rPr>
          <w:rFonts w:ascii="Times New Roman" w:hAnsi="Times New Roman" w:cs="Times New Roman"/>
          <w:sz w:val="24"/>
          <w:szCs w:val="24"/>
        </w:rPr>
      </w:pPr>
      <w:r w:rsidRPr="00E4622E">
        <w:rPr>
          <w:rFonts w:ascii="Times New Roman" w:hAnsi="Times New Roman" w:cs="Times New Roman"/>
          <w:sz w:val="24"/>
          <w:szCs w:val="24"/>
        </w:rPr>
        <w:t>Asigurarea a aproximativ 70% din consumul de energie electrică și termică al administrației publice locale și al instituțiilor subordonate din surse regenerabile, în special biomasă și panouri fotovoltaice. Implementarea se va realiza inclusiv prin atragerea de investiții, granturi și parteneriate public-private;</w:t>
      </w:r>
    </w:p>
    <w:p w:rsidR="00021BA2" w:rsidRPr="00E4622E" w:rsidRDefault="00021BA2" w:rsidP="000C7605">
      <w:pPr>
        <w:pStyle w:val="af1"/>
        <w:numPr>
          <w:ilvl w:val="0"/>
          <w:numId w:val="64"/>
        </w:numPr>
        <w:shd w:val="clear" w:color="auto" w:fill="FFFFFF"/>
        <w:spacing w:after="120"/>
        <w:jc w:val="both"/>
        <w:rPr>
          <w:rFonts w:ascii="Times New Roman" w:hAnsi="Times New Roman" w:cs="Times New Roman"/>
          <w:sz w:val="24"/>
          <w:szCs w:val="24"/>
        </w:rPr>
      </w:pPr>
      <w:r w:rsidRPr="00E4622E">
        <w:rPr>
          <w:rFonts w:ascii="Times New Roman" w:hAnsi="Times New Roman" w:cs="Times New Roman"/>
          <w:sz w:val="24"/>
          <w:szCs w:val="24"/>
        </w:rPr>
        <w:t>Reducerea sărăciei energetice la sub 10% din populație, prin măsuri integrate care combină sprijinul social cu investiții în eficiență energetică, modernizarea fondului locativ și promovarea energiei regenerabile;</w:t>
      </w:r>
    </w:p>
    <w:p w:rsidR="00021BA2" w:rsidRPr="00E4622E" w:rsidRDefault="00021BA2" w:rsidP="000C7605">
      <w:pPr>
        <w:pStyle w:val="af1"/>
        <w:numPr>
          <w:ilvl w:val="0"/>
          <w:numId w:val="64"/>
        </w:numPr>
        <w:shd w:val="clear" w:color="auto" w:fill="FFFFFF"/>
        <w:spacing w:after="120"/>
        <w:jc w:val="both"/>
        <w:rPr>
          <w:rFonts w:ascii="Times New Roman" w:hAnsi="Times New Roman" w:cs="Times New Roman"/>
          <w:sz w:val="24"/>
          <w:szCs w:val="24"/>
        </w:rPr>
      </w:pPr>
      <w:r w:rsidRPr="00E4622E">
        <w:rPr>
          <w:rFonts w:ascii="Times New Roman" w:hAnsi="Times New Roman" w:cs="Times New Roman"/>
          <w:sz w:val="24"/>
          <w:szCs w:val="24"/>
        </w:rPr>
        <w:t>Consolidarea rezilienței energetice a instituțiilor publice, astfel încât acestea să dispună de surse autonome capabile să asigure necesarul de energie pentru cel puțin 60 de zile în situații de criză, iar din surse regenerabile să fie acoperită practic întreaga factură energetică anuală.</w:t>
      </w:r>
    </w:p>
    <w:p w:rsidR="00E4622E" w:rsidRDefault="00E4622E" w:rsidP="00021BA2">
      <w:pPr>
        <w:shd w:val="clear" w:color="auto" w:fill="FFFFFF"/>
        <w:spacing w:after="120"/>
        <w:jc w:val="both"/>
        <w:rPr>
          <w:b/>
          <w:bCs/>
          <w:u w:val="single"/>
        </w:rPr>
      </w:pPr>
    </w:p>
    <w:p w:rsidR="00E4622E" w:rsidRDefault="00E4622E" w:rsidP="00021BA2">
      <w:pPr>
        <w:shd w:val="clear" w:color="auto" w:fill="FFFFFF"/>
        <w:spacing w:after="120"/>
        <w:jc w:val="both"/>
        <w:rPr>
          <w:b/>
          <w:bCs/>
          <w:u w:val="single"/>
        </w:rPr>
      </w:pPr>
    </w:p>
    <w:p w:rsidR="00E4622E" w:rsidRDefault="00E4622E" w:rsidP="00021BA2">
      <w:pPr>
        <w:shd w:val="clear" w:color="auto" w:fill="FFFFFF"/>
        <w:spacing w:after="120"/>
        <w:jc w:val="both"/>
        <w:rPr>
          <w:b/>
          <w:bCs/>
          <w:u w:val="single"/>
        </w:rPr>
      </w:pPr>
    </w:p>
    <w:p w:rsidR="000C7605" w:rsidRPr="00E2786E" w:rsidRDefault="005432DC" w:rsidP="00021BA2">
      <w:pPr>
        <w:shd w:val="clear" w:color="auto" w:fill="FFFFFF"/>
        <w:spacing w:after="120"/>
        <w:jc w:val="both"/>
        <w:rPr>
          <w:b/>
          <w:bCs/>
          <w:u w:val="single"/>
        </w:rPr>
      </w:pPr>
      <w:r w:rsidRPr="00E2786E">
        <w:rPr>
          <w:b/>
          <w:bCs/>
          <w:u w:val="single"/>
        </w:rPr>
        <w:t>Context național și regional</w:t>
      </w:r>
    </w:p>
    <w:p w:rsidR="00B73EE5" w:rsidRDefault="00704B7E" w:rsidP="00021BA2">
      <w:pPr>
        <w:shd w:val="clear" w:color="auto" w:fill="FFFFFF"/>
        <w:spacing w:after="120"/>
        <w:jc w:val="both"/>
      </w:pPr>
      <w:r>
        <w:t>În ultimii ani, Republica Moldova s-a numărat printre statele europene cele mai afectate de criza energetică, pe fondul instabilității regionale, al volatilității piețelor energetice și al dependenței istorice de importurile de resurse energetice. Această dependență structurală a expus economia națională și populația la riscuri majore, în special în perioadele caracterizate prin creșteri semnificative ale prețurilor la energie și incertitudini privind securitatea aprovizionării.</w:t>
      </w:r>
    </w:p>
    <w:p w:rsidR="00704B7E" w:rsidRDefault="00704B7E" w:rsidP="00021BA2">
      <w:pPr>
        <w:shd w:val="clear" w:color="auto" w:fill="FFFFFF"/>
        <w:spacing w:after="120"/>
        <w:jc w:val="both"/>
      </w:pPr>
      <w:r>
        <w:t>Criza energetică declanșată începând cu anul 2021 a determinat majorări accentuate ale tarifelor la gaze naturale și energie electrică, generând presiuni considerabile asupra gospodăriilor și asupra bugetelor autorităților publice locale. În aceste condiții, problema accesibilității energiei a devenit una centrală în politicile publice. Estimările la nivel național indică faptul că aproximativ 60% din populație se confruntă cu diverse forme de sărăcie energetică, iar în numeroase cazuri gospodăriile alocă între 20% și 30% din venitul lunar pentru plata facturilor la energie. Această situație reduce capacitatea gospodăriilor de a acoperi alte cheltuieli esențiale, precum alimentația, sănătatea sau educația, amplificând vulnerabilitățile sociale și economice.</w:t>
      </w:r>
    </w:p>
    <w:p w:rsidR="00704B7E" w:rsidRDefault="00704B7E" w:rsidP="00021BA2">
      <w:pPr>
        <w:shd w:val="clear" w:color="auto" w:fill="FFFFFF"/>
        <w:spacing w:after="120"/>
        <w:jc w:val="both"/>
      </w:pPr>
      <w:r>
        <w:t>În paralel, caracteristicile fondului locativ din Republica Moldova contribuie semnificativ la menținerea unui consum energetic ridicat. O mare parte a clădirilor rezidențiale a fost construită înainte de introducerea standardelor moderne de eficiență energetică, fără izolare termică adecvată și cu sisteme de încălzire învechite. Aceste deficiențe determină pierderi importante de energie și cresc dependența gospodăriilor de resurse externe și de combustibili fosili, ceea ce se reflectă direct în costurile suportate de populație.</w:t>
      </w:r>
    </w:p>
    <w:p w:rsidR="00704B7E" w:rsidRDefault="00704B7E" w:rsidP="00021BA2">
      <w:pPr>
        <w:shd w:val="clear" w:color="auto" w:fill="FFFFFF"/>
        <w:spacing w:after="120"/>
        <w:jc w:val="both"/>
      </w:pPr>
      <w:r>
        <w:t>Un alt element relevant îl constituie structura consumului energetic la nivel național, caracterizată printr-o pondere ridicată a consumului în sectorul rezidențial, în special pentru încălzire. Utilizarea biomasei (lemne, cărbune) rămâne răspândită în mediul rural, în timp ce accesul la soluții moderne și eficiente este limitat de constrângeri financiare și de lipsa infrastructurii adecvate. În acest context, modernizarea sectorului rezidențial devine o prioritate strategică pentru reducerea consumului și creșterea eficienței energetice.</w:t>
      </w:r>
    </w:p>
    <w:p w:rsidR="00704B7E" w:rsidRDefault="00704B7E" w:rsidP="00021BA2">
      <w:pPr>
        <w:shd w:val="clear" w:color="auto" w:fill="FFFFFF"/>
        <w:spacing w:after="120"/>
        <w:jc w:val="both"/>
      </w:pPr>
      <w:r>
        <w:t>La nivel regional, Secretariatul Comunității Energetice a analizat situația sărăciei energetice în statele membre, inclusiv Republica Moldova, Georgia și Ucraina. Evaluările realizate evidențiază faptul că definirea consumatorilor vulnerabili se bazează preponderent pe criterii de venit și statut social sau medical, în timp ce alte dimensiuni relevante – precum performanța energetică a locuințelor, structura gospodăriilor, localizarea geografică sau nevoile energetice specifice – sunt insuficient integrate în politicile publice. Această abordare limitează eficiența măsurilor implementate și nu permite adresarea cauzelor profunde ale fenomenului.</w:t>
      </w:r>
    </w:p>
    <w:p w:rsidR="00704B7E" w:rsidRDefault="00704B7E" w:rsidP="00021BA2">
      <w:pPr>
        <w:shd w:val="clear" w:color="auto" w:fill="FFFFFF"/>
        <w:spacing w:after="120"/>
        <w:jc w:val="both"/>
      </w:pPr>
      <w:r>
        <w:t>De asemenea, analiza regională arată că majoritatea intervențiilor sunt orientate predominant spre compensarea costurilor energetice prin subvenții și compensații, având un caracter temporar și reactiv. Deși aceste măsuri sunt esențiale pentru protecția imediată a populației vulnerabile, ele nu contribuie la reducerea consumului de energie și nu îmbunătățesc performanța energetică a locuințelor, ceea ce conduce la menținerea vulnerabilității pe termen lung.</w:t>
      </w:r>
    </w:p>
    <w:p w:rsidR="00704B7E" w:rsidRDefault="00704B7E" w:rsidP="00021BA2">
      <w:pPr>
        <w:shd w:val="clear" w:color="auto" w:fill="FFFFFF"/>
        <w:spacing w:after="120"/>
        <w:jc w:val="both"/>
      </w:pPr>
      <w:r>
        <w:t xml:space="preserve">În acest context, politicile europene promovează o abordare integrată a tranziției energetice, care combină măsurile de eficiență energetică, dezvoltarea surselor regenerabile de energie și intervențiile sociale orientate către grupurile vulnerabile. Conceptul de „tranziție energetică justă” </w:t>
      </w:r>
      <w:r>
        <w:lastRenderedPageBreak/>
        <w:t>presupune asigurarea accesului echitabil la energie pentru toți cetățenii, concomitent cu reducerea emisiilor de gaze cu efect de seră, creșterea eficienței energetice și consolidarea rezilienței economice și sociale.</w:t>
      </w:r>
    </w:p>
    <w:p w:rsidR="00704B7E" w:rsidRDefault="00704B7E" w:rsidP="00021BA2">
      <w:pPr>
        <w:shd w:val="clear" w:color="auto" w:fill="FFFFFF"/>
        <w:spacing w:after="120"/>
        <w:jc w:val="both"/>
      </w:pPr>
      <w:r>
        <w:t>La nivelul satului Bîrnova, aceste tendințe naționale și regionale se reflectă în mod direct prin vulnerabilitatea gospodăriilor la creșterea costurilor energetice, dependența de surse tradiționale de energie și capacitatea limitată de investiții în soluții moderne. Specificul rural al localității, caracterizat printr-o pondere ridicată a gospodăriilor individuale și prin dependența de activitățile agricole, amplifică expunerea la riscurile energetice și climatice. Totodată, nivelul variabil de eficiență energetică al locuințelor și utilizarea predominantă a sistemelor tradiționale de încălzire contribuie la menținerea unui consum ridicat și a unei vulnerabilități crescute.</w:t>
      </w:r>
    </w:p>
    <w:p w:rsidR="00704B7E" w:rsidRDefault="00704B7E" w:rsidP="00021BA2">
      <w:pPr>
        <w:shd w:val="clear" w:color="auto" w:fill="FFFFFF"/>
        <w:spacing w:after="120"/>
        <w:jc w:val="both"/>
      </w:pPr>
      <w:r>
        <w:t>În aceste condiții, abordarea locală nu poate fi limitată la măsuri compensatorii, ci necesită o transformare structurală a modului de producere și consum al energiei la nivel local. Strategia propusă pentru satul Bîrnova se aliniază tendințelor europene și urmărește integrarea dimensiunii energetice în procesul de dezvoltare locală, prin corelarea investițiilor, politicilor publice și comportamentului consumatorilor.</w:t>
      </w:r>
    </w:p>
    <w:p w:rsidR="00704B7E" w:rsidRDefault="00704B7E" w:rsidP="00021BA2">
      <w:pPr>
        <w:shd w:val="clear" w:color="auto" w:fill="FFFFFF"/>
        <w:spacing w:after="120"/>
        <w:jc w:val="both"/>
      </w:pPr>
      <w:r>
        <w:t>Direcțiile strategice principale vizează:</w:t>
      </w:r>
    </w:p>
    <w:p w:rsidR="00704B7E"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dezvoltarea producției locale de energie din surse regenerabile, în special prin instalarea sistemelor fotovoltaice la nivel de gospodărie și instituții publice, precum și prin valorificarea altor resurse locale disponibile;</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modernizarea fondului locativ prin implementarea măsurilor de eficiență energetică, inclusiv termoizolarea anvelopei clădirilor, înlocuirea elementelor ineficiente și utilizarea sistemelor moderne de încălzire;</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diversificarea surselor de energie și reducerea dependenței de combustibili fosili, prin promovarea soluțiilor energetice durabile și accesibile;</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creșterea autonomiei energetice a instituțiilor publice, inclusiv prin integrarea sistemelor de producere și stocare a energiei, pentru asigurarea continuității serviciilor în situații de criză;</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prioritizarea gospodăriilor vulnerabile și facilitarea accesului acestora la programe de finanțare, subvenții și soluții eficiente din punct de vedere energetic;</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dezvoltarea comunităților energetice locale și promovarea soluțiilor colective de producere și consum al energiei, care pot reduce costurile și crește accesibilitatea tehnologiilor moderne;</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îmbunătățirea nivelului de informare și conștientizare a populației privind consumul eficient de energie și beneficiile utilizării surselor regenerabile;</w:t>
      </w:r>
    </w:p>
    <w:p w:rsidR="005F132B" w:rsidRPr="00B10C10" w:rsidRDefault="005F132B" w:rsidP="005F132B">
      <w:pPr>
        <w:pStyle w:val="af1"/>
        <w:numPr>
          <w:ilvl w:val="0"/>
          <w:numId w:val="66"/>
        </w:numPr>
        <w:shd w:val="clear" w:color="auto" w:fill="FFFFFF"/>
        <w:spacing w:after="120"/>
        <w:jc w:val="both"/>
        <w:rPr>
          <w:rFonts w:ascii="Times New Roman" w:hAnsi="Times New Roman" w:cs="Times New Roman"/>
          <w:sz w:val="24"/>
          <w:szCs w:val="24"/>
        </w:rPr>
      </w:pPr>
      <w:r w:rsidRPr="00B10C10">
        <w:rPr>
          <w:rFonts w:ascii="Times New Roman" w:hAnsi="Times New Roman" w:cs="Times New Roman"/>
          <w:sz w:val="24"/>
          <w:szCs w:val="24"/>
        </w:rPr>
        <w:t>introducerea unor instrumente de monitorizare și management energetic la nivel local, pentru optimizarea consumurilor și fundamentarea deciziilor investiționale.</w:t>
      </w:r>
    </w:p>
    <w:p w:rsidR="00B10C10" w:rsidRDefault="00B10C10" w:rsidP="00021BA2">
      <w:pPr>
        <w:shd w:val="clear" w:color="auto" w:fill="FFFFFF"/>
        <w:spacing w:after="120"/>
        <w:jc w:val="both"/>
        <w:rPr>
          <w:highlight w:val="yellow"/>
        </w:rPr>
      </w:pPr>
      <w:r>
        <w:t>Prin această abordare integrată, satul Bîrnova urmărește reducerea vulnerabilității energetice, creșterea securității energetice și dezvoltarea unui sistem energetic local sustenabil și rezilient, aliniat obiectivelor naționale și europene în domeniul energiei și climei. Implementarea acestor direcții va contribui nu doar la diminuarea costurilor suportate de populație, ci și la creșterea calității vieții și la dezvoltarea durabilă a comunității pe termen lung.</w:t>
      </w:r>
    </w:p>
    <w:p w:rsidR="00FB5E84" w:rsidRDefault="00FB5E84" w:rsidP="00021BA2">
      <w:pPr>
        <w:shd w:val="clear" w:color="auto" w:fill="FFFFFF"/>
        <w:spacing w:after="120"/>
        <w:jc w:val="both"/>
      </w:pPr>
    </w:p>
    <w:p w:rsidR="00E2786E" w:rsidRDefault="00E2786E" w:rsidP="00021BA2">
      <w:pPr>
        <w:shd w:val="clear" w:color="auto" w:fill="FFFFFF"/>
        <w:spacing w:after="120"/>
        <w:jc w:val="both"/>
      </w:pPr>
    </w:p>
    <w:p w:rsidR="00E2786E" w:rsidRDefault="00E2786E" w:rsidP="00021BA2">
      <w:pPr>
        <w:shd w:val="clear" w:color="auto" w:fill="FFFFFF"/>
        <w:spacing w:after="120"/>
        <w:jc w:val="both"/>
      </w:pPr>
    </w:p>
    <w:p w:rsidR="00E2786E" w:rsidRDefault="00E2786E" w:rsidP="00021BA2">
      <w:pPr>
        <w:shd w:val="clear" w:color="auto" w:fill="FFFFFF"/>
        <w:spacing w:after="120"/>
        <w:jc w:val="both"/>
      </w:pPr>
    </w:p>
    <w:p w:rsidR="00D43CBF" w:rsidRPr="00106509" w:rsidRDefault="00DF6939" w:rsidP="00DF6939">
      <w:pPr>
        <w:pStyle w:val="titlu1"/>
        <w:numPr>
          <w:ilvl w:val="0"/>
          <w:numId w:val="59"/>
        </w:numPr>
        <w:spacing w:before="0" w:after="120"/>
        <w:ind w:left="567" w:hanging="567"/>
        <w:jc w:val="both"/>
        <w:rPr>
          <w:rFonts w:ascii="Times New Roman" w:hAnsi="Times New Roman"/>
          <w:sz w:val="24"/>
          <w:szCs w:val="24"/>
        </w:rPr>
      </w:pPr>
      <w:bookmarkStart w:id="185" w:name="_Toc226734010"/>
      <w:r w:rsidRPr="00106509">
        <w:rPr>
          <w:rFonts w:ascii="Times New Roman" w:hAnsi="Times New Roman"/>
          <w:sz w:val="24"/>
          <w:szCs w:val="24"/>
        </w:rPr>
        <w:t>CONCLUZII ȘI FINALITĂȚI</w:t>
      </w:r>
      <w:bookmarkEnd w:id="185"/>
    </w:p>
    <w:p w:rsidR="00B10C10" w:rsidRDefault="00B10C10" w:rsidP="003F46D1">
      <w:pPr>
        <w:shd w:val="clear" w:color="auto" w:fill="FFFFFF"/>
        <w:spacing w:after="120"/>
        <w:jc w:val="both"/>
      </w:pPr>
      <w:r>
        <w:t>Planul de Acțiune pentru Energie Durabilă și Climă al satului Bîrnova reprezintă un document strategic integrat, care corelează analiza consumurilor energetice și a emisiilor de gaze cu efect de seră cu un set coerent de măsuri de atenuare și adaptare la schimbările climatice. Documentul pornește de la o evaluare realistă a situației locale și propune intervenții etapizate, adaptate specificului rural al localității, resurselor disponibile și capacității instituționale existente.</w:t>
      </w:r>
    </w:p>
    <w:p w:rsidR="00B10C10" w:rsidRDefault="00B10C10" w:rsidP="003F46D1">
      <w:pPr>
        <w:shd w:val="clear" w:color="auto" w:fill="FFFFFF"/>
        <w:spacing w:after="120"/>
        <w:jc w:val="both"/>
      </w:pPr>
      <w:r>
        <w:t>Analiza inventarului de emisii a evidențiat faptul că principalele domenii de intervenție sunt sectorul clădirilor (rezidențiale, publice și terțiare), transportul, iluminatul public și activitățile economice locale, în special cele din domeniul agricol și agroalimentar. În același timp, vulnerabilitatea accentuată la secetă, presiunea asupra resurselor de apă, degradarea terenurilor și riscurile asociate fenomenelor climatice extreme impun integrarea unor măsuri consistente de adaptare în planificarea locală.</w:t>
      </w:r>
    </w:p>
    <w:p w:rsidR="00B10C10" w:rsidRDefault="00B10C10" w:rsidP="003F46D1">
      <w:pPr>
        <w:shd w:val="clear" w:color="auto" w:fill="FFFFFF"/>
        <w:spacing w:after="120"/>
        <w:jc w:val="both"/>
        <w:rPr>
          <w:highlight w:val="yellow"/>
        </w:rPr>
      </w:pPr>
      <w:r>
        <w:t>Prin măsurile propuse, satul Bîrnova urmărește:</w:t>
      </w:r>
    </w:p>
    <w:p w:rsidR="009519F5" w:rsidRPr="002871F9" w:rsidRDefault="009519F5" w:rsidP="009519F5">
      <w:pPr>
        <w:pStyle w:val="af1"/>
        <w:numPr>
          <w:ilvl w:val="0"/>
          <w:numId w:val="63"/>
        </w:numPr>
        <w:shd w:val="clear" w:color="auto" w:fill="FFFFFF"/>
        <w:spacing w:after="120"/>
        <w:jc w:val="both"/>
        <w:rPr>
          <w:rFonts w:ascii="Times New Roman" w:hAnsi="Times New Roman" w:cs="Times New Roman"/>
          <w:sz w:val="24"/>
          <w:szCs w:val="24"/>
        </w:rPr>
      </w:pPr>
      <w:r w:rsidRPr="002871F9">
        <w:rPr>
          <w:rFonts w:ascii="Times New Roman" w:hAnsi="Times New Roman" w:cs="Times New Roman"/>
          <w:sz w:val="24"/>
          <w:szCs w:val="24"/>
        </w:rPr>
        <w:t>creșterea eficienței energetice a fondului construit, atât în sectorul public, cât și în cel rezidențial;</w:t>
      </w:r>
    </w:p>
    <w:p w:rsidR="009519F5" w:rsidRPr="002871F9" w:rsidRDefault="009519F5" w:rsidP="009519F5">
      <w:pPr>
        <w:pStyle w:val="af1"/>
        <w:numPr>
          <w:ilvl w:val="0"/>
          <w:numId w:val="63"/>
        </w:numPr>
        <w:shd w:val="clear" w:color="auto" w:fill="FFFFFF"/>
        <w:spacing w:after="120"/>
        <w:jc w:val="both"/>
        <w:rPr>
          <w:rFonts w:ascii="Times New Roman" w:hAnsi="Times New Roman" w:cs="Times New Roman"/>
          <w:sz w:val="24"/>
          <w:szCs w:val="24"/>
        </w:rPr>
      </w:pPr>
      <w:r w:rsidRPr="002871F9">
        <w:rPr>
          <w:rFonts w:ascii="Times New Roman" w:hAnsi="Times New Roman" w:cs="Times New Roman"/>
          <w:sz w:val="24"/>
          <w:szCs w:val="24"/>
        </w:rPr>
        <w:t>dezvoltarea producției locale de energie din surse regenerabile, în special energie solară;</w:t>
      </w:r>
    </w:p>
    <w:p w:rsidR="001C536F" w:rsidRPr="002871F9" w:rsidRDefault="001C536F" w:rsidP="009519F5">
      <w:pPr>
        <w:pStyle w:val="af1"/>
        <w:numPr>
          <w:ilvl w:val="0"/>
          <w:numId w:val="63"/>
        </w:numPr>
        <w:shd w:val="clear" w:color="auto" w:fill="FFFFFF"/>
        <w:spacing w:after="120"/>
        <w:jc w:val="both"/>
        <w:rPr>
          <w:rFonts w:ascii="Times New Roman" w:hAnsi="Times New Roman" w:cs="Times New Roman"/>
          <w:sz w:val="24"/>
          <w:szCs w:val="24"/>
        </w:rPr>
      </w:pPr>
      <w:r w:rsidRPr="002871F9">
        <w:rPr>
          <w:rFonts w:ascii="Times New Roman" w:hAnsi="Times New Roman" w:cs="Times New Roman"/>
          <w:sz w:val="24"/>
          <w:szCs w:val="24"/>
        </w:rPr>
        <w:t>reducerea vulnerabilității energetice și a sărăciei energetice, prin măsuri integrate de sprijin social și investiții structurale;</w:t>
      </w:r>
    </w:p>
    <w:p w:rsidR="001C536F" w:rsidRPr="002871F9" w:rsidRDefault="001C536F" w:rsidP="009519F5">
      <w:pPr>
        <w:pStyle w:val="af1"/>
        <w:numPr>
          <w:ilvl w:val="0"/>
          <w:numId w:val="63"/>
        </w:numPr>
        <w:shd w:val="clear" w:color="auto" w:fill="FFFFFF"/>
        <w:spacing w:after="120"/>
        <w:jc w:val="both"/>
        <w:rPr>
          <w:rFonts w:ascii="Times New Roman" w:hAnsi="Times New Roman" w:cs="Times New Roman"/>
          <w:sz w:val="24"/>
          <w:szCs w:val="24"/>
        </w:rPr>
      </w:pPr>
      <w:r w:rsidRPr="002871F9">
        <w:rPr>
          <w:rFonts w:ascii="Times New Roman" w:hAnsi="Times New Roman" w:cs="Times New Roman"/>
          <w:sz w:val="24"/>
          <w:szCs w:val="24"/>
        </w:rPr>
        <w:t>modernizarea infrastructurii publice esențiale, inclusiv a sistemelor de alimentare cu apă, iluminat și servicii comunale;</w:t>
      </w:r>
    </w:p>
    <w:p w:rsidR="001C536F" w:rsidRPr="002871F9" w:rsidRDefault="001C536F" w:rsidP="009519F5">
      <w:pPr>
        <w:pStyle w:val="af1"/>
        <w:numPr>
          <w:ilvl w:val="0"/>
          <w:numId w:val="63"/>
        </w:numPr>
        <w:shd w:val="clear" w:color="auto" w:fill="FFFFFF"/>
        <w:spacing w:after="120"/>
        <w:jc w:val="both"/>
        <w:rPr>
          <w:rFonts w:ascii="Times New Roman" w:hAnsi="Times New Roman" w:cs="Times New Roman"/>
          <w:sz w:val="24"/>
          <w:szCs w:val="24"/>
        </w:rPr>
      </w:pPr>
      <w:r w:rsidRPr="002871F9">
        <w:rPr>
          <w:rFonts w:ascii="Times New Roman" w:hAnsi="Times New Roman" w:cs="Times New Roman"/>
          <w:sz w:val="24"/>
          <w:szCs w:val="24"/>
        </w:rPr>
        <w:t>consolidarea rezilienței la schimbările climatice, prin intervenții în domeniul resurselor de apă, al infrastructurii verzi și al agriculturii adaptate climatic.</w:t>
      </w:r>
    </w:p>
    <w:p w:rsidR="002871F9" w:rsidRDefault="002871F9" w:rsidP="003F46D1">
      <w:pPr>
        <w:shd w:val="clear" w:color="auto" w:fill="FFFFFF"/>
        <w:spacing w:after="120"/>
        <w:jc w:val="both"/>
      </w:pPr>
      <w:r>
        <w:t>PAEDC nu abordează doar reducerea emisiilor de CO₂, ci promovează o transformare graduală a modului în care comunitatea produce, consumă și gestionează energia și resursele naturale. Documentul integrează dimensiunea socială – prin măsuri dedicate gospodăriilor vulnerabile și sprijinirea grupurilor expuse riscului – cu dimensiunea economică și de mediu, contribuind la o tranziție energetică echitabilă și incluzivă.</w:t>
      </w:r>
    </w:p>
    <w:p w:rsidR="002871F9" w:rsidRDefault="002871F9" w:rsidP="003F46D1">
      <w:pPr>
        <w:shd w:val="clear" w:color="auto" w:fill="FFFFFF"/>
        <w:spacing w:after="120"/>
        <w:jc w:val="both"/>
      </w:pPr>
      <w:r>
        <w:t>Un element important al planului îl constituie mecanismul de monitorizare și actualizare periodică, care asigură caracterul dinamic al documentului și capacitatea de adaptare la evoluțiile economice, legislative și climatice. Monitorizarea progresului și evaluarea impactului măsurilor implementate vor permite ajustarea intervențiilor și menținerea direcției strategice stabilite.</w:t>
      </w:r>
    </w:p>
    <w:p w:rsidR="002871F9" w:rsidRDefault="002871F9" w:rsidP="003F46D1">
      <w:pPr>
        <w:shd w:val="clear" w:color="auto" w:fill="FFFFFF"/>
        <w:spacing w:after="120"/>
        <w:jc w:val="both"/>
      </w:pPr>
      <w:r>
        <w:t>Implementarea PAEDC presupune mobilizarea resurselor financiare din surse diverse – buget local, programe naționale, fonduri externe, parteneriate public-private – precum și implicarea activă a comunității locale, a agenților economici și a instituțiilor publice. Participarea cetățenilor și creșterea nivelului de conștientizare joacă un rol important în atingerea obiectivelor stabilite.</w:t>
      </w:r>
    </w:p>
    <w:p w:rsidR="002871F9" w:rsidRDefault="002871F9" w:rsidP="003F46D1">
      <w:pPr>
        <w:shd w:val="clear" w:color="auto" w:fill="FFFFFF"/>
        <w:spacing w:after="120"/>
        <w:jc w:val="both"/>
        <w:rPr>
          <w:highlight w:val="yellow"/>
        </w:rPr>
      </w:pPr>
      <w:r>
        <w:t xml:space="preserve">În ansamblu, Planul de Acțiune pentru Energie Durabilă și Climă al satului Bîrnova oferă un cadru coerent pentru dezvoltarea durabilă a localității până la orizontul 2030, respectiv 2050, contribuind </w:t>
      </w:r>
      <w:r>
        <w:lastRenderedPageBreak/>
        <w:t>la consolidarea securității energetice, reducerea vulnerabilităților climatice, protejarea resurselor naturale și îmbunătățirea calității vieții populației. Documentul reprezintă totodată un angajament ferm al autorității publice locale pentru o dezvoltare responsabilă, rezilientă și orientată spre viitor.</w:t>
      </w:r>
    </w:p>
    <w:p w:rsidR="00D43CBF" w:rsidRPr="00106509" w:rsidRDefault="00D43CBF" w:rsidP="00E52D1A">
      <w:pPr>
        <w:spacing w:line="276" w:lineRule="auto"/>
        <w:jc w:val="both"/>
        <w:rPr>
          <w:iCs/>
        </w:rPr>
      </w:pPr>
    </w:p>
    <w:sectPr w:rsidR="00D43CBF" w:rsidRPr="00106509" w:rsidSect="0007322E">
      <w:headerReference w:type="default" r:id="rId43"/>
      <w:pgSz w:w="12240" w:h="15840"/>
      <w:pgMar w:top="1440" w:right="1041" w:bottom="1440"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A22" w:rsidRDefault="00EE6A22" w:rsidP="00D43CBF">
      <w:r>
        <w:separator/>
      </w:r>
    </w:p>
  </w:endnote>
  <w:endnote w:type="continuationSeparator" w:id="1">
    <w:p w:rsidR="00EE6A22" w:rsidRDefault="00EE6A22" w:rsidP="00D43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801" w:rsidRDefault="00A75561" w:rsidP="0007322E">
    <w:pPr>
      <w:pStyle w:val="a8"/>
      <w:framePr w:wrap="around" w:vAnchor="text" w:hAnchor="margin" w:xAlign="right" w:y="1"/>
      <w:rPr>
        <w:rStyle w:val="aa"/>
      </w:rPr>
    </w:pPr>
    <w:r>
      <w:rPr>
        <w:rStyle w:val="aa"/>
      </w:rPr>
      <w:fldChar w:fldCharType="begin"/>
    </w:r>
    <w:r w:rsidR="007E6801">
      <w:rPr>
        <w:rStyle w:val="aa"/>
      </w:rPr>
      <w:instrText xml:space="preserve">PAGE  </w:instrText>
    </w:r>
    <w:r>
      <w:rPr>
        <w:rStyle w:val="aa"/>
      </w:rPr>
      <w:fldChar w:fldCharType="end"/>
    </w:r>
  </w:p>
  <w:p w:rsidR="007E6801" w:rsidRDefault="007E6801" w:rsidP="0007322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099940"/>
      <w:docPartObj>
        <w:docPartGallery w:val="Page Numbers (Bottom of Page)"/>
        <w:docPartUnique/>
      </w:docPartObj>
    </w:sdtPr>
    <w:sdtContent>
      <w:p w:rsidR="007E6801" w:rsidRDefault="00A75561">
        <w:pPr>
          <w:pStyle w:val="a8"/>
          <w:jc w:val="right"/>
        </w:pPr>
        <w:r>
          <w:fldChar w:fldCharType="begin"/>
        </w:r>
        <w:r w:rsidR="007E6801">
          <w:instrText>PAGE   \* MERGEFORMAT</w:instrText>
        </w:r>
        <w:r>
          <w:fldChar w:fldCharType="separate"/>
        </w:r>
        <w:r w:rsidR="00F42BD5" w:rsidRPr="00F42BD5">
          <w:rPr>
            <w:noProof/>
            <w:lang w:val="ro-RO"/>
          </w:rPr>
          <w:t>5</w:t>
        </w:r>
        <w:r>
          <w:fldChar w:fldCharType="end"/>
        </w:r>
      </w:p>
    </w:sdtContent>
  </w:sdt>
  <w:p w:rsidR="007E6801" w:rsidRPr="00C26816" w:rsidRDefault="007E6801" w:rsidP="0007322E">
    <w:pPr>
      <w:pStyle w:val="a8"/>
      <w:ind w:right="360"/>
      <w:jc w:val="center"/>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801" w:rsidRDefault="007E6801">
    <w:pPr>
      <w:pStyle w:val="a8"/>
      <w:jc w:val="right"/>
    </w:pPr>
  </w:p>
  <w:p w:rsidR="007E6801" w:rsidRDefault="007E680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A22" w:rsidRDefault="00EE6A22" w:rsidP="00D43CBF">
      <w:r>
        <w:separator/>
      </w:r>
    </w:p>
  </w:footnote>
  <w:footnote w:type="continuationSeparator" w:id="1">
    <w:p w:rsidR="00EE6A22" w:rsidRDefault="00EE6A22" w:rsidP="00D43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801" w:rsidRDefault="007E6801" w:rsidP="0007322E">
    <w:pPr>
      <w:pStyle w:val="ab"/>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801" w:rsidRPr="009E723E" w:rsidRDefault="007E6801" w:rsidP="009E723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D5D8D91"/>
    <w:multiLevelType w:val="hybridMultilevel"/>
    <w:tmpl w:val="7B195F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B3367"/>
    <w:multiLevelType w:val="hybridMultilevel"/>
    <w:tmpl w:val="7AA0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2252E"/>
    <w:multiLevelType w:val="multilevel"/>
    <w:tmpl w:val="E932A22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5EF5C6B"/>
    <w:multiLevelType w:val="hybridMultilevel"/>
    <w:tmpl w:val="A79483B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nsid w:val="07A612D6"/>
    <w:multiLevelType w:val="hybridMultilevel"/>
    <w:tmpl w:val="E018A6A0"/>
    <w:lvl w:ilvl="0" w:tplc="2A626B20">
      <w:start w:val="1"/>
      <w:numFmt w:val="bullet"/>
      <w:lvlText w:val=""/>
      <w:lvlJc w:val="left"/>
      <w:pPr>
        <w:ind w:left="720" w:hanging="360"/>
      </w:pPr>
      <w:rPr>
        <w:rFonts w:ascii="Symbol" w:hAnsi="Symbol" w:hint="default"/>
      </w:rPr>
    </w:lvl>
    <w:lvl w:ilvl="1" w:tplc="3C82AE48">
      <w:numFmt w:val="bullet"/>
      <w:lvlText w:val=""/>
      <w:lvlJc w:val="left"/>
      <w:pPr>
        <w:ind w:left="1440" w:hanging="360"/>
      </w:pPr>
      <w:rPr>
        <w:rFonts w:ascii="Symbol" w:eastAsia="Times New Roman" w:hAnsi="Symbol" w:cs="Times New Roman"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nsid w:val="08137C1E"/>
    <w:multiLevelType w:val="multilevel"/>
    <w:tmpl w:val="AA784884"/>
    <w:lvl w:ilvl="0">
      <w:start w:val="1"/>
      <w:numFmt w:val="decimal"/>
      <w:lvlText w:val="%1."/>
      <w:lvlJc w:val="left"/>
      <w:pPr>
        <w:ind w:left="720" w:hanging="360"/>
      </w:pPr>
    </w:lvl>
    <w:lvl w:ilvl="1">
      <w:start w:val="3"/>
      <w:numFmt w:val="decimal"/>
      <w:isLgl/>
      <w:lvlText w:val="%1.%2."/>
      <w:lvlJc w:val="left"/>
      <w:pPr>
        <w:ind w:left="828" w:hanging="468"/>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715B60"/>
    <w:multiLevelType w:val="hybridMultilevel"/>
    <w:tmpl w:val="741CBC9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nsid w:val="0B16058B"/>
    <w:multiLevelType w:val="hybridMultilevel"/>
    <w:tmpl w:val="95767762"/>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ED1CFC"/>
    <w:multiLevelType w:val="hybridMultilevel"/>
    <w:tmpl w:val="4AD409F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nsid w:val="10B64D94"/>
    <w:multiLevelType w:val="hybridMultilevel"/>
    <w:tmpl w:val="2054AB58"/>
    <w:lvl w:ilvl="0" w:tplc="2C5E80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F952FE"/>
    <w:multiLevelType w:val="multilevel"/>
    <w:tmpl w:val="2A3A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3AF5A42"/>
    <w:multiLevelType w:val="hybridMultilevel"/>
    <w:tmpl w:val="B6F8F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0D6C04"/>
    <w:multiLevelType w:val="multilevel"/>
    <w:tmpl w:val="45F66244"/>
    <w:lvl w:ilvl="0">
      <w:start w:val="1"/>
      <w:numFmt w:val="decimal"/>
      <w:lvlText w:val="%1."/>
      <w:lvlJc w:val="left"/>
      <w:pPr>
        <w:ind w:left="720" w:hanging="360"/>
      </w:pPr>
      <w:rPr>
        <w:rFonts w:hint="default"/>
        <w:b/>
        <w:bCs w:val="0"/>
        <w:i w:val="0"/>
        <w:iCs w:val="0"/>
      </w:rPr>
    </w:lvl>
    <w:lvl w:ilvl="1">
      <w:start w:val="1"/>
      <w:numFmt w:val="decimal"/>
      <w:isLgl/>
      <w:lvlText w:val="%1.%2"/>
      <w:lvlJc w:val="left"/>
      <w:pPr>
        <w:ind w:left="4046" w:hanging="360"/>
      </w:pPr>
      <w:rPr>
        <w:rFonts w:hint="default"/>
        <w:b/>
        <w:bCs/>
        <w:i w:val="0"/>
        <w:iCs w:val="0"/>
        <w:color w:val="365F91"/>
        <w:sz w:val="24"/>
        <w:szCs w:val="22"/>
      </w:rPr>
    </w:lvl>
    <w:lvl w:ilvl="2">
      <w:start w:val="1"/>
      <w:numFmt w:val="decimal"/>
      <w:isLgl/>
      <w:lvlText w:val="%1.%2.%3"/>
      <w:lvlJc w:val="left"/>
      <w:pPr>
        <w:ind w:left="1080" w:hanging="720"/>
      </w:pPr>
      <w:rPr>
        <w:rFonts w:hint="default"/>
        <w:b/>
        <w:bCs w:val="0"/>
        <w:color w:val="365F9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513390A"/>
    <w:multiLevelType w:val="multilevel"/>
    <w:tmpl w:val="8ACAF69E"/>
    <w:styleLink w:val="Style1"/>
    <w:lvl w:ilvl="0">
      <w:start w:val="1"/>
      <w:numFmt w:val="decimal"/>
      <w:lvlText w:val="%1."/>
      <w:lvlJc w:val="left"/>
      <w:pPr>
        <w:ind w:left="72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56D1F51"/>
    <w:multiLevelType w:val="multilevel"/>
    <w:tmpl w:val="AA784884"/>
    <w:lvl w:ilvl="0">
      <w:start w:val="1"/>
      <w:numFmt w:val="decimal"/>
      <w:lvlText w:val="%1."/>
      <w:lvlJc w:val="left"/>
      <w:pPr>
        <w:ind w:left="720" w:hanging="360"/>
      </w:pPr>
    </w:lvl>
    <w:lvl w:ilvl="1">
      <w:start w:val="3"/>
      <w:numFmt w:val="decimal"/>
      <w:isLgl/>
      <w:lvlText w:val="%1.%2."/>
      <w:lvlJc w:val="left"/>
      <w:pPr>
        <w:ind w:left="828" w:hanging="468"/>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58A01AB"/>
    <w:multiLevelType w:val="hybridMultilevel"/>
    <w:tmpl w:val="5B14A1C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nsid w:val="18C2776A"/>
    <w:multiLevelType w:val="multilevel"/>
    <w:tmpl w:val="3DB6DDE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94532C1"/>
    <w:multiLevelType w:val="hybridMultilevel"/>
    <w:tmpl w:val="871CBB84"/>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755C69"/>
    <w:multiLevelType w:val="hybridMultilevel"/>
    <w:tmpl w:val="55F4E316"/>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8D1F48"/>
    <w:multiLevelType w:val="multilevel"/>
    <w:tmpl w:val="7B7003EA"/>
    <w:lvl w:ilvl="0">
      <w:start w:val="1"/>
      <w:numFmt w:val="decimal"/>
      <w:lvlText w:val="%1."/>
      <w:lvlJc w:val="left"/>
      <w:pPr>
        <w:ind w:left="360" w:hanging="360"/>
      </w:pPr>
      <w:rPr>
        <w:rFonts w:hint="default"/>
        <w:b/>
        <w:bCs w:val="0"/>
        <w:i w:val="0"/>
        <w:iCs w:val="0"/>
        <w:color w:val="2E74B5" w:themeColor="accent5" w:themeShade="BF"/>
      </w:rPr>
    </w:lvl>
    <w:lvl w:ilvl="1">
      <w:start w:val="1"/>
      <w:numFmt w:val="decimal"/>
      <w:lvlText w:val="%1.%2."/>
      <w:lvlJc w:val="left"/>
      <w:pPr>
        <w:ind w:left="792" w:hanging="432"/>
      </w:pPr>
      <w:rPr>
        <w:rFonts w:hint="default"/>
        <w:b/>
        <w:i w:val="0"/>
        <w:color w:val="365F91"/>
      </w:rPr>
    </w:lvl>
    <w:lvl w:ilvl="2">
      <w:start w:val="1"/>
      <w:numFmt w:val="decimal"/>
      <w:lvlText w:val="7.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41E411B"/>
    <w:multiLevelType w:val="hybridMultilevel"/>
    <w:tmpl w:val="C610E462"/>
    <w:lvl w:ilvl="0" w:tplc="7D12A688">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5B84FD0"/>
    <w:multiLevelType w:val="hybridMultilevel"/>
    <w:tmpl w:val="6DB65F7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nsid w:val="2B272090"/>
    <w:multiLevelType w:val="hybridMultilevel"/>
    <w:tmpl w:val="D14E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2902EF"/>
    <w:multiLevelType w:val="hybridMultilevel"/>
    <w:tmpl w:val="95FA222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nsid w:val="2B964898"/>
    <w:multiLevelType w:val="hybridMultilevel"/>
    <w:tmpl w:val="88A8287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5">
    <w:nsid w:val="2CAC1004"/>
    <w:multiLevelType w:val="multilevel"/>
    <w:tmpl w:val="23BC50F2"/>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2FE52BE7"/>
    <w:multiLevelType w:val="hybridMultilevel"/>
    <w:tmpl w:val="2152ACEC"/>
    <w:lvl w:ilvl="0" w:tplc="EE90D2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A076A8"/>
    <w:multiLevelType w:val="hybridMultilevel"/>
    <w:tmpl w:val="12E8D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5872C8"/>
    <w:multiLevelType w:val="hybridMultilevel"/>
    <w:tmpl w:val="7E74995A"/>
    <w:lvl w:ilvl="0" w:tplc="94C83F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A156CA4"/>
    <w:multiLevelType w:val="hybridMultilevel"/>
    <w:tmpl w:val="5BF4FCF4"/>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E5414A"/>
    <w:multiLevelType w:val="hybridMultilevel"/>
    <w:tmpl w:val="F074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9E6CB6"/>
    <w:multiLevelType w:val="hybridMultilevel"/>
    <w:tmpl w:val="BE426B9A"/>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9F208F"/>
    <w:multiLevelType w:val="hybridMultilevel"/>
    <w:tmpl w:val="A54AB63E"/>
    <w:lvl w:ilvl="0" w:tplc="67D61E1C">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01759E"/>
    <w:multiLevelType w:val="multilevel"/>
    <w:tmpl w:val="12D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16E5DED"/>
    <w:multiLevelType w:val="hybridMultilevel"/>
    <w:tmpl w:val="140C52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772CB6"/>
    <w:multiLevelType w:val="hybridMultilevel"/>
    <w:tmpl w:val="1CF2D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FE66A0"/>
    <w:multiLevelType w:val="hybridMultilevel"/>
    <w:tmpl w:val="85D8501E"/>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2F154D2"/>
    <w:multiLevelType w:val="hybridMultilevel"/>
    <w:tmpl w:val="374A992E"/>
    <w:lvl w:ilvl="0" w:tplc="04090001">
      <w:start w:val="1"/>
      <w:numFmt w:val="bullet"/>
      <w:lvlText w:val=""/>
      <w:lvlJc w:val="left"/>
      <w:pPr>
        <w:ind w:left="720" w:hanging="360"/>
      </w:pPr>
      <w:rPr>
        <w:rFonts w:ascii="Symbol" w:hAnsi="Symbol" w:hint="default"/>
      </w:rPr>
    </w:lvl>
    <w:lvl w:ilvl="1" w:tplc="FC68D43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7FC46DD"/>
    <w:multiLevelType w:val="hybridMultilevel"/>
    <w:tmpl w:val="BB7647B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9">
    <w:nsid w:val="482E49EF"/>
    <w:multiLevelType w:val="hybridMultilevel"/>
    <w:tmpl w:val="292259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9602AD3"/>
    <w:multiLevelType w:val="hybridMultilevel"/>
    <w:tmpl w:val="28383B46"/>
    <w:lvl w:ilvl="0" w:tplc="6082E5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C977149"/>
    <w:multiLevelType w:val="hybridMultilevel"/>
    <w:tmpl w:val="B9EC08BE"/>
    <w:lvl w:ilvl="0" w:tplc="B1E87C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782B08"/>
    <w:multiLevelType w:val="hybridMultilevel"/>
    <w:tmpl w:val="0026F54A"/>
    <w:lvl w:ilvl="0" w:tplc="6082E5D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E8A3EFD"/>
    <w:multiLevelType w:val="hybridMultilevel"/>
    <w:tmpl w:val="6CDCB510"/>
    <w:lvl w:ilvl="0" w:tplc="277418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FFF1F8B"/>
    <w:multiLevelType w:val="hybridMultilevel"/>
    <w:tmpl w:val="C3F8AB16"/>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8944DB"/>
    <w:multiLevelType w:val="hybridMultilevel"/>
    <w:tmpl w:val="9008F6C2"/>
    <w:lvl w:ilvl="0" w:tplc="76181BAA">
      <w:start w:val="1"/>
      <w:numFmt w:val="decimal"/>
      <w:lvlText w:val="%1."/>
      <w:lvlJc w:val="left"/>
      <w:pPr>
        <w:ind w:left="927" w:hanging="360"/>
      </w:pPr>
      <w:rPr>
        <w:rFont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46">
    <w:nsid w:val="5BDF552D"/>
    <w:multiLevelType w:val="hybridMultilevel"/>
    <w:tmpl w:val="B2AA905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7">
    <w:nsid w:val="5C060ED0"/>
    <w:multiLevelType w:val="hybridMultilevel"/>
    <w:tmpl w:val="F8243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FB45927"/>
    <w:multiLevelType w:val="multilevel"/>
    <w:tmpl w:val="4926B876"/>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nsid w:val="61D62D22"/>
    <w:multiLevelType w:val="hybridMultilevel"/>
    <w:tmpl w:val="A516E19E"/>
    <w:lvl w:ilvl="0" w:tplc="EE90D2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1820FC"/>
    <w:multiLevelType w:val="hybridMultilevel"/>
    <w:tmpl w:val="35DA5E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97E41C3"/>
    <w:multiLevelType w:val="hybridMultilevel"/>
    <w:tmpl w:val="5BF4FCF4"/>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BB7E1B"/>
    <w:multiLevelType w:val="hybridMultilevel"/>
    <w:tmpl w:val="934AFA06"/>
    <w:lvl w:ilvl="0" w:tplc="6082E5D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D470B79"/>
    <w:multiLevelType w:val="hybridMultilevel"/>
    <w:tmpl w:val="85EE7078"/>
    <w:lvl w:ilvl="0" w:tplc="D89C5522">
      <w:start w:val="1"/>
      <w:numFmt w:val="decimal"/>
      <w:lvlText w:val="%1."/>
      <w:lvlJc w:val="left"/>
      <w:pPr>
        <w:ind w:left="720" w:hanging="360"/>
      </w:pPr>
      <w:rPr>
        <w:rFonts w:hint="default"/>
        <w:spacing w:val="0"/>
        <w:position w:val="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DAB7CA4"/>
    <w:multiLevelType w:val="hybridMultilevel"/>
    <w:tmpl w:val="C9A443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5">
    <w:nsid w:val="6F793B20"/>
    <w:multiLevelType w:val="hybridMultilevel"/>
    <w:tmpl w:val="D7849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FCA6A37"/>
    <w:multiLevelType w:val="hybridMultilevel"/>
    <w:tmpl w:val="2772C14E"/>
    <w:lvl w:ilvl="0" w:tplc="2168D384">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nsid w:val="70CD2AAC"/>
    <w:multiLevelType w:val="hybridMultilevel"/>
    <w:tmpl w:val="4D029846"/>
    <w:lvl w:ilvl="0" w:tplc="277418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23402F3"/>
    <w:multiLevelType w:val="hybridMultilevel"/>
    <w:tmpl w:val="B95C775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9">
    <w:nsid w:val="72EF79CE"/>
    <w:multiLevelType w:val="hybridMultilevel"/>
    <w:tmpl w:val="12E8D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91A369C"/>
    <w:multiLevelType w:val="hybridMultilevel"/>
    <w:tmpl w:val="6598E896"/>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1">
    <w:nsid w:val="7A3C248C"/>
    <w:multiLevelType w:val="hybridMultilevel"/>
    <w:tmpl w:val="5A328D02"/>
    <w:lvl w:ilvl="0" w:tplc="04190001">
      <w:start w:val="1"/>
      <w:numFmt w:val="bullet"/>
      <w:lvlText w:val=""/>
      <w:lvlJc w:val="left"/>
      <w:pPr>
        <w:ind w:left="720" w:hanging="360"/>
      </w:pPr>
      <w:rPr>
        <w:rFonts w:ascii="Symbol" w:hAnsi="Symbol" w:hint="default"/>
      </w:rPr>
    </w:lvl>
    <w:lvl w:ilvl="1" w:tplc="F5E2694A">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C1F7E1A"/>
    <w:multiLevelType w:val="hybridMultilevel"/>
    <w:tmpl w:val="DD3CE8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D487B9E"/>
    <w:multiLevelType w:val="hybridMultilevel"/>
    <w:tmpl w:val="3C0049B0"/>
    <w:lvl w:ilvl="0" w:tplc="0818000B">
      <w:start w:val="1"/>
      <w:numFmt w:val="bullet"/>
      <w:lvlText w:val=""/>
      <w:lvlJc w:val="left"/>
      <w:pPr>
        <w:ind w:left="1440" w:hanging="360"/>
      </w:pPr>
      <w:rPr>
        <w:rFonts w:ascii="Wingdings" w:hAnsi="Wingdings"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64">
    <w:nsid w:val="7E486556"/>
    <w:multiLevelType w:val="hybridMultilevel"/>
    <w:tmpl w:val="9FFAB4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FC6200F"/>
    <w:multiLevelType w:val="hybridMultilevel"/>
    <w:tmpl w:val="438A5B3C"/>
    <w:lvl w:ilvl="0" w:tplc="1E3A1FB4">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2"/>
  </w:num>
  <w:num w:numId="3">
    <w:abstractNumId w:val="55"/>
  </w:num>
  <w:num w:numId="4">
    <w:abstractNumId w:val="20"/>
  </w:num>
  <w:num w:numId="5">
    <w:abstractNumId w:val="1"/>
  </w:num>
  <w:num w:numId="6">
    <w:abstractNumId w:val="16"/>
  </w:num>
  <w:num w:numId="7">
    <w:abstractNumId w:val="10"/>
  </w:num>
  <w:num w:numId="8">
    <w:abstractNumId w:val="39"/>
  </w:num>
  <w:num w:numId="9">
    <w:abstractNumId w:val="60"/>
  </w:num>
  <w:num w:numId="10">
    <w:abstractNumId w:val="42"/>
  </w:num>
  <w:num w:numId="11">
    <w:abstractNumId w:val="35"/>
  </w:num>
  <w:num w:numId="12">
    <w:abstractNumId w:val="61"/>
  </w:num>
  <w:num w:numId="13">
    <w:abstractNumId w:val="65"/>
  </w:num>
  <w:num w:numId="14">
    <w:abstractNumId w:val="28"/>
  </w:num>
  <w:num w:numId="15">
    <w:abstractNumId w:val="47"/>
  </w:num>
  <w:num w:numId="16">
    <w:abstractNumId w:val="50"/>
  </w:num>
  <w:num w:numId="17">
    <w:abstractNumId w:val="40"/>
  </w:num>
  <w:num w:numId="18">
    <w:abstractNumId w:val="49"/>
  </w:num>
  <w:num w:numId="19">
    <w:abstractNumId w:val="26"/>
  </w:num>
  <w:num w:numId="20">
    <w:abstractNumId w:val="33"/>
  </w:num>
  <w:num w:numId="21">
    <w:abstractNumId w:val="9"/>
  </w:num>
  <w:num w:numId="22">
    <w:abstractNumId w:val="34"/>
  </w:num>
  <w:num w:numId="23">
    <w:abstractNumId w:val="37"/>
  </w:num>
  <w:num w:numId="24">
    <w:abstractNumId w:val="56"/>
  </w:num>
  <w:num w:numId="25">
    <w:abstractNumId w:val="53"/>
  </w:num>
  <w:num w:numId="26">
    <w:abstractNumId w:val="59"/>
  </w:num>
  <w:num w:numId="27">
    <w:abstractNumId w:val="27"/>
  </w:num>
  <w:num w:numId="28">
    <w:abstractNumId w:val="48"/>
  </w:num>
  <w:num w:numId="29">
    <w:abstractNumId w:val="5"/>
  </w:num>
  <w:num w:numId="30">
    <w:abstractNumId w:val="64"/>
  </w:num>
  <w:num w:numId="31">
    <w:abstractNumId w:val="22"/>
  </w:num>
  <w:num w:numId="32">
    <w:abstractNumId w:val="57"/>
  </w:num>
  <w:num w:numId="33">
    <w:abstractNumId w:val="0"/>
  </w:num>
  <w:num w:numId="34">
    <w:abstractNumId w:val="11"/>
  </w:num>
  <w:num w:numId="35">
    <w:abstractNumId w:val="58"/>
  </w:num>
  <w:num w:numId="36">
    <w:abstractNumId w:val="7"/>
  </w:num>
  <w:num w:numId="37">
    <w:abstractNumId w:val="36"/>
  </w:num>
  <w:num w:numId="38">
    <w:abstractNumId w:val="17"/>
  </w:num>
  <w:num w:numId="39">
    <w:abstractNumId w:val="18"/>
  </w:num>
  <w:num w:numId="40">
    <w:abstractNumId w:val="31"/>
  </w:num>
  <w:num w:numId="41">
    <w:abstractNumId w:val="43"/>
  </w:num>
  <w:num w:numId="42">
    <w:abstractNumId w:val="62"/>
  </w:num>
  <w:num w:numId="43">
    <w:abstractNumId w:val="14"/>
  </w:num>
  <w:num w:numId="44">
    <w:abstractNumId w:val="32"/>
  </w:num>
  <w:num w:numId="45">
    <w:abstractNumId w:val="13"/>
  </w:num>
  <w:num w:numId="46">
    <w:abstractNumId w:val="29"/>
  </w:num>
  <w:num w:numId="47">
    <w:abstractNumId w:val="51"/>
  </w:num>
  <w:num w:numId="48">
    <w:abstractNumId w:val="30"/>
  </w:num>
  <w:num w:numId="49">
    <w:abstractNumId w:val="44"/>
  </w:num>
  <w:num w:numId="50">
    <w:abstractNumId w:val="38"/>
  </w:num>
  <w:num w:numId="51">
    <w:abstractNumId w:val="54"/>
  </w:num>
  <w:num w:numId="52">
    <w:abstractNumId w:val="23"/>
  </w:num>
  <w:num w:numId="53">
    <w:abstractNumId w:val="4"/>
  </w:num>
  <w:num w:numId="54">
    <w:abstractNumId w:val="63"/>
  </w:num>
  <w:num w:numId="55">
    <w:abstractNumId w:val="45"/>
  </w:num>
  <w:num w:numId="56">
    <w:abstractNumId w:val="6"/>
  </w:num>
  <w:num w:numId="57">
    <w:abstractNumId w:val="19"/>
  </w:num>
  <w:num w:numId="58">
    <w:abstractNumId w:val="25"/>
  </w:num>
  <w:num w:numId="59">
    <w:abstractNumId w:val="12"/>
  </w:num>
  <w:num w:numId="60">
    <w:abstractNumId w:val="15"/>
  </w:num>
  <w:num w:numId="61">
    <w:abstractNumId w:val="41"/>
  </w:num>
  <w:num w:numId="62">
    <w:abstractNumId w:val="2"/>
  </w:num>
  <w:num w:numId="63">
    <w:abstractNumId w:val="8"/>
  </w:num>
  <w:num w:numId="64">
    <w:abstractNumId w:val="3"/>
  </w:num>
  <w:num w:numId="65">
    <w:abstractNumId w:val="21"/>
  </w:num>
  <w:num w:numId="66">
    <w:abstractNumId w:val="24"/>
  </w:num>
  <w:num w:numId="67">
    <w:abstractNumId w:val="4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11C4A"/>
    <w:rsid w:val="00001213"/>
    <w:rsid w:val="00003EB7"/>
    <w:rsid w:val="00004785"/>
    <w:rsid w:val="000054C8"/>
    <w:rsid w:val="00007D40"/>
    <w:rsid w:val="00010713"/>
    <w:rsid w:val="000142E4"/>
    <w:rsid w:val="000143F3"/>
    <w:rsid w:val="00014C69"/>
    <w:rsid w:val="0001780E"/>
    <w:rsid w:val="00020EDA"/>
    <w:rsid w:val="0002199A"/>
    <w:rsid w:val="00021BA2"/>
    <w:rsid w:val="000225A9"/>
    <w:rsid w:val="0002412F"/>
    <w:rsid w:val="000250D8"/>
    <w:rsid w:val="00026D3C"/>
    <w:rsid w:val="00027313"/>
    <w:rsid w:val="0003061D"/>
    <w:rsid w:val="00031273"/>
    <w:rsid w:val="00032832"/>
    <w:rsid w:val="00032F37"/>
    <w:rsid w:val="00034C98"/>
    <w:rsid w:val="000353A4"/>
    <w:rsid w:val="000361FF"/>
    <w:rsid w:val="00036AB0"/>
    <w:rsid w:val="00037A1E"/>
    <w:rsid w:val="00042391"/>
    <w:rsid w:val="0004283B"/>
    <w:rsid w:val="000436C0"/>
    <w:rsid w:val="000478E8"/>
    <w:rsid w:val="00050C80"/>
    <w:rsid w:val="00051FC9"/>
    <w:rsid w:val="00052229"/>
    <w:rsid w:val="00052F05"/>
    <w:rsid w:val="000543D2"/>
    <w:rsid w:val="000561FE"/>
    <w:rsid w:val="000574A6"/>
    <w:rsid w:val="00060286"/>
    <w:rsid w:val="00060334"/>
    <w:rsid w:val="000634F1"/>
    <w:rsid w:val="000672C9"/>
    <w:rsid w:val="00067539"/>
    <w:rsid w:val="0007085E"/>
    <w:rsid w:val="00071EE5"/>
    <w:rsid w:val="00072DF0"/>
    <w:rsid w:val="0007322E"/>
    <w:rsid w:val="00073FEC"/>
    <w:rsid w:val="00076AE1"/>
    <w:rsid w:val="00077443"/>
    <w:rsid w:val="00077739"/>
    <w:rsid w:val="00080015"/>
    <w:rsid w:val="00080B69"/>
    <w:rsid w:val="00082971"/>
    <w:rsid w:val="00084B70"/>
    <w:rsid w:val="00085C36"/>
    <w:rsid w:val="00085EB5"/>
    <w:rsid w:val="00086DF8"/>
    <w:rsid w:val="00087387"/>
    <w:rsid w:val="00087966"/>
    <w:rsid w:val="00087ECB"/>
    <w:rsid w:val="0009103C"/>
    <w:rsid w:val="000928AD"/>
    <w:rsid w:val="00092964"/>
    <w:rsid w:val="0009384B"/>
    <w:rsid w:val="00093E1C"/>
    <w:rsid w:val="00097BF4"/>
    <w:rsid w:val="000A22FE"/>
    <w:rsid w:val="000A668D"/>
    <w:rsid w:val="000A73B1"/>
    <w:rsid w:val="000A76CE"/>
    <w:rsid w:val="000A79A3"/>
    <w:rsid w:val="000B0178"/>
    <w:rsid w:val="000B1316"/>
    <w:rsid w:val="000B1DBB"/>
    <w:rsid w:val="000B3AC4"/>
    <w:rsid w:val="000B78D0"/>
    <w:rsid w:val="000C4D5E"/>
    <w:rsid w:val="000C588A"/>
    <w:rsid w:val="000C61AC"/>
    <w:rsid w:val="000C6E58"/>
    <w:rsid w:val="000C7605"/>
    <w:rsid w:val="000C7C49"/>
    <w:rsid w:val="000D0EB2"/>
    <w:rsid w:val="000D1B15"/>
    <w:rsid w:val="000D23BA"/>
    <w:rsid w:val="000D5EB0"/>
    <w:rsid w:val="000D6ADC"/>
    <w:rsid w:val="000E2A9E"/>
    <w:rsid w:val="000E33AC"/>
    <w:rsid w:val="000E3E0C"/>
    <w:rsid w:val="000E4F22"/>
    <w:rsid w:val="000E5D03"/>
    <w:rsid w:val="000E672F"/>
    <w:rsid w:val="000F0938"/>
    <w:rsid w:val="000F0E1B"/>
    <w:rsid w:val="000F1196"/>
    <w:rsid w:val="000F19F2"/>
    <w:rsid w:val="000F1FC0"/>
    <w:rsid w:val="000F2100"/>
    <w:rsid w:val="000F2316"/>
    <w:rsid w:val="000F2BFA"/>
    <w:rsid w:val="000F51EA"/>
    <w:rsid w:val="000F5D75"/>
    <w:rsid w:val="000F685A"/>
    <w:rsid w:val="000F6BE4"/>
    <w:rsid w:val="001012A2"/>
    <w:rsid w:val="00106509"/>
    <w:rsid w:val="00106EC1"/>
    <w:rsid w:val="001141D2"/>
    <w:rsid w:val="00116928"/>
    <w:rsid w:val="00116AAB"/>
    <w:rsid w:val="00117574"/>
    <w:rsid w:val="001212BD"/>
    <w:rsid w:val="001216C2"/>
    <w:rsid w:val="00122C71"/>
    <w:rsid w:val="001237BB"/>
    <w:rsid w:val="00123D37"/>
    <w:rsid w:val="001242D9"/>
    <w:rsid w:val="001278BE"/>
    <w:rsid w:val="00130239"/>
    <w:rsid w:val="001307E3"/>
    <w:rsid w:val="00131908"/>
    <w:rsid w:val="001329FA"/>
    <w:rsid w:val="00133458"/>
    <w:rsid w:val="00135926"/>
    <w:rsid w:val="00136830"/>
    <w:rsid w:val="001368CC"/>
    <w:rsid w:val="00142515"/>
    <w:rsid w:val="001464EE"/>
    <w:rsid w:val="001469D8"/>
    <w:rsid w:val="00146A3A"/>
    <w:rsid w:val="0015010C"/>
    <w:rsid w:val="001534C3"/>
    <w:rsid w:val="00153C87"/>
    <w:rsid w:val="001568A1"/>
    <w:rsid w:val="00157D09"/>
    <w:rsid w:val="00162CBE"/>
    <w:rsid w:val="00163AC2"/>
    <w:rsid w:val="00164C0B"/>
    <w:rsid w:val="00165A65"/>
    <w:rsid w:val="00170157"/>
    <w:rsid w:val="0017107B"/>
    <w:rsid w:val="00174633"/>
    <w:rsid w:val="00177532"/>
    <w:rsid w:val="00180567"/>
    <w:rsid w:val="00180E49"/>
    <w:rsid w:val="00183EFA"/>
    <w:rsid w:val="00184237"/>
    <w:rsid w:val="00184C08"/>
    <w:rsid w:val="0018562C"/>
    <w:rsid w:val="001907FA"/>
    <w:rsid w:val="00191A53"/>
    <w:rsid w:val="0019222D"/>
    <w:rsid w:val="001922DB"/>
    <w:rsid w:val="001974B9"/>
    <w:rsid w:val="001A026C"/>
    <w:rsid w:val="001A09D8"/>
    <w:rsid w:val="001A3B57"/>
    <w:rsid w:val="001A40B4"/>
    <w:rsid w:val="001A4620"/>
    <w:rsid w:val="001A4DC5"/>
    <w:rsid w:val="001A7060"/>
    <w:rsid w:val="001B01FF"/>
    <w:rsid w:val="001B0E76"/>
    <w:rsid w:val="001B18C2"/>
    <w:rsid w:val="001B2419"/>
    <w:rsid w:val="001B2795"/>
    <w:rsid w:val="001B63B7"/>
    <w:rsid w:val="001C029A"/>
    <w:rsid w:val="001C1A48"/>
    <w:rsid w:val="001C1B58"/>
    <w:rsid w:val="001C23DE"/>
    <w:rsid w:val="001C3D47"/>
    <w:rsid w:val="001C52A4"/>
    <w:rsid w:val="001C536F"/>
    <w:rsid w:val="001C6358"/>
    <w:rsid w:val="001C6A2B"/>
    <w:rsid w:val="001C70BE"/>
    <w:rsid w:val="001D29D6"/>
    <w:rsid w:val="001D2CFA"/>
    <w:rsid w:val="001D37ED"/>
    <w:rsid w:val="001D47D0"/>
    <w:rsid w:val="001D5683"/>
    <w:rsid w:val="001D5711"/>
    <w:rsid w:val="001D57FE"/>
    <w:rsid w:val="001D5EDC"/>
    <w:rsid w:val="001D77C3"/>
    <w:rsid w:val="001E0991"/>
    <w:rsid w:val="001E20D5"/>
    <w:rsid w:val="001E403C"/>
    <w:rsid w:val="001E4180"/>
    <w:rsid w:val="001E4967"/>
    <w:rsid w:val="001E57B0"/>
    <w:rsid w:val="001E6B15"/>
    <w:rsid w:val="001E6FFB"/>
    <w:rsid w:val="001E74E1"/>
    <w:rsid w:val="001F0899"/>
    <w:rsid w:val="001F11B2"/>
    <w:rsid w:val="001F5435"/>
    <w:rsid w:val="001F5459"/>
    <w:rsid w:val="001F5834"/>
    <w:rsid w:val="001F6320"/>
    <w:rsid w:val="00200B9D"/>
    <w:rsid w:val="00200ECC"/>
    <w:rsid w:val="00201F61"/>
    <w:rsid w:val="00204DBF"/>
    <w:rsid w:val="00205AA6"/>
    <w:rsid w:val="002106E5"/>
    <w:rsid w:val="002108F5"/>
    <w:rsid w:val="00211085"/>
    <w:rsid w:val="002127C8"/>
    <w:rsid w:val="0021445F"/>
    <w:rsid w:val="002163AD"/>
    <w:rsid w:val="00221BB6"/>
    <w:rsid w:val="00223DD6"/>
    <w:rsid w:val="00224B10"/>
    <w:rsid w:val="00225195"/>
    <w:rsid w:val="002266C5"/>
    <w:rsid w:val="002269D8"/>
    <w:rsid w:val="00226EF7"/>
    <w:rsid w:val="00226F5A"/>
    <w:rsid w:val="00231367"/>
    <w:rsid w:val="0023387B"/>
    <w:rsid w:val="002346F9"/>
    <w:rsid w:val="00235A61"/>
    <w:rsid w:val="00235BD7"/>
    <w:rsid w:val="00236BD4"/>
    <w:rsid w:val="00237997"/>
    <w:rsid w:val="00244C5D"/>
    <w:rsid w:val="00244FB0"/>
    <w:rsid w:val="00247B37"/>
    <w:rsid w:val="00247C7E"/>
    <w:rsid w:val="00251BFB"/>
    <w:rsid w:val="00254379"/>
    <w:rsid w:val="00255BD9"/>
    <w:rsid w:val="00260A32"/>
    <w:rsid w:val="002618AA"/>
    <w:rsid w:val="00261980"/>
    <w:rsid w:val="002620D0"/>
    <w:rsid w:val="0026683F"/>
    <w:rsid w:val="00267328"/>
    <w:rsid w:val="002710A6"/>
    <w:rsid w:val="00271344"/>
    <w:rsid w:val="00272BBB"/>
    <w:rsid w:val="00273B20"/>
    <w:rsid w:val="00274766"/>
    <w:rsid w:val="002768C0"/>
    <w:rsid w:val="00276FC8"/>
    <w:rsid w:val="00281D63"/>
    <w:rsid w:val="00285ED2"/>
    <w:rsid w:val="002871F9"/>
    <w:rsid w:val="00290202"/>
    <w:rsid w:val="002923BA"/>
    <w:rsid w:val="00293984"/>
    <w:rsid w:val="00294876"/>
    <w:rsid w:val="00295972"/>
    <w:rsid w:val="00296B10"/>
    <w:rsid w:val="002A10AA"/>
    <w:rsid w:val="002A2773"/>
    <w:rsid w:val="002A2C4C"/>
    <w:rsid w:val="002A396A"/>
    <w:rsid w:val="002A6670"/>
    <w:rsid w:val="002A6A62"/>
    <w:rsid w:val="002A6BCF"/>
    <w:rsid w:val="002A6D98"/>
    <w:rsid w:val="002A6FC5"/>
    <w:rsid w:val="002A77FA"/>
    <w:rsid w:val="002A7C0F"/>
    <w:rsid w:val="002B2714"/>
    <w:rsid w:val="002B310F"/>
    <w:rsid w:val="002B502B"/>
    <w:rsid w:val="002B6374"/>
    <w:rsid w:val="002B75AB"/>
    <w:rsid w:val="002B7F9E"/>
    <w:rsid w:val="002C0D1B"/>
    <w:rsid w:val="002C2248"/>
    <w:rsid w:val="002C40E6"/>
    <w:rsid w:val="002C4B58"/>
    <w:rsid w:val="002C5FBE"/>
    <w:rsid w:val="002D0302"/>
    <w:rsid w:val="002D06C9"/>
    <w:rsid w:val="002D37EB"/>
    <w:rsid w:val="002D5D3D"/>
    <w:rsid w:val="002D77DD"/>
    <w:rsid w:val="002E0C10"/>
    <w:rsid w:val="002E14A0"/>
    <w:rsid w:val="002E2637"/>
    <w:rsid w:val="002E29BE"/>
    <w:rsid w:val="002E5E64"/>
    <w:rsid w:val="002F4378"/>
    <w:rsid w:val="002F478D"/>
    <w:rsid w:val="002F4AC3"/>
    <w:rsid w:val="002F5573"/>
    <w:rsid w:val="002F5D45"/>
    <w:rsid w:val="00304E75"/>
    <w:rsid w:val="00310625"/>
    <w:rsid w:val="00311094"/>
    <w:rsid w:val="003111BA"/>
    <w:rsid w:val="00311EA1"/>
    <w:rsid w:val="003137AA"/>
    <w:rsid w:val="00313C20"/>
    <w:rsid w:val="0031597B"/>
    <w:rsid w:val="00317483"/>
    <w:rsid w:val="003176E1"/>
    <w:rsid w:val="00320159"/>
    <w:rsid w:val="00321913"/>
    <w:rsid w:val="00321A83"/>
    <w:rsid w:val="0032361E"/>
    <w:rsid w:val="00323783"/>
    <w:rsid w:val="00324DDF"/>
    <w:rsid w:val="00325405"/>
    <w:rsid w:val="00327AE2"/>
    <w:rsid w:val="003301F0"/>
    <w:rsid w:val="003311EF"/>
    <w:rsid w:val="00331B33"/>
    <w:rsid w:val="00332EBE"/>
    <w:rsid w:val="00333A81"/>
    <w:rsid w:val="00335E77"/>
    <w:rsid w:val="00336FB7"/>
    <w:rsid w:val="00337920"/>
    <w:rsid w:val="003418C3"/>
    <w:rsid w:val="00341C3F"/>
    <w:rsid w:val="00342DBC"/>
    <w:rsid w:val="0034326A"/>
    <w:rsid w:val="00343E97"/>
    <w:rsid w:val="00344A39"/>
    <w:rsid w:val="00344CC4"/>
    <w:rsid w:val="00347708"/>
    <w:rsid w:val="003503D1"/>
    <w:rsid w:val="00350C11"/>
    <w:rsid w:val="003511B4"/>
    <w:rsid w:val="0035340F"/>
    <w:rsid w:val="0036111D"/>
    <w:rsid w:val="00362125"/>
    <w:rsid w:val="0037056A"/>
    <w:rsid w:val="0037087F"/>
    <w:rsid w:val="00371B46"/>
    <w:rsid w:val="00371E0C"/>
    <w:rsid w:val="0037224B"/>
    <w:rsid w:val="00373B36"/>
    <w:rsid w:val="00374FAB"/>
    <w:rsid w:val="00377088"/>
    <w:rsid w:val="0037747F"/>
    <w:rsid w:val="003816F7"/>
    <w:rsid w:val="0038182B"/>
    <w:rsid w:val="003818A5"/>
    <w:rsid w:val="00382668"/>
    <w:rsid w:val="00383809"/>
    <w:rsid w:val="0038430D"/>
    <w:rsid w:val="0038459F"/>
    <w:rsid w:val="00385A0E"/>
    <w:rsid w:val="00385AFD"/>
    <w:rsid w:val="003876B8"/>
    <w:rsid w:val="00390B0C"/>
    <w:rsid w:val="0039132D"/>
    <w:rsid w:val="00391E3E"/>
    <w:rsid w:val="003954A3"/>
    <w:rsid w:val="00396353"/>
    <w:rsid w:val="003A05F0"/>
    <w:rsid w:val="003A1533"/>
    <w:rsid w:val="003A2727"/>
    <w:rsid w:val="003A2C40"/>
    <w:rsid w:val="003A3B3D"/>
    <w:rsid w:val="003A3D31"/>
    <w:rsid w:val="003A7A0C"/>
    <w:rsid w:val="003B0F47"/>
    <w:rsid w:val="003B58A6"/>
    <w:rsid w:val="003B5A62"/>
    <w:rsid w:val="003B7AE4"/>
    <w:rsid w:val="003C1773"/>
    <w:rsid w:val="003C1CB2"/>
    <w:rsid w:val="003C1CFF"/>
    <w:rsid w:val="003C4C31"/>
    <w:rsid w:val="003C4C7D"/>
    <w:rsid w:val="003C517E"/>
    <w:rsid w:val="003C53CB"/>
    <w:rsid w:val="003C571F"/>
    <w:rsid w:val="003C6953"/>
    <w:rsid w:val="003C7BFA"/>
    <w:rsid w:val="003D1A39"/>
    <w:rsid w:val="003D3971"/>
    <w:rsid w:val="003D58C8"/>
    <w:rsid w:val="003D5993"/>
    <w:rsid w:val="003D5D40"/>
    <w:rsid w:val="003D6262"/>
    <w:rsid w:val="003D71BF"/>
    <w:rsid w:val="003E3AA7"/>
    <w:rsid w:val="003E3DAF"/>
    <w:rsid w:val="003E59AD"/>
    <w:rsid w:val="003E7516"/>
    <w:rsid w:val="003E7B25"/>
    <w:rsid w:val="003F2612"/>
    <w:rsid w:val="003F3225"/>
    <w:rsid w:val="003F3EF8"/>
    <w:rsid w:val="003F46D1"/>
    <w:rsid w:val="003F5E82"/>
    <w:rsid w:val="0040340D"/>
    <w:rsid w:val="0040414F"/>
    <w:rsid w:val="00405AE2"/>
    <w:rsid w:val="00406E66"/>
    <w:rsid w:val="00407F8F"/>
    <w:rsid w:val="00410475"/>
    <w:rsid w:val="00411510"/>
    <w:rsid w:val="00412307"/>
    <w:rsid w:val="0041298F"/>
    <w:rsid w:val="00412AE1"/>
    <w:rsid w:val="00413F31"/>
    <w:rsid w:val="00417004"/>
    <w:rsid w:val="00420DDE"/>
    <w:rsid w:val="00423531"/>
    <w:rsid w:val="004239B0"/>
    <w:rsid w:val="00424897"/>
    <w:rsid w:val="00425CD1"/>
    <w:rsid w:val="004267E6"/>
    <w:rsid w:val="004278BC"/>
    <w:rsid w:val="00431815"/>
    <w:rsid w:val="00433724"/>
    <w:rsid w:val="00436703"/>
    <w:rsid w:val="004402B9"/>
    <w:rsid w:val="00440544"/>
    <w:rsid w:val="00440B9D"/>
    <w:rsid w:val="004438B0"/>
    <w:rsid w:val="0044606C"/>
    <w:rsid w:val="0044607C"/>
    <w:rsid w:val="00446A43"/>
    <w:rsid w:val="00447E76"/>
    <w:rsid w:val="00450001"/>
    <w:rsid w:val="00450EA5"/>
    <w:rsid w:val="004537DA"/>
    <w:rsid w:val="00453965"/>
    <w:rsid w:val="00460A6C"/>
    <w:rsid w:val="004639EC"/>
    <w:rsid w:val="0046452A"/>
    <w:rsid w:val="00470E2D"/>
    <w:rsid w:val="00472551"/>
    <w:rsid w:val="00473BCE"/>
    <w:rsid w:val="004746AF"/>
    <w:rsid w:val="00475A0C"/>
    <w:rsid w:val="00481A43"/>
    <w:rsid w:val="00481B7A"/>
    <w:rsid w:val="00486D11"/>
    <w:rsid w:val="00486E5E"/>
    <w:rsid w:val="00490B5B"/>
    <w:rsid w:val="004928D8"/>
    <w:rsid w:val="00494ABA"/>
    <w:rsid w:val="0049555E"/>
    <w:rsid w:val="00496F27"/>
    <w:rsid w:val="004A207D"/>
    <w:rsid w:val="004A250F"/>
    <w:rsid w:val="004A39AE"/>
    <w:rsid w:val="004B2654"/>
    <w:rsid w:val="004B3D52"/>
    <w:rsid w:val="004B4419"/>
    <w:rsid w:val="004B5AFD"/>
    <w:rsid w:val="004B6AA4"/>
    <w:rsid w:val="004B6CBA"/>
    <w:rsid w:val="004B7F36"/>
    <w:rsid w:val="004C0ED4"/>
    <w:rsid w:val="004C1A1C"/>
    <w:rsid w:val="004C4866"/>
    <w:rsid w:val="004C7D11"/>
    <w:rsid w:val="004C7E83"/>
    <w:rsid w:val="004D1509"/>
    <w:rsid w:val="004D2313"/>
    <w:rsid w:val="004D2B21"/>
    <w:rsid w:val="004D35D2"/>
    <w:rsid w:val="004D6237"/>
    <w:rsid w:val="004E30FB"/>
    <w:rsid w:val="004E522E"/>
    <w:rsid w:val="004E5FD3"/>
    <w:rsid w:val="004E637B"/>
    <w:rsid w:val="004E7044"/>
    <w:rsid w:val="004E7CEF"/>
    <w:rsid w:val="004E7FB4"/>
    <w:rsid w:val="004F051E"/>
    <w:rsid w:val="004F067A"/>
    <w:rsid w:val="004F198D"/>
    <w:rsid w:val="004F3B5D"/>
    <w:rsid w:val="004F4147"/>
    <w:rsid w:val="004F4167"/>
    <w:rsid w:val="004F4F19"/>
    <w:rsid w:val="004F61EA"/>
    <w:rsid w:val="004F740A"/>
    <w:rsid w:val="00501DAC"/>
    <w:rsid w:val="00502542"/>
    <w:rsid w:val="0050263D"/>
    <w:rsid w:val="00502D14"/>
    <w:rsid w:val="00502D6C"/>
    <w:rsid w:val="00503370"/>
    <w:rsid w:val="005062BD"/>
    <w:rsid w:val="005070DD"/>
    <w:rsid w:val="0051304F"/>
    <w:rsid w:val="0051529A"/>
    <w:rsid w:val="00521465"/>
    <w:rsid w:val="005220F2"/>
    <w:rsid w:val="00522382"/>
    <w:rsid w:val="005233FE"/>
    <w:rsid w:val="005243CD"/>
    <w:rsid w:val="00525E26"/>
    <w:rsid w:val="0052675B"/>
    <w:rsid w:val="00530631"/>
    <w:rsid w:val="00532601"/>
    <w:rsid w:val="00532910"/>
    <w:rsid w:val="00532C20"/>
    <w:rsid w:val="00534DCC"/>
    <w:rsid w:val="00535977"/>
    <w:rsid w:val="00535BA5"/>
    <w:rsid w:val="00537232"/>
    <w:rsid w:val="00540056"/>
    <w:rsid w:val="005406C0"/>
    <w:rsid w:val="00540774"/>
    <w:rsid w:val="005432DC"/>
    <w:rsid w:val="00543413"/>
    <w:rsid w:val="005437BF"/>
    <w:rsid w:val="00544745"/>
    <w:rsid w:val="005514B2"/>
    <w:rsid w:val="00551B73"/>
    <w:rsid w:val="00554314"/>
    <w:rsid w:val="00554675"/>
    <w:rsid w:val="00554886"/>
    <w:rsid w:val="00554A5D"/>
    <w:rsid w:val="005556C4"/>
    <w:rsid w:val="0055670E"/>
    <w:rsid w:val="00557E60"/>
    <w:rsid w:val="00560DDB"/>
    <w:rsid w:val="00562757"/>
    <w:rsid w:val="00564B3C"/>
    <w:rsid w:val="005654B9"/>
    <w:rsid w:val="00565907"/>
    <w:rsid w:val="005669A0"/>
    <w:rsid w:val="00566B04"/>
    <w:rsid w:val="00566C6C"/>
    <w:rsid w:val="00567A6D"/>
    <w:rsid w:val="00567B27"/>
    <w:rsid w:val="00567EE1"/>
    <w:rsid w:val="0057287D"/>
    <w:rsid w:val="005729E9"/>
    <w:rsid w:val="00576179"/>
    <w:rsid w:val="00576CF9"/>
    <w:rsid w:val="00577772"/>
    <w:rsid w:val="00581C6D"/>
    <w:rsid w:val="00584187"/>
    <w:rsid w:val="0058471F"/>
    <w:rsid w:val="0058613D"/>
    <w:rsid w:val="00586683"/>
    <w:rsid w:val="00593902"/>
    <w:rsid w:val="00593A55"/>
    <w:rsid w:val="00593F85"/>
    <w:rsid w:val="00595441"/>
    <w:rsid w:val="00595B30"/>
    <w:rsid w:val="00595E5D"/>
    <w:rsid w:val="005967AD"/>
    <w:rsid w:val="00597FB3"/>
    <w:rsid w:val="005A0F27"/>
    <w:rsid w:val="005A2464"/>
    <w:rsid w:val="005A3E80"/>
    <w:rsid w:val="005A427F"/>
    <w:rsid w:val="005A5D06"/>
    <w:rsid w:val="005B0A5E"/>
    <w:rsid w:val="005B1686"/>
    <w:rsid w:val="005B252C"/>
    <w:rsid w:val="005B2E00"/>
    <w:rsid w:val="005B5955"/>
    <w:rsid w:val="005C0B3B"/>
    <w:rsid w:val="005C2115"/>
    <w:rsid w:val="005C3B54"/>
    <w:rsid w:val="005C3E5B"/>
    <w:rsid w:val="005C4544"/>
    <w:rsid w:val="005C5980"/>
    <w:rsid w:val="005C6D15"/>
    <w:rsid w:val="005C7332"/>
    <w:rsid w:val="005D0913"/>
    <w:rsid w:val="005D1B83"/>
    <w:rsid w:val="005D2D3C"/>
    <w:rsid w:val="005D3725"/>
    <w:rsid w:val="005D4110"/>
    <w:rsid w:val="005D5A70"/>
    <w:rsid w:val="005D692A"/>
    <w:rsid w:val="005D6FCD"/>
    <w:rsid w:val="005D74F3"/>
    <w:rsid w:val="005D7A07"/>
    <w:rsid w:val="005D7B5F"/>
    <w:rsid w:val="005D7E61"/>
    <w:rsid w:val="005E0215"/>
    <w:rsid w:val="005E07AC"/>
    <w:rsid w:val="005E1FEF"/>
    <w:rsid w:val="005E36CF"/>
    <w:rsid w:val="005F132B"/>
    <w:rsid w:val="005F5023"/>
    <w:rsid w:val="005F56C9"/>
    <w:rsid w:val="005F65C0"/>
    <w:rsid w:val="005F6F33"/>
    <w:rsid w:val="00600011"/>
    <w:rsid w:val="00600F37"/>
    <w:rsid w:val="006036DD"/>
    <w:rsid w:val="00604681"/>
    <w:rsid w:val="00604B72"/>
    <w:rsid w:val="00604F98"/>
    <w:rsid w:val="006055AB"/>
    <w:rsid w:val="006061B0"/>
    <w:rsid w:val="00606D17"/>
    <w:rsid w:val="00610F8F"/>
    <w:rsid w:val="006132A2"/>
    <w:rsid w:val="00615704"/>
    <w:rsid w:val="00615AC7"/>
    <w:rsid w:val="00622507"/>
    <w:rsid w:val="00622B9C"/>
    <w:rsid w:val="006234CB"/>
    <w:rsid w:val="006267B4"/>
    <w:rsid w:val="00626912"/>
    <w:rsid w:val="0062763E"/>
    <w:rsid w:val="006315BF"/>
    <w:rsid w:val="00633F20"/>
    <w:rsid w:val="00634E1A"/>
    <w:rsid w:val="00634ED4"/>
    <w:rsid w:val="0063665C"/>
    <w:rsid w:val="00637FC5"/>
    <w:rsid w:val="00640141"/>
    <w:rsid w:val="0064198C"/>
    <w:rsid w:val="0064464B"/>
    <w:rsid w:val="006454D9"/>
    <w:rsid w:val="00645BBC"/>
    <w:rsid w:val="00645D5F"/>
    <w:rsid w:val="00647FB3"/>
    <w:rsid w:val="0065038F"/>
    <w:rsid w:val="006516D3"/>
    <w:rsid w:val="006529F3"/>
    <w:rsid w:val="00653BDA"/>
    <w:rsid w:val="00653ECC"/>
    <w:rsid w:val="00656E21"/>
    <w:rsid w:val="00661AEB"/>
    <w:rsid w:val="00662E3D"/>
    <w:rsid w:val="00663CD6"/>
    <w:rsid w:val="00665E4B"/>
    <w:rsid w:val="00666955"/>
    <w:rsid w:val="00670053"/>
    <w:rsid w:val="00671F46"/>
    <w:rsid w:val="006721FB"/>
    <w:rsid w:val="0067518B"/>
    <w:rsid w:val="00680911"/>
    <w:rsid w:val="006815A7"/>
    <w:rsid w:val="006851AA"/>
    <w:rsid w:val="00686B95"/>
    <w:rsid w:val="00687391"/>
    <w:rsid w:val="0068787E"/>
    <w:rsid w:val="0069377C"/>
    <w:rsid w:val="00694516"/>
    <w:rsid w:val="00697707"/>
    <w:rsid w:val="006A037C"/>
    <w:rsid w:val="006A1AA5"/>
    <w:rsid w:val="006A23A2"/>
    <w:rsid w:val="006A380E"/>
    <w:rsid w:val="006A386D"/>
    <w:rsid w:val="006A51FF"/>
    <w:rsid w:val="006A5907"/>
    <w:rsid w:val="006A6153"/>
    <w:rsid w:val="006A6E88"/>
    <w:rsid w:val="006A7427"/>
    <w:rsid w:val="006B008F"/>
    <w:rsid w:val="006B0958"/>
    <w:rsid w:val="006B1E91"/>
    <w:rsid w:val="006B2F04"/>
    <w:rsid w:val="006B3161"/>
    <w:rsid w:val="006B4327"/>
    <w:rsid w:val="006B544B"/>
    <w:rsid w:val="006B6164"/>
    <w:rsid w:val="006C11DC"/>
    <w:rsid w:val="006C1D1E"/>
    <w:rsid w:val="006C30ED"/>
    <w:rsid w:val="006C4120"/>
    <w:rsid w:val="006C485B"/>
    <w:rsid w:val="006C4ED3"/>
    <w:rsid w:val="006C4F46"/>
    <w:rsid w:val="006C6596"/>
    <w:rsid w:val="006D1141"/>
    <w:rsid w:val="006D1B2C"/>
    <w:rsid w:val="006D320C"/>
    <w:rsid w:val="006D33BC"/>
    <w:rsid w:val="006D33E8"/>
    <w:rsid w:val="006D4EBA"/>
    <w:rsid w:val="006E1DCF"/>
    <w:rsid w:val="006E3D28"/>
    <w:rsid w:val="006E3E64"/>
    <w:rsid w:val="006E5B16"/>
    <w:rsid w:val="006E5D47"/>
    <w:rsid w:val="006E7A29"/>
    <w:rsid w:val="006E7B43"/>
    <w:rsid w:val="006E7BFF"/>
    <w:rsid w:val="006F0672"/>
    <w:rsid w:val="006F0ED8"/>
    <w:rsid w:val="006F1A89"/>
    <w:rsid w:val="006F227A"/>
    <w:rsid w:val="006F2453"/>
    <w:rsid w:val="006F3F4F"/>
    <w:rsid w:val="006F4396"/>
    <w:rsid w:val="006F52B2"/>
    <w:rsid w:val="006F570F"/>
    <w:rsid w:val="006F5E07"/>
    <w:rsid w:val="006F6B49"/>
    <w:rsid w:val="006F7A0E"/>
    <w:rsid w:val="006F7FA6"/>
    <w:rsid w:val="0070022F"/>
    <w:rsid w:val="007004E9"/>
    <w:rsid w:val="00700C3E"/>
    <w:rsid w:val="007022ED"/>
    <w:rsid w:val="00702A25"/>
    <w:rsid w:val="00704B7E"/>
    <w:rsid w:val="00706ADC"/>
    <w:rsid w:val="00707A18"/>
    <w:rsid w:val="00707E86"/>
    <w:rsid w:val="00711763"/>
    <w:rsid w:val="00712701"/>
    <w:rsid w:val="00712DCB"/>
    <w:rsid w:val="00714659"/>
    <w:rsid w:val="007146A5"/>
    <w:rsid w:val="0071673A"/>
    <w:rsid w:val="00716C1E"/>
    <w:rsid w:val="00717AC0"/>
    <w:rsid w:val="00717F1C"/>
    <w:rsid w:val="007219A9"/>
    <w:rsid w:val="0072231B"/>
    <w:rsid w:val="00726532"/>
    <w:rsid w:val="0073485E"/>
    <w:rsid w:val="0073673C"/>
    <w:rsid w:val="00737827"/>
    <w:rsid w:val="007405A8"/>
    <w:rsid w:val="007407BC"/>
    <w:rsid w:val="00741EF2"/>
    <w:rsid w:val="007439F7"/>
    <w:rsid w:val="00743C14"/>
    <w:rsid w:val="00744AB4"/>
    <w:rsid w:val="00744BE9"/>
    <w:rsid w:val="00744BF6"/>
    <w:rsid w:val="00744CDF"/>
    <w:rsid w:val="00752885"/>
    <w:rsid w:val="00753A17"/>
    <w:rsid w:val="007545B1"/>
    <w:rsid w:val="00755BF2"/>
    <w:rsid w:val="0076016B"/>
    <w:rsid w:val="00761378"/>
    <w:rsid w:val="00761743"/>
    <w:rsid w:val="00762B61"/>
    <w:rsid w:val="00765958"/>
    <w:rsid w:val="00767092"/>
    <w:rsid w:val="00767910"/>
    <w:rsid w:val="00771B22"/>
    <w:rsid w:val="0077346D"/>
    <w:rsid w:val="00775A9C"/>
    <w:rsid w:val="00780C35"/>
    <w:rsid w:val="00780C8C"/>
    <w:rsid w:val="00782ADC"/>
    <w:rsid w:val="00786E06"/>
    <w:rsid w:val="00790C19"/>
    <w:rsid w:val="00790C7F"/>
    <w:rsid w:val="00790CB9"/>
    <w:rsid w:val="00793EC5"/>
    <w:rsid w:val="00795CDC"/>
    <w:rsid w:val="00797306"/>
    <w:rsid w:val="007A416A"/>
    <w:rsid w:val="007A46FF"/>
    <w:rsid w:val="007A5E61"/>
    <w:rsid w:val="007A64CC"/>
    <w:rsid w:val="007B298E"/>
    <w:rsid w:val="007B6055"/>
    <w:rsid w:val="007B6DA5"/>
    <w:rsid w:val="007B78CE"/>
    <w:rsid w:val="007C0429"/>
    <w:rsid w:val="007C3104"/>
    <w:rsid w:val="007C3B02"/>
    <w:rsid w:val="007C61D3"/>
    <w:rsid w:val="007C68A6"/>
    <w:rsid w:val="007D0CCA"/>
    <w:rsid w:val="007D17F8"/>
    <w:rsid w:val="007D4043"/>
    <w:rsid w:val="007D4F67"/>
    <w:rsid w:val="007D5BA6"/>
    <w:rsid w:val="007D7FCC"/>
    <w:rsid w:val="007E1143"/>
    <w:rsid w:val="007E4BF6"/>
    <w:rsid w:val="007E5B7C"/>
    <w:rsid w:val="007E6801"/>
    <w:rsid w:val="007E6ACC"/>
    <w:rsid w:val="007F0725"/>
    <w:rsid w:val="007F2D2E"/>
    <w:rsid w:val="007F30A6"/>
    <w:rsid w:val="007F7515"/>
    <w:rsid w:val="007F773C"/>
    <w:rsid w:val="00805081"/>
    <w:rsid w:val="00805987"/>
    <w:rsid w:val="008068C3"/>
    <w:rsid w:val="00806B01"/>
    <w:rsid w:val="00812C0C"/>
    <w:rsid w:val="00812CBA"/>
    <w:rsid w:val="00812F2D"/>
    <w:rsid w:val="00815AB3"/>
    <w:rsid w:val="008162D5"/>
    <w:rsid w:val="00817CAF"/>
    <w:rsid w:val="00817D35"/>
    <w:rsid w:val="00821789"/>
    <w:rsid w:val="00821E34"/>
    <w:rsid w:val="008264FE"/>
    <w:rsid w:val="00826958"/>
    <w:rsid w:val="0083043C"/>
    <w:rsid w:val="008308A5"/>
    <w:rsid w:val="00831B81"/>
    <w:rsid w:val="00832B24"/>
    <w:rsid w:val="00832F68"/>
    <w:rsid w:val="00833013"/>
    <w:rsid w:val="008338EF"/>
    <w:rsid w:val="00834969"/>
    <w:rsid w:val="008353DE"/>
    <w:rsid w:val="00836782"/>
    <w:rsid w:val="00837235"/>
    <w:rsid w:val="00840943"/>
    <w:rsid w:val="00840E68"/>
    <w:rsid w:val="00841260"/>
    <w:rsid w:val="0084226F"/>
    <w:rsid w:val="00842391"/>
    <w:rsid w:val="008424B3"/>
    <w:rsid w:val="00844F24"/>
    <w:rsid w:val="00850D3D"/>
    <w:rsid w:val="00850EA9"/>
    <w:rsid w:val="00851DDE"/>
    <w:rsid w:val="00851F9A"/>
    <w:rsid w:val="0085419E"/>
    <w:rsid w:val="0085571E"/>
    <w:rsid w:val="00856A51"/>
    <w:rsid w:val="0085764A"/>
    <w:rsid w:val="00857E56"/>
    <w:rsid w:val="00862D9F"/>
    <w:rsid w:val="00866370"/>
    <w:rsid w:val="00866849"/>
    <w:rsid w:val="0086695E"/>
    <w:rsid w:val="00867E09"/>
    <w:rsid w:val="0087088F"/>
    <w:rsid w:val="00871958"/>
    <w:rsid w:val="00872712"/>
    <w:rsid w:val="00872B90"/>
    <w:rsid w:val="0087398C"/>
    <w:rsid w:val="0087404A"/>
    <w:rsid w:val="00875750"/>
    <w:rsid w:val="008764EA"/>
    <w:rsid w:val="00876C38"/>
    <w:rsid w:val="00876CE4"/>
    <w:rsid w:val="00877668"/>
    <w:rsid w:val="008801FF"/>
    <w:rsid w:val="0088076A"/>
    <w:rsid w:val="0088112C"/>
    <w:rsid w:val="008811AF"/>
    <w:rsid w:val="0088133B"/>
    <w:rsid w:val="00884FBB"/>
    <w:rsid w:val="00886666"/>
    <w:rsid w:val="008872EB"/>
    <w:rsid w:val="0089237A"/>
    <w:rsid w:val="00892F95"/>
    <w:rsid w:val="00897942"/>
    <w:rsid w:val="008A0291"/>
    <w:rsid w:val="008A15CD"/>
    <w:rsid w:val="008A163F"/>
    <w:rsid w:val="008A16DD"/>
    <w:rsid w:val="008A1B9C"/>
    <w:rsid w:val="008A1F1F"/>
    <w:rsid w:val="008A2BFF"/>
    <w:rsid w:val="008A2E2E"/>
    <w:rsid w:val="008A79C3"/>
    <w:rsid w:val="008A7C42"/>
    <w:rsid w:val="008B12ED"/>
    <w:rsid w:val="008B1CA1"/>
    <w:rsid w:val="008B24F7"/>
    <w:rsid w:val="008B39DA"/>
    <w:rsid w:val="008B3C1A"/>
    <w:rsid w:val="008B52D4"/>
    <w:rsid w:val="008B6589"/>
    <w:rsid w:val="008B7D5B"/>
    <w:rsid w:val="008C188C"/>
    <w:rsid w:val="008C3296"/>
    <w:rsid w:val="008C3BD1"/>
    <w:rsid w:val="008C4364"/>
    <w:rsid w:val="008C4D37"/>
    <w:rsid w:val="008C5736"/>
    <w:rsid w:val="008C64BB"/>
    <w:rsid w:val="008C65AE"/>
    <w:rsid w:val="008C6E61"/>
    <w:rsid w:val="008D0D6E"/>
    <w:rsid w:val="008D4F9B"/>
    <w:rsid w:val="008E10FD"/>
    <w:rsid w:val="008E1D2D"/>
    <w:rsid w:val="008E21A1"/>
    <w:rsid w:val="008E257E"/>
    <w:rsid w:val="008E3C21"/>
    <w:rsid w:val="008E48C5"/>
    <w:rsid w:val="008E4E74"/>
    <w:rsid w:val="008E661B"/>
    <w:rsid w:val="008E7047"/>
    <w:rsid w:val="008F30B1"/>
    <w:rsid w:val="008F3C42"/>
    <w:rsid w:val="008F47A3"/>
    <w:rsid w:val="008F5FD5"/>
    <w:rsid w:val="0090014E"/>
    <w:rsid w:val="00900157"/>
    <w:rsid w:val="00900466"/>
    <w:rsid w:val="009036EF"/>
    <w:rsid w:val="009057E2"/>
    <w:rsid w:val="00905D7A"/>
    <w:rsid w:val="00906628"/>
    <w:rsid w:val="0090736C"/>
    <w:rsid w:val="00907444"/>
    <w:rsid w:val="00912338"/>
    <w:rsid w:val="009179A5"/>
    <w:rsid w:val="00920DE0"/>
    <w:rsid w:val="00922037"/>
    <w:rsid w:val="00922066"/>
    <w:rsid w:val="00922470"/>
    <w:rsid w:val="00922870"/>
    <w:rsid w:val="00922CDB"/>
    <w:rsid w:val="00924D28"/>
    <w:rsid w:val="0092556A"/>
    <w:rsid w:val="0092587D"/>
    <w:rsid w:val="00925F58"/>
    <w:rsid w:val="00927110"/>
    <w:rsid w:val="009279F7"/>
    <w:rsid w:val="00930DE5"/>
    <w:rsid w:val="009314BA"/>
    <w:rsid w:val="00931AED"/>
    <w:rsid w:val="0093293C"/>
    <w:rsid w:val="009333D4"/>
    <w:rsid w:val="00933ADD"/>
    <w:rsid w:val="00937224"/>
    <w:rsid w:val="00940268"/>
    <w:rsid w:val="00941503"/>
    <w:rsid w:val="009423CA"/>
    <w:rsid w:val="009436AD"/>
    <w:rsid w:val="00943F8A"/>
    <w:rsid w:val="00944121"/>
    <w:rsid w:val="0094413D"/>
    <w:rsid w:val="00945BBA"/>
    <w:rsid w:val="009468E6"/>
    <w:rsid w:val="00951055"/>
    <w:rsid w:val="00951893"/>
    <w:rsid w:val="009519F5"/>
    <w:rsid w:val="0095389A"/>
    <w:rsid w:val="00953D1C"/>
    <w:rsid w:val="00957D06"/>
    <w:rsid w:val="00961334"/>
    <w:rsid w:val="00961869"/>
    <w:rsid w:val="00961A8E"/>
    <w:rsid w:val="00964B50"/>
    <w:rsid w:val="009658D9"/>
    <w:rsid w:val="0096773D"/>
    <w:rsid w:val="009701E1"/>
    <w:rsid w:val="009704F7"/>
    <w:rsid w:val="00973131"/>
    <w:rsid w:val="00974D4A"/>
    <w:rsid w:val="009763BC"/>
    <w:rsid w:val="00976D89"/>
    <w:rsid w:val="009778F2"/>
    <w:rsid w:val="009779B0"/>
    <w:rsid w:val="009812C6"/>
    <w:rsid w:val="00982127"/>
    <w:rsid w:val="00982CDE"/>
    <w:rsid w:val="009839FD"/>
    <w:rsid w:val="00987529"/>
    <w:rsid w:val="00987EB8"/>
    <w:rsid w:val="00991211"/>
    <w:rsid w:val="009920BD"/>
    <w:rsid w:val="00992116"/>
    <w:rsid w:val="00992C3C"/>
    <w:rsid w:val="009A098D"/>
    <w:rsid w:val="009A1248"/>
    <w:rsid w:val="009A16D5"/>
    <w:rsid w:val="009A1B9E"/>
    <w:rsid w:val="009A1CE6"/>
    <w:rsid w:val="009A4991"/>
    <w:rsid w:val="009A53D5"/>
    <w:rsid w:val="009A5868"/>
    <w:rsid w:val="009A6438"/>
    <w:rsid w:val="009A681C"/>
    <w:rsid w:val="009B42DD"/>
    <w:rsid w:val="009B4580"/>
    <w:rsid w:val="009B4E72"/>
    <w:rsid w:val="009B6CB4"/>
    <w:rsid w:val="009B7E89"/>
    <w:rsid w:val="009C0263"/>
    <w:rsid w:val="009C0A85"/>
    <w:rsid w:val="009C17FC"/>
    <w:rsid w:val="009C1A19"/>
    <w:rsid w:val="009C3597"/>
    <w:rsid w:val="009C593D"/>
    <w:rsid w:val="009C5F8A"/>
    <w:rsid w:val="009C7082"/>
    <w:rsid w:val="009C798D"/>
    <w:rsid w:val="009D0EB1"/>
    <w:rsid w:val="009D11BB"/>
    <w:rsid w:val="009D3455"/>
    <w:rsid w:val="009D50D1"/>
    <w:rsid w:val="009D7B77"/>
    <w:rsid w:val="009D7C50"/>
    <w:rsid w:val="009D7EF9"/>
    <w:rsid w:val="009E0DBA"/>
    <w:rsid w:val="009E1CA8"/>
    <w:rsid w:val="009E2E68"/>
    <w:rsid w:val="009E5367"/>
    <w:rsid w:val="009E723E"/>
    <w:rsid w:val="009E79BF"/>
    <w:rsid w:val="009F0AB6"/>
    <w:rsid w:val="009F0C27"/>
    <w:rsid w:val="009F2824"/>
    <w:rsid w:val="009F2F8E"/>
    <w:rsid w:val="009F415F"/>
    <w:rsid w:val="009F5ED4"/>
    <w:rsid w:val="009F7D79"/>
    <w:rsid w:val="00A00FC7"/>
    <w:rsid w:val="00A01003"/>
    <w:rsid w:val="00A0168F"/>
    <w:rsid w:val="00A01A46"/>
    <w:rsid w:val="00A02ECB"/>
    <w:rsid w:val="00A04491"/>
    <w:rsid w:val="00A12BC7"/>
    <w:rsid w:val="00A13A94"/>
    <w:rsid w:val="00A1565C"/>
    <w:rsid w:val="00A1637E"/>
    <w:rsid w:val="00A17255"/>
    <w:rsid w:val="00A21E1D"/>
    <w:rsid w:val="00A229E6"/>
    <w:rsid w:val="00A2429E"/>
    <w:rsid w:val="00A25EC8"/>
    <w:rsid w:val="00A26C44"/>
    <w:rsid w:val="00A26E07"/>
    <w:rsid w:val="00A27800"/>
    <w:rsid w:val="00A313D6"/>
    <w:rsid w:val="00A32924"/>
    <w:rsid w:val="00A33704"/>
    <w:rsid w:val="00A342DA"/>
    <w:rsid w:val="00A351FE"/>
    <w:rsid w:val="00A365D1"/>
    <w:rsid w:val="00A37AC1"/>
    <w:rsid w:val="00A37D12"/>
    <w:rsid w:val="00A455B3"/>
    <w:rsid w:val="00A46009"/>
    <w:rsid w:val="00A46BCD"/>
    <w:rsid w:val="00A46CF3"/>
    <w:rsid w:val="00A47DD6"/>
    <w:rsid w:val="00A47F2D"/>
    <w:rsid w:val="00A5040B"/>
    <w:rsid w:val="00A51997"/>
    <w:rsid w:val="00A521A4"/>
    <w:rsid w:val="00A5392C"/>
    <w:rsid w:val="00A53B08"/>
    <w:rsid w:val="00A540BB"/>
    <w:rsid w:val="00A576BE"/>
    <w:rsid w:val="00A5777D"/>
    <w:rsid w:val="00A5783E"/>
    <w:rsid w:val="00A603E9"/>
    <w:rsid w:val="00A61459"/>
    <w:rsid w:val="00A62330"/>
    <w:rsid w:val="00A62FB9"/>
    <w:rsid w:val="00A63FBE"/>
    <w:rsid w:val="00A64165"/>
    <w:rsid w:val="00A664CE"/>
    <w:rsid w:val="00A66603"/>
    <w:rsid w:val="00A67274"/>
    <w:rsid w:val="00A67339"/>
    <w:rsid w:val="00A67559"/>
    <w:rsid w:val="00A70F7C"/>
    <w:rsid w:val="00A73734"/>
    <w:rsid w:val="00A73CA6"/>
    <w:rsid w:val="00A7421A"/>
    <w:rsid w:val="00A75561"/>
    <w:rsid w:val="00A76654"/>
    <w:rsid w:val="00A805A0"/>
    <w:rsid w:val="00A80904"/>
    <w:rsid w:val="00A820F1"/>
    <w:rsid w:val="00A8394B"/>
    <w:rsid w:val="00A839DE"/>
    <w:rsid w:val="00A858DB"/>
    <w:rsid w:val="00A867A5"/>
    <w:rsid w:val="00A87C22"/>
    <w:rsid w:val="00A91BD6"/>
    <w:rsid w:val="00A924A9"/>
    <w:rsid w:val="00A9377E"/>
    <w:rsid w:val="00A97AAB"/>
    <w:rsid w:val="00A97E6E"/>
    <w:rsid w:val="00AA24A2"/>
    <w:rsid w:val="00AA2560"/>
    <w:rsid w:val="00AA2FED"/>
    <w:rsid w:val="00AA388E"/>
    <w:rsid w:val="00AA690E"/>
    <w:rsid w:val="00AA7D42"/>
    <w:rsid w:val="00AB3258"/>
    <w:rsid w:val="00AB38A1"/>
    <w:rsid w:val="00AB3C0A"/>
    <w:rsid w:val="00AB501B"/>
    <w:rsid w:val="00AB51D7"/>
    <w:rsid w:val="00AB6E7C"/>
    <w:rsid w:val="00AC07FE"/>
    <w:rsid w:val="00AC2882"/>
    <w:rsid w:val="00AC4D9E"/>
    <w:rsid w:val="00AC5A39"/>
    <w:rsid w:val="00AC6948"/>
    <w:rsid w:val="00AC715C"/>
    <w:rsid w:val="00AD2622"/>
    <w:rsid w:val="00AD306A"/>
    <w:rsid w:val="00AD3530"/>
    <w:rsid w:val="00AD5308"/>
    <w:rsid w:val="00AD5510"/>
    <w:rsid w:val="00AD6244"/>
    <w:rsid w:val="00AE26C6"/>
    <w:rsid w:val="00AE2731"/>
    <w:rsid w:val="00AE45DE"/>
    <w:rsid w:val="00AE54C7"/>
    <w:rsid w:val="00AE57C7"/>
    <w:rsid w:val="00AE6295"/>
    <w:rsid w:val="00AF053D"/>
    <w:rsid w:val="00AF1367"/>
    <w:rsid w:val="00AF1A74"/>
    <w:rsid w:val="00AF1A76"/>
    <w:rsid w:val="00AF42DA"/>
    <w:rsid w:val="00AF513B"/>
    <w:rsid w:val="00AF53D4"/>
    <w:rsid w:val="00AF5481"/>
    <w:rsid w:val="00AF6453"/>
    <w:rsid w:val="00AF7A37"/>
    <w:rsid w:val="00B01717"/>
    <w:rsid w:val="00B01950"/>
    <w:rsid w:val="00B03471"/>
    <w:rsid w:val="00B0462E"/>
    <w:rsid w:val="00B06DD6"/>
    <w:rsid w:val="00B07966"/>
    <w:rsid w:val="00B10C10"/>
    <w:rsid w:val="00B11B35"/>
    <w:rsid w:val="00B11BC2"/>
    <w:rsid w:val="00B11C4A"/>
    <w:rsid w:val="00B12CDB"/>
    <w:rsid w:val="00B130A2"/>
    <w:rsid w:val="00B149FF"/>
    <w:rsid w:val="00B14EF6"/>
    <w:rsid w:val="00B15B5D"/>
    <w:rsid w:val="00B206B6"/>
    <w:rsid w:val="00B22F4D"/>
    <w:rsid w:val="00B250A1"/>
    <w:rsid w:val="00B25A10"/>
    <w:rsid w:val="00B25DCE"/>
    <w:rsid w:val="00B277E2"/>
    <w:rsid w:val="00B27C8E"/>
    <w:rsid w:val="00B3114E"/>
    <w:rsid w:val="00B32849"/>
    <w:rsid w:val="00B3491E"/>
    <w:rsid w:val="00B34C50"/>
    <w:rsid w:val="00B35EFE"/>
    <w:rsid w:val="00B4254D"/>
    <w:rsid w:val="00B43850"/>
    <w:rsid w:val="00B446CC"/>
    <w:rsid w:val="00B473DF"/>
    <w:rsid w:val="00B4787D"/>
    <w:rsid w:val="00B50DFC"/>
    <w:rsid w:val="00B544DE"/>
    <w:rsid w:val="00B5503F"/>
    <w:rsid w:val="00B55371"/>
    <w:rsid w:val="00B568E7"/>
    <w:rsid w:val="00B56B21"/>
    <w:rsid w:val="00B60548"/>
    <w:rsid w:val="00B648D1"/>
    <w:rsid w:val="00B66105"/>
    <w:rsid w:val="00B664F1"/>
    <w:rsid w:val="00B66DCB"/>
    <w:rsid w:val="00B6765C"/>
    <w:rsid w:val="00B67ECB"/>
    <w:rsid w:val="00B708C2"/>
    <w:rsid w:val="00B70974"/>
    <w:rsid w:val="00B713DD"/>
    <w:rsid w:val="00B71CFB"/>
    <w:rsid w:val="00B72461"/>
    <w:rsid w:val="00B73994"/>
    <w:rsid w:val="00B73EE5"/>
    <w:rsid w:val="00B761DF"/>
    <w:rsid w:val="00B80264"/>
    <w:rsid w:val="00B809C0"/>
    <w:rsid w:val="00B8115E"/>
    <w:rsid w:val="00B8172F"/>
    <w:rsid w:val="00B831DC"/>
    <w:rsid w:val="00B8349D"/>
    <w:rsid w:val="00B8378C"/>
    <w:rsid w:val="00B85F70"/>
    <w:rsid w:val="00B87CFC"/>
    <w:rsid w:val="00B90F5C"/>
    <w:rsid w:val="00B91057"/>
    <w:rsid w:val="00B91093"/>
    <w:rsid w:val="00B950C0"/>
    <w:rsid w:val="00B95974"/>
    <w:rsid w:val="00B97144"/>
    <w:rsid w:val="00B97475"/>
    <w:rsid w:val="00BA1123"/>
    <w:rsid w:val="00BA170E"/>
    <w:rsid w:val="00BA310C"/>
    <w:rsid w:val="00BA4066"/>
    <w:rsid w:val="00BA786B"/>
    <w:rsid w:val="00BA7EAD"/>
    <w:rsid w:val="00BB1562"/>
    <w:rsid w:val="00BB282D"/>
    <w:rsid w:val="00BB2EAC"/>
    <w:rsid w:val="00BB5363"/>
    <w:rsid w:val="00BB7636"/>
    <w:rsid w:val="00BB7CC2"/>
    <w:rsid w:val="00BC0330"/>
    <w:rsid w:val="00BC1C97"/>
    <w:rsid w:val="00BC40A2"/>
    <w:rsid w:val="00BC48FE"/>
    <w:rsid w:val="00BC51D6"/>
    <w:rsid w:val="00BC556B"/>
    <w:rsid w:val="00BC55EA"/>
    <w:rsid w:val="00BC56DC"/>
    <w:rsid w:val="00BD2AED"/>
    <w:rsid w:val="00BD35AE"/>
    <w:rsid w:val="00BD4487"/>
    <w:rsid w:val="00BD51FA"/>
    <w:rsid w:val="00BD6AC2"/>
    <w:rsid w:val="00BD6EC3"/>
    <w:rsid w:val="00BD7150"/>
    <w:rsid w:val="00BE0835"/>
    <w:rsid w:val="00BE12EB"/>
    <w:rsid w:val="00BE1A68"/>
    <w:rsid w:val="00BE2424"/>
    <w:rsid w:val="00BE5EAD"/>
    <w:rsid w:val="00BE679D"/>
    <w:rsid w:val="00BF0DDB"/>
    <w:rsid w:val="00BF1B38"/>
    <w:rsid w:val="00BF22A2"/>
    <w:rsid w:val="00BF300F"/>
    <w:rsid w:val="00C01D16"/>
    <w:rsid w:val="00C02141"/>
    <w:rsid w:val="00C04C9F"/>
    <w:rsid w:val="00C07ADE"/>
    <w:rsid w:val="00C07E1F"/>
    <w:rsid w:val="00C11942"/>
    <w:rsid w:val="00C1521E"/>
    <w:rsid w:val="00C15E72"/>
    <w:rsid w:val="00C169E8"/>
    <w:rsid w:val="00C16BF9"/>
    <w:rsid w:val="00C17561"/>
    <w:rsid w:val="00C208C6"/>
    <w:rsid w:val="00C230F2"/>
    <w:rsid w:val="00C24268"/>
    <w:rsid w:val="00C26A74"/>
    <w:rsid w:val="00C27745"/>
    <w:rsid w:val="00C34D32"/>
    <w:rsid w:val="00C350E6"/>
    <w:rsid w:val="00C40C1B"/>
    <w:rsid w:val="00C41EBF"/>
    <w:rsid w:val="00C45504"/>
    <w:rsid w:val="00C4796C"/>
    <w:rsid w:val="00C50E56"/>
    <w:rsid w:val="00C51E78"/>
    <w:rsid w:val="00C52CE2"/>
    <w:rsid w:val="00C54FF8"/>
    <w:rsid w:val="00C569AF"/>
    <w:rsid w:val="00C56B80"/>
    <w:rsid w:val="00C56EBB"/>
    <w:rsid w:val="00C57FEA"/>
    <w:rsid w:val="00C605F7"/>
    <w:rsid w:val="00C606A9"/>
    <w:rsid w:val="00C64A1F"/>
    <w:rsid w:val="00C650FD"/>
    <w:rsid w:val="00C651E6"/>
    <w:rsid w:val="00C65A69"/>
    <w:rsid w:val="00C66172"/>
    <w:rsid w:val="00C66C5E"/>
    <w:rsid w:val="00C677A7"/>
    <w:rsid w:val="00C740D5"/>
    <w:rsid w:val="00C7710C"/>
    <w:rsid w:val="00C773D4"/>
    <w:rsid w:val="00C817F1"/>
    <w:rsid w:val="00C83020"/>
    <w:rsid w:val="00C85AEE"/>
    <w:rsid w:val="00C8746A"/>
    <w:rsid w:val="00C87D4D"/>
    <w:rsid w:val="00C90FAD"/>
    <w:rsid w:val="00C91B1A"/>
    <w:rsid w:val="00C91E06"/>
    <w:rsid w:val="00C9283D"/>
    <w:rsid w:val="00C96536"/>
    <w:rsid w:val="00CA0033"/>
    <w:rsid w:val="00CA1002"/>
    <w:rsid w:val="00CA1551"/>
    <w:rsid w:val="00CA1EFB"/>
    <w:rsid w:val="00CA1FEC"/>
    <w:rsid w:val="00CA3884"/>
    <w:rsid w:val="00CA3A66"/>
    <w:rsid w:val="00CB0996"/>
    <w:rsid w:val="00CB148C"/>
    <w:rsid w:val="00CB1DB6"/>
    <w:rsid w:val="00CB1E0C"/>
    <w:rsid w:val="00CB2B9F"/>
    <w:rsid w:val="00CB3A68"/>
    <w:rsid w:val="00CB56C0"/>
    <w:rsid w:val="00CB56EC"/>
    <w:rsid w:val="00CB7189"/>
    <w:rsid w:val="00CB72AF"/>
    <w:rsid w:val="00CC02E9"/>
    <w:rsid w:val="00CC15E8"/>
    <w:rsid w:val="00CC3E61"/>
    <w:rsid w:val="00CC5295"/>
    <w:rsid w:val="00CC53CE"/>
    <w:rsid w:val="00CC7CDF"/>
    <w:rsid w:val="00CD05BA"/>
    <w:rsid w:val="00CD0AF3"/>
    <w:rsid w:val="00CD2428"/>
    <w:rsid w:val="00CD3314"/>
    <w:rsid w:val="00CD3AEB"/>
    <w:rsid w:val="00CD6B0B"/>
    <w:rsid w:val="00CD6EB2"/>
    <w:rsid w:val="00CE1734"/>
    <w:rsid w:val="00CE1E82"/>
    <w:rsid w:val="00CE2FF6"/>
    <w:rsid w:val="00CE445F"/>
    <w:rsid w:val="00CF063A"/>
    <w:rsid w:val="00CF1EF2"/>
    <w:rsid w:val="00CF25B0"/>
    <w:rsid w:val="00CF34C9"/>
    <w:rsid w:val="00CF3622"/>
    <w:rsid w:val="00CF4275"/>
    <w:rsid w:val="00CF7034"/>
    <w:rsid w:val="00D03FEE"/>
    <w:rsid w:val="00D05D45"/>
    <w:rsid w:val="00D1161F"/>
    <w:rsid w:val="00D124E6"/>
    <w:rsid w:val="00D14904"/>
    <w:rsid w:val="00D154A9"/>
    <w:rsid w:val="00D15B60"/>
    <w:rsid w:val="00D15EA0"/>
    <w:rsid w:val="00D164FB"/>
    <w:rsid w:val="00D17230"/>
    <w:rsid w:val="00D17C1B"/>
    <w:rsid w:val="00D20C8F"/>
    <w:rsid w:val="00D2240D"/>
    <w:rsid w:val="00D2544D"/>
    <w:rsid w:val="00D306AE"/>
    <w:rsid w:val="00D3129D"/>
    <w:rsid w:val="00D325F5"/>
    <w:rsid w:val="00D32B0B"/>
    <w:rsid w:val="00D337F6"/>
    <w:rsid w:val="00D34722"/>
    <w:rsid w:val="00D35A4C"/>
    <w:rsid w:val="00D36776"/>
    <w:rsid w:val="00D36C8D"/>
    <w:rsid w:val="00D37551"/>
    <w:rsid w:val="00D378F8"/>
    <w:rsid w:val="00D431F0"/>
    <w:rsid w:val="00D4347B"/>
    <w:rsid w:val="00D43CBF"/>
    <w:rsid w:val="00D45C5F"/>
    <w:rsid w:val="00D47575"/>
    <w:rsid w:val="00D47B36"/>
    <w:rsid w:val="00D51E4F"/>
    <w:rsid w:val="00D53904"/>
    <w:rsid w:val="00D53BE5"/>
    <w:rsid w:val="00D55359"/>
    <w:rsid w:val="00D6525C"/>
    <w:rsid w:val="00D66B49"/>
    <w:rsid w:val="00D7293B"/>
    <w:rsid w:val="00D74B05"/>
    <w:rsid w:val="00D765A8"/>
    <w:rsid w:val="00D76A22"/>
    <w:rsid w:val="00D77346"/>
    <w:rsid w:val="00D77DA0"/>
    <w:rsid w:val="00D84FEC"/>
    <w:rsid w:val="00D87310"/>
    <w:rsid w:val="00D91C17"/>
    <w:rsid w:val="00D93609"/>
    <w:rsid w:val="00D94484"/>
    <w:rsid w:val="00D9557B"/>
    <w:rsid w:val="00D97C26"/>
    <w:rsid w:val="00DA6EC4"/>
    <w:rsid w:val="00DB1D91"/>
    <w:rsid w:val="00DB1DDE"/>
    <w:rsid w:val="00DB27B1"/>
    <w:rsid w:val="00DB30B2"/>
    <w:rsid w:val="00DB4360"/>
    <w:rsid w:val="00DB53F8"/>
    <w:rsid w:val="00DB5815"/>
    <w:rsid w:val="00DB63FE"/>
    <w:rsid w:val="00DB70C1"/>
    <w:rsid w:val="00DB7953"/>
    <w:rsid w:val="00DB7FE0"/>
    <w:rsid w:val="00DC0AE9"/>
    <w:rsid w:val="00DC0E01"/>
    <w:rsid w:val="00DC0F5A"/>
    <w:rsid w:val="00DC1632"/>
    <w:rsid w:val="00DC36F4"/>
    <w:rsid w:val="00DC41E3"/>
    <w:rsid w:val="00DC43AE"/>
    <w:rsid w:val="00DC51C7"/>
    <w:rsid w:val="00DC5F88"/>
    <w:rsid w:val="00DD014D"/>
    <w:rsid w:val="00DD09E0"/>
    <w:rsid w:val="00DD1242"/>
    <w:rsid w:val="00DD166B"/>
    <w:rsid w:val="00DD2F87"/>
    <w:rsid w:val="00DD4B22"/>
    <w:rsid w:val="00DD53E9"/>
    <w:rsid w:val="00DD6324"/>
    <w:rsid w:val="00DE121A"/>
    <w:rsid w:val="00DE16CC"/>
    <w:rsid w:val="00DE5D0B"/>
    <w:rsid w:val="00DE5D11"/>
    <w:rsid w:val="00DE630D"/>
    <w:rsid w:val="00DE6C0F"/>
    <w:rsid w:val="00DF1660"/>
    <w:rsid w:val="00DF6632"/>
    <w:rsid w:val="00DF6939"/>
    <w:rsid w:val="00E00241"/>
    <w:rsid w:val="00E00CE2"/>
    <w:rsid w:val="00E043E6"/>
    <w:rsid w:val="00E07F70"/>
    <w:rsid w:val="00E13B31"/>
    <w:rsid w:val="00E145CE"/>
    <w:rsid w:val="00E14E8B"/>
    <w:rsid w:val="00E15272"/>
    <w:rsid w:val="00E16005"/>
    <w:rsid w:val="00E16EF4"/>
    <w:rsid w:val="00E17C53"/>
    <w:rsid w:val="00E21D85"/>
    <w:rsid w:val="00E22CB4"/>
    <w:rsid w:val="00E23D25"/>
    <w:rsid w:val="00E23EA0"/>
    <w:rsid w:val="00E2449A"/>
    <w:rsid w:val="00E2452A"/>
    <w:rsid w:val="00E2544B"/>
    <w:rsid w:val="00E2786E"/>
    <w:rsid w:val="00E30AD6"/>
    <w:rsid w:val="00E31E40"/>
    <w:rsid w:val="00E327E9"/>
    <w:rsid w:val="00E349C3"/>
    <w:rsid w:val="00E34AEC"/>
    <w:rsid w:val="00E36494"/>
    <w:rsid w:val="00E36507"/>
    <w:rsid w:val="00E37E4A"/>
    <w:rsid w:val="00E43A97"/>
    <w:rsid w:val="00E44107"/>
    <w:rsid w:val="00E4498F"/>
    <w:rsid w:val="00E45337"/>
    <w:rsid w:val="00E45B27"/>
    <w:rsid w:val="00E4622E"/>
    <w:rsid w:val="00E521E7"/>
    <w:rsid w:val="00E52D1A"/>
    <w:rsid w:val="00E55195"/>
    <w:rsid w:val="00E556DB"/>
    <w:rsid w:val="00E562FA"/>
    <w:rsid w:val="00E563F8"/>
    <w:rsid w:val="00E5668D"/>
    <w:rsid w:val="00E5681B"/>
    <w:rsid w:val="00E569E5"/>
    <w:rsid w:val="00E56DEB"/>
    <w:rsid w:val="00E57F71"/>
    <w:rsid w:val="00E60D32"/>
    <w:rsid w:val="00E62BFB"/>
    <w:rsid w:val="00E639A1"/>
    <w:rsid w:val="00E64E1B"/>
    <w:rsid w:val="00E669A1"/>
    <w:rsid w:val="00E71D27"/>
    <w:rsid w:val="00E72CFD"/>
    <w:rsid w:val="00E72D78"/>
    <w:rsid w:val="00E73877"/>
    <w:rsid w:val="00E73D8A"/>
    <w:rsid w:val="00E744FB"/>
    <w:rsid w:val="00E762B6"/>
    <w:rsid w:val="00E7716E"/>
    <w:rsid w:val="00E77E2F"/>
    <w:rsid w:val="00E8012E"/>
    <w:rsid w:val="00E83C06"/>
    <w:rsid w:val="00E85EA6"/>
    <w:rsid w:val="00E86611"/>
    <w:rsid w:val="00E866D8"/>
    <w:rsid w:val="00E86823"/>
    <w:rsid w:val="00E876E6"/>
    <w:rsid w:val="00E952E4"/>
    <w:rsid w:val="00E95B74"/>
    <w:rsid w:val="00E968DF"/>
    <w:rsid w:val="00E96F2A"/>
    <w:rsid w:val="00E97E21"/>
    <w:rsid w:val="00EA1473"/>
    <w:rsid w:val="00EA17E5"/>
    <w:rsid w:val="00EA1C41"/>
    <w:rsid w:val="00EA276A"/>
    <w:rsid w:val="00EA41E6"/>
    <w:rsid w:val="00EA43F3"/>
    <w:rsid w:val="00EA46CB"/>
    <w:rsid w:val="00EA4B4A"/>
    <w:rsid w:val="00EA664C"/>
    <w:rsid w:val="00EA7950"/>
    <w:rsid w:val="00EB02FE"/>
    <w:rsid w:val="00EB231A"/>
    <w:rsid w:val="00EB6DAC"/>
    <w:rsid w:val="00EB75F2"/>
    <w:rsid w:val="00EC0286"/>
    <w:rsid w:val="00EC18EE"/>
    <w:rsid w:val="00EC2EDD"/>
    <w:rsid w:val="00EC3425"/>
    <w:rsid w:val="00EC530F"/>
    <w:rsid w:val="00EC7BF9"/>
    <w:rsid w:val="00ED0C82"/>
    <w:rsid w:val="00ED0CA0"/>
    <w:rsid w:val="00ED178F"/>
    <w:rsid w:val="00ED1F81"/>
    <w:rsid w:val="00ED2032"/>
    <w:rsid w:val="00ED2D1B"/>
    <w:rsid w:val="00ED6040"/>
    <w:rsid w:val="00EE08AB"/>
    <w:rsid w:val="00EE14C1"/>
    <w:rsid w:val="00EE664B"/>
    <w:rsid w:val="00EE6A22"/>
    <w:rsid w:val="00EE6E90"/>
    <w:rsid w:val="00EE705F"/>
    <w:rsid w:val="00EE7829"/>
    <w:rsid w:val="00EF0816"/>
    <w:rsid w:val="00EF0880"/>
    <w:rsid w:val="00EF0AE7"/>
    <w:rsid w:val="00EF2612"/>
    <w:rsid w:val="00EF27B9"/>
    <w:rsid w:val="00EF2DBF"/>
    <w:rsid w:val="00EF43AD"/>
    <w:rsid w:val="00EF4EA2"/>
    <w:rsid w:val="00EF5ED0"/>
    <w:rsid w:val="00EF75C9"/>
    <w:rsid w:val="00EF7CD7"/>
    <w:rsid w:val="00F02B3A"/>
    <w:rsid w:val="00F056EE"/>
    <w:rsid w:val="00F0648E"/>
    <w:rsid w:val="00F07A21"/>
    <w:rsid w:val="00F07BEA"/>
    <w:rsid w:val="00F1130B"/>
    <w:rsid w:val="00F1411B"/>
    <w:rsid w:val="00F15A9B"/>
    <w:rsid w:val="00F169C6"/>
    <w:rsid w:val="00F1722B"/>
    <w:rsid w:val="00F17D2D"/>
    <w:rsid w:val="00F17D4D"/>
    <w:rsid w:val="00F20B93"/>
    <w:rsid w:val="00F21A18"/>
    <w:rsid w:val="00F236E4"/>
    <w:rsid w:val="00F23861"/>
    <w:rsid w:val="00F24F88"/>
    <w:rsid w:val="00F3145F"/>
    <w:rsid w:val="00F31554"/>
    <w:rsid w:val="00F319F1"/>
    <w:rsid w:val="00F32CDE"/>
    <w:rsid w:val="00F33145"/>
    <w:rsid w:val="00F33D99"/>
    <w:rsid w:val="00F350EA"/>
    <w:rsid w:val="00F35836"/>
    <w:rsid w:val="00F36B81"/>
    <w:rsid w:val="00F4122F"/>
    <w:rsid w:val="00F42666"/>
    <w:rsid w:val="00F42BD5"/>
    <w:rsid w:val="00F4331C"/>
    <w:rsid w:val="00F45716"/>
    <w:rsid w:val="00F45F80"/>
    <w:rsid w:val="00F46C8B"/>
    <w:rsid w:val="00F47F73"/>
    <w:rsid w:val="00F521B3"/>
    <w:rsid w:val="00F521D4"/>
    <w:rsid w:val="00F52DFF"/>
    <w:rsid w:val="00F52FC7"/>
    <w:rsid w:val="00F53581"/>
    <w:rsid w:val="00F5386E"/>
    <w:rsid w:val="00F548FB"/>
    <w:rsid w:val="00F6005A"/>
    <w:rsid w:val="00F60CB8"/>
    <w:rsid w:val="00F61CF1"/>
    <w:rsid w:val="00F6277D"/>
    <w:rsid w:val="00F6479C"/>
    <w:rsid w:val="00F66BF0"/>
    <w:rsid w:val="00F7086E"/>
    <w:rsid w:val="00F7181C"/>
    <w:rsid w:val="00F71EA8"/>
    <w:rsid w:val="00F71FAB"/>
    <w:rsid w:val="00F720EB"/>
    <w:rsid w:val="00F75A34"/>
    <w:rsid w:val="00F760E9"/>
    <w:rsid w:val="00F76EEF"/>
    <w:rsid w:val="00F77F44"/>
    <w:rsid w:val="00F802CA"/>
    <w:rsid w:val="00F833B5"/>
    <w:rsid w:val="00F8510F"/>
    <w:rsid w:val="00F9047B"/>
    <w:rsid w:val="00F90A23"/>
    <w:rsid w:val="00F9519D"/>
    <w:rsid w:val="00F9715A"/>
    <w:rsid w:val="00F9787C"/>
    <w:rsid w:val="00FA1072"/>
    <w:rsid w:val="00FA12E1"/>
    <w:rsid w:val="00FA19F9"/>
    <w:rsid w:val="00FA2651"/>
    <w:rsid w:val="00FA2A90"/>
    <w:rsid w:val="00FA5119"/>
    <w:rsid w:val="00FA7D9F"/>
    <w:rsid w:val="00FB0166"/>
    <w:rsid w:val="00FB2249"/>
    <w:rsid w:val="00FB44A0"/>
    <w:rsid w:val="00FB5E84"/>
    <w:rsid w:val="00FC063F"/>
    <w:rsid w:val="00FC0BB5"/>
    <w:rsid w:val="00FC10E4"/>
    <w:rsid w:val="00FC12D2"/>
    <w:rsid w:val="00FC5245"/>
    <w:rsid w:val="00FC57AB"/>
    <w:rsid w:val="00FC5A86"/>
    <w:rsid w:val="00FC6232"/>
    <w:rsid w:val="00FD00CF"/>
    <w:rsid w:val="00FD23DC"/>
    <w:rsid w:val="00FD2968"/>
    <w:rsid w:val="00FD6AD5"/>
    <w:rsid w:val="00FD75B9"/>
    <w:rsid w:val="00FE09D1"/>
    <w:rsid w:val="00FE0CF7"/>
    <w:rsid w:val="00FE1E65"/>
    <w:rsid w:val="00FE3697"/>
    <w:rsid w:val="00FE4B80"/>
    <w:rsid w:val="00FE5402"/>
    <w:rsid w:val="00FE54D9"/>
    <w:rsid w:val="00FF113D"/>
    <w:rsid w:val="00FF25BC"/>
    <w:rsid w:val="00FF2A98"/>
    <w:rsid w:val="00FF4441"/>
    <w:rsid w:val="00FF6982"/>
    <w:rsid w:val="00FF6C67"/>
    <w:rsid w:val="00FF73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BF"/>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D43CBF"/>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D43CBF"/>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D43CBF"/>
    <w:pPr>
      <w:keepNext/>
      <w:spacing w:before="240" w:after="60" w:line="276" w:lineRule="auto"/>
      <w:outlineLvl w:val="2"/>
    </w:pPr>
    <w:rPr>
      <w:rFonts w:ascii="Cambria" w:hAnsi="Cambria"/>
      <w:b/>
      <w:bCs/>
      <w:sz w:val="26"/>
      <w:szCs w:val="26"/>
      <w:lang/>
    </w:rPr>
  </w:style>
  <w:style w:type="paragraph" w:styleId="4">
    <w:name w:val="heading 4"/>
    <w:basedOn w:val="a"/>
    <w:next w:val="a"/>
    <w:link w:val="40"/>
    <w:uiPriority w:val="9"/>
    <w:semiHidden/>
    <w:unhideWhenUsed/>
    <w:qFormat/>
    <w:rsid w:val="00D43CBF"/>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D43CBF"/>
    <w:pPr>
      <w:keepNext/>
      <w:keepLines/>
      <w:spacing w:before="40" w:line="259" w:lineRule="auto"/>
      <w:ind w:left="1008" w:hanging="1008"/>
      <w:outlineLvl w:val="4"/>
    </w:pPr>
    <w:rPr>
      <w:rFonts w:asciiTheme="majorHAnsi" w:eastAsiaTheme="majorEastAsia" w:hAnsiTheme="majorHAnsi" w:cstheme="majorBidi"/>
      <w:color w:val="2F5496" w:themeColor="accent1" w:themeShade="BF"/>
      <w:sz w:val="22"/>
      <w:szCs w:val="22"/>
    </w:rPr>
  </w:style>
  <w:style w:type="paragraph" w:styleId="6">
    <w:name w:val="heading 6"/>
    <w:basedOn w:val="a"/>
    <w:next w:val="a"/>
    <w:link w:val="60"/>
    <w:uiPriority w:val="9"/>
    <w:semiHidden/>
    <w:unhideWhenUsed/>
    <w:qFormat/>
    <w:rsid w:val="00D43CBF"/>
    <w:pPr>
      <w:keepNext/>
      <w:keepLines/>
      <w:spacing w:before="40" w:line="259" w:lineRule="auto"/>
      <w:ind w:left="1152" w:hanging="1152"/>
      <w:outlineLvl w:val="5"/>
    </w:pPr>
    <w:rPr>
      <w:rFonts w:asciiTheme="majorHAnsi" w:eastAsiaTheme="majorEastAsia" w:hAnsiTheme="majorHAnsi" w:cstheme="majorBidi"/>
      <w:color w:val="1F3763" w:themeColor="accent1" w:themeShade="7F"/>
      <w:sz w:val="22"/>
      <w:szCs w:val="22"/>
    </w:rPr>
  </w:style>
  <w:style w:type="paragraph" w:styleId="7">
    <w:name w:val="heading 7"/>
    <w:basedOn w:val="a"/>
    <w:next w:val="a"/>
    <w:link w:val="70"/>
    <w:uiPriority w:val="9"/>
    <w:semiHidden/>
    <w:unhideWhenUsed/>
    <w:qFormat/>
    <w:rsid w:val="00D43CBF"/>
    <w:pPr>
      <w:keepNext/>
      <w:keepLines/>
      <w:spacing w:before="40" w:line="259" w:lineRule="auto"/>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8">
    <w:name w:val="heading 8"/>
    <w:basedOn w:val="a"/>
    <w:next w:val="a"/>
    <w:link w:val="80"/>
    <w:uiPriority w:val="9"/>
    <w:semiHidden/>
    <w:unhideWhenUsed/>
    <w:qFormat/>
    <w:rsid w:val="00D43CBF"/>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D43CBF"/>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CBF"/>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D43CB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D43CBF"/>
    <w:rPr>
      <w:rFonts w:ascii="Cambria" w:eastAsia="Times New Roman" w:hAnsi="Cambria" w:cs="Times New Roman"/>
      <w:b/>
      <w:bCs/>
      <w:sz w:val="26"/>
      <w:szCs w:val="26"/>
      <w:lang w:val="ru-RU"/>
    </w:rPr>
  </w:style>
  <w:style w:type="character" w:customStyle="1" w:styleId="40">
    <w:name w:val="Заголовок 4 Знак"/>
    <w:basedOn w:val="a0"/>
    <w:link w:val="4"/>
    <w:uiPriority w:val="9"/>
    <w:semiHidden/>
    <w:rsid w:val="00D43CBF"/>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D43CBF"/>
    <w:rPr>
      <w:rFonts w:asciiTheme="majorHAnsi" w:eastAsiaTheme="majorEastAsia" w:hAnsiTheme="majorHAnsi" w:cstheme="majorBidi"/>
      <w:color w:val="2F5496" w:themeColor="accent1" w:themeShade="BF"/>
      <w:lang w:val="ru-RU"/>
    </w:rPr>
  </w:style>
  <w:style w:type="character" w:customStyle="1" w:styleId="60">
    <w:name w:val="Заголовок 6 Знак"/>
    <w:basedOn w:val="a0"/>
    <w:link w:val="6"/>
    <w:uiPriority w:val="9"/>
    <w:semiHidden/>
    <w:rsid w:val="00D43CBF"/>
    <w:rPr>
      <w:rFonts w:asciiTheme="majorHAnsi" w:eastAsiaTheme="majorEastAsia" w:hAnsiTheme="majorHAnsi" w:cstheme="majorBidi"/>
      <w:color w:val="1F3763" w:themeColor="accent1" w:themeShade="7F"/>
      <w:lang w:val="ru-RU"/>
    </w:rPr>
  </w:style>
  <w:style w:type="character" w:customStyle="1" w:styleId="70">
    <w:name w:val="Заголовок 7 Знак"/>
    <w:basedOn w:val="a0"/>
    <w:link w:val="7"/>
    <w:uiPriority w:val="9"/>
    <w:semiHidden/>
    <w:rsid w:val="00D43CBF"/>
    <w:rPr>
      <w:rFonts w:asciiTheme="majorHAnsi" w:eastAsiaTheme="majorEastAsia" w:hAnsiTheme="majorHAnsi" w:cstheme="majorBidi"/>
      <w:i/>
      <w:iCs/>
      <w:color w:val="1F3763" w:themeColor="accent1" w:themeShade="7F"/>
      <w:lang w:val="ru-RU"/>
    </w:rPr>
  </w:style>
  <w:style w:type="character" w:customStyle="1" w:styleId="80">
    <w:name w:val="Заголовок 8 Знак"/>
    <w:basedOn w:val="a0"/>
    <w:link w:val="8"/>
    <w:uiPriority w:val="9"/>
    <w:semiHidden/>
    <w:rsid w:val="00D43CBF"/>
    <w:rPr>
      <w:rFonts w:asciiTheme="majorHAnsi" w:eastAsiaTheme="majorEastAsia" w:hAnsiTheme="majorHAnsi" w:cstheme="majorBidi"/>
      <w:color w:val="272727" w:themeColor="text1" w:themeTint="D8"/>
      <w:sz w:val="21"/>
      <w:szCs w:val="21"/>
      <w:lang w:val="ru-RU"/>
    </w:rPr>
  </w:style>
  <w:style w:type="character" w:customStyle="1" w:styleId="90">
    <w:name w:val="Заголовок 9 Знак"/>
    <w:basedOn w:val="a0"/>
    <w:link w:val="9"/>
    <w:uiPriority w:val="9"/>
    <w:semiHidden/>
    <w:rsid w:val="00D43CBF"/>
    <w:rPr>
      <w:rFonts w:asciiTheme="majorHAnsi" w:eastAsiaTheme="majorEastAsia" w:hAnsiTheme="majorHAnsi" w:cstheme="majorBidi"/>
      <w:i/>
      <w:iCs/>
      <w:color w:val="272727" w:themeColor="text1" w:themeTint="D8"/>
      <w:sz w:val="21"/>
      <w:szCs w:val="21"/>
      <w:lang w:val="ru-RU"/>
    </w:rPr>
  </w:style>
  <w:style w:type="character" w:styleId="a3">
    <w:name w:val="Hyperlink"/>
    <w:uiPriority w:val="99"/>
    <w:rsid w:val="00D43CBF"/>
    <w:rPr>
      <w:color w:val="0000FF"/>
      <w:u w:val="single"/>
    </w:rPr>
  </w:style>
  <w:style w:type="paragraph" w:customStyle="1" w:styleId="CarCar1">
    <w:name w:val="Car Car1"/>
    <w:basedOn w:val="a"/>
    <w:rsid w:val="00D43CBF"/>
    <w:pPr>
      <w:keepNext/>
      <w:suppressAutoHyphens/>
      <w:spacing w:after="160" w:line="240" w:lineRule="exact"/>
    </w:pPr>
    <w:rPr>
      <w:rFonts w:ascii="Tahoma" w:hAnsi="Tahoma"/>
      <w:sz w:val="20"/>
      <w:szCs w:val="20"/>
    </w:rPr>
  </w:style>
  <w:style w:type="table" w:styleId="a4">
    <w:name w:val="Table Grid"/>
    <w:basedOn w:val="a1"/>
    <w:uiPriority w:val="39"/>
    <w:rsid w:val="00D43CB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D43CBF"/>
    <w:pPr>
      <w:spacing w:line="264" w:lineRule="auto"/>
    </w:pPr>
    <w:rPr>
      <w:sz w:val="22"/>
      <w:szCs w:val="22"/>
      <w:lang w:val="ro-RO" w:eastAsia="ru-RU"/>
    </w:rPr>
  </w:style>
  <w:style w:type="character" w:customStyle="1" w:styleId="22">
    <w:name w:val="Основной текст 2 Знак"/>
    <w:basedOn w:val="a0"/>
    <w:link w:val="21"/>
    <w:rsid w:val="00D43CBF"/>
    <w:rPr>
      <w:rFonts w:ascii="Times New Roman" w:eastAsia="Times New Roman" w:hAnsi="Times New Roman" w:cs="Times New Roman"/>
      <w:lang w:val="ro-RO" w:eastAsia="ru-RU"/>
    </w:rPr>
  </w:style>
  <w:style w:type="character" w:customStyle="1" w:styleId="hps">
    <w:name w:val="hps"/>
    <w:basedOn w:val="a0"/>
    <w:rsid w:val="00D43CBF"/>
  </w:style>
  <w:style w:type="character" w:customStyle="1" w:styleId="atn">
    <w:name w:val="atn"/>
    <w:basedOn w:val="a0"/>
    <w:rsid w:val="00D43CBF"/>
  </w:style>
  <w:style w:type="character" w:customStyle="1" w:styleId="hpsatn">
    <w:name w:val="hps atn"/>
    <w:basedOn w:val="a0"/>
    <w:rsid w:val="00D43CBF"/>
  </w:style>
  <w:style w:type="paragraph" w:customStyle="1" w:styleId="CharChar">
    <w:name w:val="Char Char"/>
    <w:basedOn w:val="a"/>
    <w:rsid w:val="00D43CBF"/>
    <w:pPr>
      <w:keepNext/>
      <w:suppressAutoHyphens/>
      <w:spacing w:after="160" w:line="240" w:lineRule="exact"/>
    </w:pPr>
    <w:rPr>
      <w:rFonts w:ascii="Tahoma" w:hAnsi="Tahoma"/>
      <w:sz w:val="20"/>
      <w:szCs w:val="20"/>
    </w:rPr>
  </w:style>
  <w:style w:type="paragraph" w:styleId="a5">
    <w:name w:val="footnote text"/>
    <w:aliases w:val="Geneva 9,Font: Geneva 9,Boston 10,f,ft,DNV-FT,fn,Char,Fußnote,foot note text,Footnote Text Char2,Footnote Text Char1 Char,Footnote Text Char Char Char,Footnote Text Char2 Char Char Char,single space,footnote text,Footnote text,FN,F,A"/>
    <w:basedOn w:val="a"/>
    <w:link w:val="a6"/>
    <w:qFormat/>
    <w:rsid w:val="00D43CBF"/>
    <w:rPr>
      <w:sz w:val="20"/>
      <w:szCs w:val="20"/>
    </w:rPr>
  </w:style>
  <w:style w:type="character" w:customStyle="1" w:styleId="a6">
    <w:name w:val="Текст сноски Знак"/>
    <w:aliases w:val="Geneva 9 Знак,Font: Geneva 9 Знак,Boston 10 Знак,f Знак,ft Знак,DNV-FT Знак,fn Знак,Char Знак,Fußnote Знак,foot note text Знак,Footnote Text Char2 Знак,Footnote Text Char1 Char Знак,Footnote Text Char Char Char Знак,single space Знак"/>
    <w:basedOn w:val="a0"/>
    <w:link w:val="a5"/>
    <w:qFormat/>
    <w:rsid w:val="00D43CBF"/>
    <w:rPr>
      <w:rFonts w:ascii="Times New Roman" w:eastAsia="Times New Roman" w:hAnsi="Times New Roman" w:cs="Times New Roman"/>
      <w:sz w:val="20"/>
      <w:szCs w:val="20"/>
    </w:rPr>
  </w:style>
  <w:style w:type="character" w:styleId="a7">
    <w:name w:val="footnote reference"/>
    <w:aliases w:val="Footnote Reference Char,BVI fnr,(Footnote Reference),Footnote Reference/,BVI fnr Car Car,BVI fnr Car,BVI fnr Car Car Car Car,BVI fnr Car Car Car Car Char Char,BVI fnr Car Car Car Car Char Char Char Char Char,BVI fnr Carácter"/>
    <w:link w:val="CharCharChar"/>
    <w:uiPriority w:val="99"/>
    <w:qFormat/>
    <w:rsid w:val="00D43CBF"/>
    <w:rPr>
      <w:vertAlign w:val="superscript"/>
    </w:rPr>
  </w:style>
  <w:style w:type="paragraph" w:styleId="a8">
    <w:name w:val="footer"/>
    <w:basedOn w:val="a"/>
    <w:link w:val="a9"/>
    <w:uiPriority w:val="99"/>
    <w:rsid w:val="00D43CBF"/>
    <w:pPr>
      <w:tabs>
        <w:tab w:val="center" w:pos="4320"/>
        <w:tab w:val="right" w:pos="8640"/>
      </w:tabs>
    </w:pPr>
  </w:style>
  <w:style w:type="character" w:customStyle="1" w:styleId="a9">
    <w:name w:val="Нижний колонтитул Знак"/>
    <w:basedOn w:val="a0"/>
    <w:link w:val="a8"/>
    <w:uiPriority w:val="99"/>
    <w:rsid w:val="00D43CBF"/>
    <w:rPr>
      <w:rFonts w:ascii="Times New Roman" w:eastAsia="Times New Roman" w:hAnsi="Times New Roman" w:cs="Times New Roman"/>
      <w:sz w:val="24"/>
      <w:szCs w:val="24"/>
    </w:rPr>
  </w:style>
  <w:style w:type="character" w:styleId="aa">
    <w:name w:val="page number"/>
    <w:basedOn w:val="a0"/>
    <w:rsid w:val="00D43CBF"/>
  </w:style>
  <w:style w:type="paragraph" w:styleId="ab">
    <w:name w:val="header"/>
    <w:basedOn w:val="a"/>
    <w:link w:val="ac"/>
    <w:uiPriority w:val="99"/>
    <w:rsid w:val="00D43CBF"/>
    <w:pPr>
      <w:tabs>
        <w:tab w:val="center" w:pos="4320"/>
        <w:tab w:val="right" w:pos="8640"/>
      </w:tabs>
    </w:pPr>
  </w:style>
  <w:style w:type="character" w:customStyle="1" w:styleId="ac">
    <w:name w:val="Верхний колонтитул Знак"/>
    <w:basedOn w:val="a0"/>
    <w:link w:val="ab"/>
    <w:uiPriority w:val="99"/>
    <w:rsid w:val="00D43CBF"/>
    <w:rPr>
      <w:rFonts w:ascii="Times New Roman" w:eastAsia="Times New Roman" w:hAnsi="Times New Roman" w:cs="Times New Roman"/>
      <w:sz w:val="24"/>
      <w:szCs w:val="24"/>
    </w:rPr>
  </w:style>
  <w:style w:type="paragraph" w:styleId="ad">
    <w:name w:val="Balloon Text"/>
    <w:basedOn w:val="a"/>
    <w:link w:val="ae"/>
    <w:uiPriority w:val="99"/>
    <w:semiHidden/>
    <w:rsid w:val="00D43CBF"/>
    <w:rPr>
      <w:rFonts w:ascii="Tahoma" w:hAnsi="Tahoma" w:cs="Tahoma"/>
      <w:sz w:val="16"/>
      <w:szCs w:val="16"/>
    </w:rPr>
  </w:style>
  <w:style w:type="character" w:customStyle="1" w:styleId="ae">
    <w:name w:val="Текст выноски Знак"/>
    <w:basedOn w:val="a0"/>
    <w:link w:val="ad"/>
    <w:uiPriority w:val="99"/>
    <w:semiHidden/>
    <w:rsid w:val="00D43CBF"/>
    <w:rPr>
      <w:rFonts w:ascii="Tahoma" w:eastAsia="Times New Roman" w:hAnsi="Tahoma" w:cs="Tahoma"/>
      <w:sz w:val="16"/>
      <w:szCs w:val="16"/>
    </w:rPr>
  </w:style>
  <w:style w:type="paragraph" w:customStyle="1" w:styleId="DiagramaDiagrama1">
    <w:name w:val="Diagrama Diagrama1"/>
    <w:basedOn w:val="a"/>
    <w:rsid w:val="00D43CBF"/>
    <w:pPr>
      <w:keepNext/>
      <w:suppressAutoHyphens/>
      <w:spacing w:after="160" w:line="240" w:lineRule="exact"/>
    </w:pPr>
    <w:rPr>
      <w:rFonts w:ascii="Tahoma" w:hAnsi="Tahoma"/>
      <w:sz w:val="20"/>
      <w:szCs w:val="20"/>
    </w:rPr>
  </w:style>
  <w:style w:type="paragraph" w:styleId="af">
    <w:name w:val="No Spacing"/>
    <w:link w:val="af0"/>
    <w:uiPriority w:val="1"/>
    <w:qFormat/>
    <w:rsid w:val="00D43CBF"/>
    <w:pPr>
      <w:spacing w:after="0" w:line="240" w:lineRule="auto"/>
    </w:pPr>
    <w:rPr>
      <w:rFonts w:ascii="Calibri" w:eastAsia="Calibri" w:hAnsi="Calibri" w:cs="Calibri"/>
      <w:lang w:val="en-US"/>
    </w:rPr>
  </w:style>
  <w:style w:type="character" w:customStyle="1" w:styleId="af0">
    <w:name w:val="Без интервала Знак"/>
    <w:link w:val="af"/>
    <w:uiPriority w:val="1"/>
    <w:rsid w:val="00D43CBF"/>
    <w:rPr>
      <w:rFonts w:ascii="Calibri" w:eastAsia="Calibri" w:hAnsi="Calibri" w:cs="Calibri"/>
      <w:lang w:val="en-US"/>
    </w:rPr>
  </w:style>
  <w:style w:type="paragraph" w:styleId="af1">
    <w:name w:val="List Paragraph"/>
    <w:aliases w:val="Scriptoria bullet points,List Paragraph 1,Table of contents numbered,List Paragraph in table,PDP DOCUMENT SUBTITLE,Bullets,List Paragraph (numbered (a)),Bullet Points,Liste Paragraf,Paragraphe de liste PBLH,Graph &amp; Table tite,Titre1,Ha"/>
    <w:basedOn w:val="a"/>
    <w:link w:val="af2"/>
    <w:uiPriority w:val="99"/>
    <w:qFormat/>
    <w:rsid w:val="00D43CBF"/>
    <w:pPr>
      <w:spacing w:after="200" w:line="276" w:lineRule="auto"/>
      <w:ind w:left="720"/>
      <w:contextualSpacing/>
    </w:pPr>
    <w:rPr>
      <w:rFonts w:ascii="Calibri" w:eastAsia="Calibri" w:hAnsi="Calibri" w:cs="Calibri"/>
      <w:sz w:val="22"/>
      <w:szCs w:val="22"/>
    </w:rPr>
  </w:style>
  <w:style w:type="character" w:customStyle="1" w:styleId="af2">
    <w:name w:val="Абзац списка Знак"/>
    <w:aliases w:val="Scriptoria bullet points Знак,List Paragraph 1 Знак,Table of contents numbered Знак,List Paragraph in table Знак,PDP DOCUMENT SUBTITLE Знак,Bullets Знак,List Paragraph (numbered (a)) Знак,Bullet Points Знак,Liste Paragraf Знак,Ha Знак"/>
    <w:link w:val="af1"/>
    <w:uiPriority w:val="99"/>
    <w:qFormat/>
    <w:rsid w:val="00D43CBF"/>
    <w:rPr>
      <w:rFonts w:ascii="Calibri" w:eastAsia="Calibri" w:hAnsi="Calibri" w:cs="Calibri"/>
    </w:rPr>
  </w:style>
  <w:style w:type="paragraph" w:customStyle="1" w:styleId="titlu1">
    <w:name w:val="titlu 1"/>
    <w:basedOn w:val="1"/>
    <w:qFormat/>
    <w:rsid w:val="00D43CBF"/>
    <w:pPr>
      <w:keepLines/>
      <w:spacing w:after="0" w:line="276" w:lineRule="auto"/>
    </w:pPr>
    <w:rPr>
      <w:rFonts w:ascii="Arial Narrow" w:hAnsi="Arial Narrow"/>
      <w:bCs w:val="0"/>
      <w:color w:val="365F91"/>
      <w:kern w:val="0"/>
      <w:sz w:val="28"/>
    </w:rPr>
  </w:style>
  <w:style w:type="paragraph" w:customStyle="1" w:styleId="Subtitlu1">
    <w:name w:val="Subtitlu1"/>
    <w:basedOn w:val="titlu1"/>
    <w:next w:val="2"/>
    <w:qFormat/>
    <w:rsid w:val="00D43CBF"/>
    <w:rPr>
      <w:color w:val="auto"/>
      <w:sz w:val="24"/>
    </w:rPr>
  </w:style>
  <w:style w:type="paragraph" w:customStyle="1" w:styleId="strategie">
    <w:name w:val="strategie"/>
    <w:basedOn w:val="af"/>
    <w:link w:val="strategie0"/>
    <w:qFormat/>
    <w:rsid w:val="00D43CBF"/>
    <w:pPr>
      <w:jc w:val="both"/>
    </w:pPr>
    <w:rPr>
      <w:rFonts w:ascii="Arial Narrow" w:hAnsi="Arial Narrow"/>
    </w:rPr>
  </w:style>
  <w:style w:type="character" w:customStyle="1" w:styleId="strategie0">
    <w:name w:val="strategie Знак"/>
    <w:link w:val="strategie"/>
    <w:rsid w:val="00D43CBF"/>
    <w:rPr>
      <w:rFonts w:ascii="Arial Narrow" w:eastAsia="Calibri" w:hAnsi="Arial Narrow" w:cs="Calibri"/>
      <w:lang w:val="en-US"/>
    </w:rPr>
  </w:style>
  <w:style w:type="paragraph" w:customStyle="1" w:styleId="subtitlu2">
    <w:name w:val="subtitlu 2"/>
    <w:basedOn w:val="Subtitlu1"/>
    <w:link w:val="subtitlu20"/>
    <w:qFormat/>
    <w:rsid w:val="00D43CBF"/>
    <w:rPr>
      <w:bCs/>
      <w:i/>
      <w:iCs/>
      <w:color w:val="365F91"/>
      <w:sz w:val="26"/>
      <w:szCs w:val="26"/>
    </w:rPr>
  </w:style>
  <w:style w:type="character" w:customStyle="1" w:styleId="subtitlu20">
    <w:name w:val="subtitlu 2 Знак"/>
    <w:link w:val="subtitlu2"/>
    <w:rsid w:val="00D43CBF"/>
    <w:rPr>
      <w:rFonts w:ascii="Arial Narrow" w:eastAsia="Times New Roman" w:hAnsi="Arial Narrow" w:cs="Times New Roman"/>
      <w:b/>
      <w:bCs/>
      <w:i/>
      <w:iCs/>
      <w:color w:val="365F91"/>
      <w:sz w:val="26"/>
      <w:szCs w:val="26"/>
    </w:rPr>
  </w:style>
  <w:style w:type="paragraph" w:customStyle="1" w:styleId="Default">
    <w:name w:val="Default"/>
    <w:rsid w:val="00D43CBF"/>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basedOn w:val="a0"/>
    <w:rsid w:val="00D43CBF"/>
  </w:style>
  <w:style w:type="character" w:customStyle="1" w:styleId="FontStyle11">
    <w:name w:val="Font Style11"/>
    <w:uiPriority w:val="99"/>
    <w:rsid w:val="00D43CBF"/>
    <w:rPr>
      <w:rFonts w:ascii="Arial" w:hAnsi="Arial" w:cs="Arial" w:hint="default"/>
      <w:sz w:val="20"/>
      <w:szCs w:val="20"/>
    </w:rPr>
  </w:style>
  <w:style w:type="paragraph" w:styleId="af3">
    <w:name w:val="Normal (Web)"/>
    <w:basedOn w:val="a"/>
    <w:uiPriority w:val="99"/>
    <w:unhideWhenUsed/>
    <w:rsid w:val="00D43CBF"/>
    <w:pPr>
      <w:spacing w:before="100" w:beforeAutospacing="1" w:after="100" w:afterAutospacing="1"/>
    </w:pPr>
    <w:rPr>
      <w:lang w:eastAsia="ru-RU"/>
    </w:rPr>
  </w:style>
  <w:style w:type="character" w:styleId="af4">
    <w:name w:val="FollowedHyperlink"/>
    <w:uiPriority w:val="99"/>
    <w:rsid w:val="00D43CBF"/>
    <w:rPr>
      <w:color w:val="954F72"/>
      <w:u w:val="single"/>
    </w:rPr>
  </w:style>
  <w:style w:type="paragraph" w:styleId="af5">
    <w:name w:val="TOC Heading"/>
    <w:basedOn w:val="1"/>
    <w:next w:val="a"/>
    <w:uiPriority w:val="39"/>
    <w:unhideWhenUsed/>
    <w:qFormat/>
    <w:rsid w:val="00D43CBF"/>
    <w:pPr>
      <w:keepLines/>
      <w:spacing w:after="0" w:line="259" w:lineRule="auto"/>
      <w:outlineLvl w:val="9"/>
    </w:pPr>
    <w:rPr>
      <w:rFonts w:ascii="Calibri Light" w:hAnsi="Calibri Light"/>
      <w:b w:val="0"/>
      <w:bCs w:val="0"/>
      <w:color w:val="2E74B5"/>
      <w:kern w:val="0"/>
      <w:lang w:eastAsia="ru-RU"/>
    </w:rPr>
  </w:style>
  <w:style w:type="paragraph" w:styleId="11">
    <w:name w:val="toc 1"/>
    <w:basedOn w:val="a"/>
    <w:next w:val="a"/>
    <w:autoRedefine/>
    <w:uiPriority w:val="39"/>
    <w:rsid w:val="00341C3F"/>
    <w:pPr>
      <w:tabs>
        <w:tab w:val="left" w:pos="709"/>
        <w:tab w:val="right" w:leader="dot" w:pos="9770"/>
      </w:tabs>
    </w:pPr>
  </w:style>
  <w:style w:type="paragraph" w:styleId="23">
    <w:name w:val="toc 2"/>
    <w:basedOn w:val="a"/>
    <w:next w:val="a"/>
    <w:autoRedefine/>
    <w:uiPriority w:val="39"/>
    <w:rsid w:val="00341C3F"/>
    <w:pPr>
      <w:tabs>
        <w:tab w:val="left" w:pos="709"/>
        <w:tab w:val="right" w:leader="dot" w:pos="9770"/>
      </w:tabs>
    </w:pPr>
  </w:style>
  <w:style w:type="paragraph" w:styleId="af6">
    <w:name w:val="caption"/>
    <w:aliases w:val="03.Imag+tab titlu,04_Caption,A Caption,Caption Char1,Caption Char2 Char2,Caption Char1 Char Char,Caption Char5 Char Char Char,Caption Char1 Char2 Char Char Char,Caption Char2 Char Char Char3 Char Char"/>
    <w:basedOn w:val="a"/>
    <w:next w:val="a"/>
    <w:link w:val="af7"/>
    <w:uiPriority w:val="35"/>
    <w:unhideWhenUsed/>
    <w:qFormat/>
    <w:rsid w:val="00D43CBF"/>
    <w:rPr>
      <w:b/>
      <w:bCs/>
      <w:sz w:val="20"/>
      <w:szCs w:val="20"/>
    </w:rPr>
  </w:style>
  <w:style w:type="character" w:customStyle="1" w:styleId="af7">
    <w:name w:val="Название объекта Знак"/>
    <w:aliases w:val="03.Imag+tab titlu Знак,04_Caption Знак,A Caption Знак,Caption Char1 Знак,Caption Char2 Char2 Знак,Caption Char1 Char Char Знак,Caption Char5 Char Char Char Знак,Caption Char1 Char2 Char Char Char Знак"/>
    <w:link w:val="af6"/>
    <w:uiPriority w:val="35"/>
    <w:rsid w:val="00D43CBF"/>
    <w:rPr>
      <w:rFonts w:ascii="Times New Roman" w:eastAsia="Times New Roman" w:hAnsi="Times New Roman" w:cs="Times New Roman"/>
      <w:b/>
      <w:bCs/>
      <w:sz w:val="20"/>
      <w:szCs w:val="20"/>
    </w:rPr>
  </w:style>
  <w:style w:type="paragraph" w:styleId="af8">
    <w:name w:val="table of figures"/>
    <w:basedOn w:val="a"/>
    <w:next w:val="a"/>
    <w:uiPriority w:val="99"/>
    <w:rsid w:val="00D43CBF"/>
  </w:style>
  <w:style w:type="paragraph" w:styleId="31">
    <w:name w:val="toc 3"/>
    <w:basedOn w:val="a"/>
    <w:next w:val="a"/>
    <w:autoRedefine/>
    <w:uiPriority w:val="39"/>
    <w:rsid w:val="00D43CBF"/>
    <w:pPr>
      <w:ind w:left="480"/>
    </w:pPr>
  </w:style>
  <w:style w:type="character" w:styleId="af9">
    <w:name w:val="Emphasis"/>
    <w:uiPriority w:val="20"/>
    <w:qFormat/>
    <w:rsid w:val="00D43CBF"/>
    <w:rPr>
      <w:i/>
      <w:iCs/>
    </w:rPr>
  </w:style>
  <w:style w:type="character" w:styleId="afa">
    <w:name w:val="annotation reference"/>
    <w:basedOn w:val="a0"/>
    <w:uiPriority w:val="99"/>
    <w:unhideWhenUsed/>
    <w:rsid w:val="00D43CBF"/>
    <w:rPr>
      <w:sz w:val="16"/>
      <w:szCs w:val="16"/>
    </w:rPr>
  </w:style>
  <w:style w:type="paragraph" w:styleId="afb">
    <w:name w:val="annotation text"/>
    <w:basedOn w:val="a"/>
    <w:link w:val="afc"/>
    <w:uiPriority w:val="99"/>
    <w:unhideWhenUsed/>
    <w:rsid w:val="00D43CBF"/>
    <w:pPr>
      <w:spacing w:after="160"/>
    </w:pPr>
    <w:rPr>
      <w:rFonts w:asciiTheme="minorHAnsi" w:eastAsiaTheme="minorHAnsi" w:hAnsiTheme="minorHAnsi" w:cstheme="minorBidi"/>
      <w:sz w:val="20"/>
      <w:szCs w:val="20"/>
    </w:rPr>
  </w:style>
  <w:style w:type="character" w:customStyle="1" w:styleId="afc">
    <w:name w:val="Текст примечания Знак"/>
    <w:basedOn w:val="a0"/>
    <w:link w:val="afb"/>
    <w:uiPriority w:val="99"/>
    <w:rsid w:val="00D43CBF"/>
    <w:rPr>
      <w:sz w:val="20"/>
      <w:szCs w:val="20"/>
      <w:lang w:val="ru-RU"/>
    </w:rPr>
  </w:style>
  <w:style w:type="character" w:styleId="afd">
    <w:name w:val="Strong"/>
    <w:basedOn w:val="a0"/>
    <w:uiPriority w:val="22"/>
    <w:qFormat/>
    <w:rsid w:val="00D43CBF"/>
    <w:rPr>
      <w:b/>
      <w:bCs/>
    </w:rPr>
  </w:style>
  <w:style w:type="character" w:styleId="afe">
    <w:name w:val="Placeholder Text"/>
    <w:basedOn w:val="a0"/>
    <w:uiPriority w:val="99"/>
    <w:semiHidden/>
    <w:rsid w:val="00D43CBF"/>
    <w:rPr>
      <w:color w:val="808080"/>
    </w:rPr>
  </w:style>
  <w:style w:type="paragraph" w:styleId="32">
    <w:name w:val="Body Text 3"/>
    <w:basedOn w:val="a"/>
    <w:link w:val="33"/>
    <w:rsid w:val="00D43CBF"/>
    <w:pPr>
      <w:spacing w:after="120"/>
      <w:jc w:val="both"/>
    </w:pPr>
    <w:rPr>
      <w:rFonts w:ascii="Calibri" w:hAnsi="Calibri"/>
      <w:sz w:val="16"/>
      <w:szCs w:val="16"/>
      <w:lang w:eastAsia="el-GR"/>
    </w:rPr>
  </w:style>
  <w:style w:type="character" w:customStyle="1" w:styleId="33">
    <w:name w:val="Основной текст 3 Знак"/>
    <w:basedOn w:val="a0"/>
    <w:link w:val="32"/>
    <w:rsid w:val="00D43CBF"/>
    <w:rPr>
      <w:rFonts w:ascii="Calibri" w:eastAsia="Times New Roman" w:hAnsi="Calibri" w:cs="Times New Roman"/>
      <w:sz w:val="16"/>
      <w:szCs w:val="16"/>
      <w:lang w:val="ru-RU" w:eastAsia="el-GR"/>
    </w:rPr>
  </w:style>
  <w:style w:type="paragraph" w:customStyle="1" w:styleId="CSI7">
    <w:name w:val="CSI 7"/>
    <w:basedOn w:val="a"/>
    <w:autoRedefine/>
    <w:locked/>
    <w:rsid w:val="00D43CBF"/>
    <w:pPr>
      <w:pBdr>
        <w:top w:val="single" w:sz="4" w:space="1" w:color="auto"/>
      </w:pBdr>
      <w:spacing w:after="120" w:line="260" w:lineRule="exact"/>
      <w:ind w:left="270" w:hanging="360"/>
      <w:jc w:val="both"/>
      <w:outlineLvl w:val="0"/>
    </w:pPr>
    <w:rPr>
      <w:rFonts w:ascii="Calibri" w:eastAsia="SimSun" w:hAnsi="Calibri"/>
      <w:sz w:val="20"/>
      <w:lang w:eastAsia="zh-CN"/>
    </w:rPr>
  </w:style>
  <w:style w:type="paragraph" w:styleId="aff">
    <w:name w:val="endnote text"/>
    <w:basedOn w:val="a"/>
    <w:link w:val="aff0"/>
    <w:uiPriority w:val="99"/>
    <w:unhideWhenUsed/>
    <w:rsid w:val="00D43CBF"/>
    <w:rPr>
      <w:rFonts w:asciiTheme="minorHAnsi" w:eastAsiaTheme="minorHAnsi" w:hAnsiTheme="minorHAnsi" w:cstheme="minorBidi"/>
      <w:sz w:val="20"/>
      <w:szCs w:val="20"/>
    </w:rPr>
  </w:style>
  <w:style w:type="character" w:customStyle="1" w:styleId="aff0">
    <w:name w:val="Текст концевой сноски Знак"/>
    <w:basedOn w:val="a0"/>
    <w:link w:val="aff"/>
    <w:uiPriority w:val="99"/>
    <w:rsid w:val="00D43CBF"/>
    <w:rPr>
      <w:sz w:val="20"/>
      <w:szCs w:val="20"/>
      <w:lang w:val="ru-RU"/>
    </w:rPr>
  </w:style>
  <w:style w:type="character" w:styleId="aff1">
    <w:name w:val="endnote reference"/>
    <w:basedOn w:val="a0"/>
    <w:uiPriority w:val="99"/>
    <w:unhideWhenUsed/>
    <w:rsid w:val="00D43CBF"/>
    <w:rPr>
      <w:vertAlign w:val="superscript"/>
    </w:rPr>
  </w:style>
  <w:style w:type="paragraph" w:styleId="aff2">
    <w:name w:val="annotation subject"/>
    <w:basedOn w:val="afb"/>
    <w:next w:val="afb"/>
    <w:link w:val="aff3"/>
    <w:uiPriority w:val="99"/>
    <w:unhideWhenUsed/>
    <w:rsid w:val="00D43CBF"/>
    <w:rPr>
      <w:b/>
      <w:bCs/>
    </w:rPr>
  </w:style>
  <w:style w:type="character" w:customStyle="1" w:styleId="aff3">
    <w:name w:val="Тема примечания Знак"/>
    <w:basedOn w:val="afc"/>
    <w:link w:val="aff2"/>
    <w:uiPriority w:val="99"/>
    <w:rsid w:val="00D43CBF"/>
    <w:rPr>
      <w:b/>
      <w:bCs/>
      <w:sz w:val="20"/>
      <w:szCs w:val="20"/>
      <w:lang w:val="ru-RU"/>
    </w:rPr>
  </w:style>
  <w:style w:type="character" w:customStyle="1" w:styleId="titludoctext">
    <w:name w:val="titludoctext"/>
    <w:basedOn w:val="a0"/>
    <w:locked/>
    <w:rsid w:val="00D43CBF"/>
  </w:style>
  <w:style w:type="paragraph" w:styleId="aff4">
    <w:name w:val="Revision"/>
    <w:hidden/>
    <w:uiPriority w:val="99"/>
    <w:semiHidden/>
    <w:rsid w:val="00D43CBF"/>
    <w:pPr>
      <w:spacing w:after="0" w:line="240" w:lineRule="auto"/>
    </w:pPr>
  </w:style>
  <w:style w:type="paragraph" w:styleId="aff5">
    <w:name w:val="Title"/>
    <w:basedOn w:val="a"/>
    <w:next w:val="a"/>
    <w:link w:val="aff6"/>
    <w:uiPriority w:val="10"/>
    <w:qFormat/>
    <w:rsid w:val="00D43CBF"/>
    <w:pPr>
      <w:contextualSpacing/>
    </w:pPr>
    <w:rPr>
      <w:rFonts w:asciiTheme="majorHAnsi" w:eastAsiaTheme="majorEastAsia" w:hAnsiTheme="majorHAnsi" w:cstheme="majorBidi"/>
      <w:spacing w:val="-10"/>
      <w:kern w:val="28"/>
      <w:sz w:val="56"/>
      <w:szCs w:val="56"/>
      <w:lang w:val="lt-LT"/>
    </w:rPr>
  </w:style>
  <w:style w:type="character" w:customStyle="1" w:styleId="aff6">
    <w:name w:val="Название Знак"/>
    <w:basedOn w:val="a0"/>
    <w:link w:val="aff5"/>
    <w:uiPriority w:val="10"/>
    <w:rsid w:val="00D43CBF"/>
    <w:rPr>
      <w:rFonts w:asciiTheme="majorHAnsi" w:eastAsiaTheme="majorEastAsia" w:hAnsiTheme="majorHAnsi" w:cstheme="majorBidi"/>
      <w:spacing w:val="-10"/>
      <w:kern w:val="28"/>
      <w:sz w:val="56"/>
      <w:szCs w:val="56"/>
      <w:lang w:val="lt-LT"/>
    </w:rPr>
  </w:style>
  <w:style w:type="paragraph" w:customStyle="1" w:styleId="CharCharChar">
    <w:name w:val="Char Char Char"/>
    <w:basedOn w:val="a"/>
    <w:link w:val="a7"/>
    <w:autoRedefine/>
    <w:uiPriority w:val="99"/>
    <w:qFormat/>
    <w:locked/>
    <w:rsid w:val="00D43CBF"/>
    <w:pPr>
      <w:spacing w:after="160" w:line="240" w:lineRule="exact"/>
    </w:pPr>
    <w:rPr>
      <w:rFonts w:asciiTheme="minorHAnsi" w:eastAsiaTheme="minorHAnsi" w:hAnsiTheme="minorHAnsi" w:cstheme="minorBidi"/>
      <w:sz w:val="22"/>
      <w:szCs w:val="22"/>
      <w:vertAlign w:val="superscript"/>
    </w:rPr>
  </w:style>
  <w:style w:type="numbering" w:customStyle="1" w:styleId="Style1">
    <w:name w:val="Style1"/>
    <w:uiPriority w:val="99"/>
    <w:locked/>
    <w:rsid w:val="00D43CBF"/>
    <w:pPr>
      <w:numPr>
        <w:numId w:val="45"/>
      </w:numPr>
    </w:pPr>
  </w:style>
  <w:style w:type="character" w:customStyle="1" w:styleId="UnresolvedMention1">
    <w:name w:val="Unresolved Mention1"/>
    <w:basedOn w:val="a0"/>
    <w:uiPriority w:val="99"/>
    <w:semiHidden/>
    <w:unhideWhenUsed/>
    <w:locked/>
    <w:rsid w:val="00D43CBF"/>
    <w:rPr>
      <w:color w:val="605E5C"/>
      <w:shd w:val="clear" w:color="auto" w:fill="E1DFDD"/>
    </w:rPr>
  </w:style>
  <w:style w:type="paragraph" w:styleId="41">
    <w:name w:val="toc 4"/>
    <w:basedOn w:val="a"/>
    <w:next w:val="a"/>
    <w:autoRedefine/>
    <w:uiPriority w:val="39"/>
    <w:unhideWhenUsed/>
    <w:rsid w:val="00D43CBF"/>
    <w:pPr>
      <w:spacing w:after="100" w:line="259" w:lineRule="auto"/>
      <w:ind w:left="660"/>
    </w:pPr>
    <w:rPr>
      <w:rFonts w:asciiTheme="minorHAnsi" w:eastAsiaTheme="minorEastAsia" w:hAnsiTheme="minorHAnsi" w:cstheme="minorBidi"/>
      <w:sz w:val="22"/>
      <w:szCs w:val="22"/>
      <w:lang w:eastAsia="ru-RU"/>
    </w:rPr>
  </w:style>
  <w:style w:type="paragraph" w:styleId="51">
    <w:name w:val="toc 5"/>
    <w:basedOn w:val="a"/>
    <w:next w:val="a"/>
    <w:autoRedefine/>
    <w:uiPriority w:val="39"/>
    <w:unhideWhenUsed/>
    <w:rsid w:val="00D43CBF"/>
    <w:pPr>
      <w:spacing w:after="100" w:line="259" w:lineRule="auto"/>
      <w:ind w:left="880"/>
    </w:pPr>
    <w:rPr>
      <w:rFonts w:asciiTheme="minorHAnsi" w:eastAsiaTheme="minorEastAsia" w:hAnsiTheme="minorHAnsi" w:cstheme="minorBidi"/>
      <w:sz w:val="22"/>
      <w:szCs w:val="22"/>
      <w:lang w:eastAsia="ru-RU"/>
    </w:rPr>
  </w:style>
  <w:style w:type="paragraph" w:styleId="61">
    <w:name w:val="toc 6"/>
    <w:basedOn w:val="a"/>
    <w:next w:val="a"/>
    <w:autoRedefine/>
    <w:uiPriority w:val="39"/>
    <w:unhideWhenUsed/>
    <w:rsid w:val="00D43CBF"/>
    <w:pPr>
      <w:spacing w:after="100" w:line="259" w:lineRule="auto"/>
      <w:ind w:left="1100"/>
    </w:pPr>
    <w:rPr>
      <w:rFonts w:asciiTheme="minorHAnsi" w:eastAsiaTheme="minorEastAsia" w:hAnsiTheme="minorHAnsi" w:cstheme="minorBidi"/>
      <w:sz w:val="22"/>
      <w:szCs w:val="22"/>
      <w:lang w:eastAsia="ru-RU"/>
    </w:rPr>
  </w:style>
  <w:style w:type="paragraph" w:styleId="71">
    <w:name w:val="toc 7"/>
    <w:basedOn w:val="a"/>
    <w:next w:val="a"/>
    <w:autoRedefine/>
    <w:uiPriority w:val="39"/>
    <w:unhideWhenUsed/>
    <w:rsid w:val="00D43CBF"/>
    <w:pPr>
      <w:spacing w:after="100" w:line="259" w:lineRule="auto"/>
      <w:ind w:left="1320"/>
    </w:pPr>
    <w:rPr>
      <w:rFonts w:asciiTheme="minorHAnsi" w:eastAsiaTheme="minorEastAsia" w:hAnsiTheme="minorHAnsi" w:cstheme="minorBidi"/>
      <w:sz w:val="22"/>
      <w:szCs w:val="22"/>
      <w:lang w:eastAsia="ru-RU"/>
    </w:rPr>
  </w:style>
  <w:style w:type="paragraph" w:styleId="81">
    <w:name w:val="toc 8"/>
    <w:basedOn w:val="a"/>
    <w:next w:val="a"/>
    <w:autoRedefine/>
    <w:uiPriority w:val="39"/>
    <w:unhideWhenUsed/>
    <w:rsid w:val="00D43CBF"/>
    <w:pPr>
      <w:spacing w:after="100" w:line="259" w:lineRule="auto"/>
      <w:ind w:left="1540"/>
    </w:pPr>
    <w:rPr>
      <w:rFonts w:asciiTheme="minorHAnsi" w:eastAsiaTheme="minorEastAsia" w:hAnsiTheme="minorHAnsi" w:cstheme="minorBidi"/>
      <w:sz w:val="22"/>
      <w:szCs w:val="22"/>
      <w:lang w:eastAsia="ru-RU"/>
    </w:rPr>
  </w:style>
  <w:style w:type="paragraph" w:styleId="91">
    <w:name w:val="toc 9"/>
    <w:basedOn w:val="a"/>
    <w:next w:val="a"/>
    <w:autoRedefine/>
    <w:uiPriority w:val="39"/>
    <w:unhideWhenUsed/>
    <w:rsid w:val="00D43CBF"/>
    <w:pPr>
      <w:spacing w:after="100" w:line="259" w:lineRule="auto"/>
      <w:ind w:left="1760"/>
    </w:pPr>
    <w:rPr>
      <w:rFonts w:asciiTheme="minorHAnsi" w:eastAsiaTheme="minorEastAsia" w:hAnsiTheme="minorHAnsi" w:cstheme="minorBidi"/>
      <w:sz w:val="22"/>
      <w:szCs w:val="22"/>
      <w:lang w:eastAsia="ru-RU"/>
    </w:rPr>
  </w:style>
  <w:style w:type="character" w:customStyle="1" w:styleId="UnresolvedMention">
    <w:name w:val="Unresolved Mention"/>
    <w:basedOn w:val="a0"/>
    <w:uiPriority w:val="99"/>
    <w:semiHidden/>
    <w:unhideWhenUsed/>
    <w:rsid w:val="00D43CBF"/>
    <w:rPr>
      <w:color w:val="605E5C"/>
      <w:shd w:val="clear" w:color="auto" w:fill="E1DFDD"/>
    </w:rPr>
  </w:style>
  <w:style w:type="character" w:customStyle="1" w:styleId="elementor-icon-list-text">
    <w:name w:val="elementor-icon-list-text"/>
    <w:basedOn w:val="a0"/>
    <w:rsid w:val="00D43CBF"/>
  </w:style>
  <w:style w:type="paragraph" w:customStyle="1" w:styleId="msonormal0">
    <w:name w:val="msonormal"/>
    <w:basedOn w:val="a"/>
    <w:rsid w:val="00165A65"/>
    <w:pPr>
      <w:spacing w:before="100" w:beforeAutospacing="1" w:after="100" w:afterAutospacing="1"/>
    </w:pPr>
  </w:style>
  <w:style w:type="paragraph" w:customStyle="1" w:styleId="font5">
    <w:name w:val="font5"/>
    <w:basedOn w:val="a"/>
    <w:rsid w:val="00165A65"/>
    <w:pPr>
      <w:spacing w:before="100" w:beforeAutospacing="1" w:after="100" w:afterAutospacing="1"/>
    </w:pPr>
    <w:rPr>
      <w:b/>
      <w:bCs/>
      <w:color w:val="000000"/>
      <w:sz w:val="20"/>
      <w:szCs w:val="20"/>
    </w:rPr>
  </w:style>
  <w:style w:type="paragraph" w:customStyle="1" w:styleId="font6">
    <w:name w:val="font6"/>
    <w:basedOn w:val="a"/>
    <w:rsid w:val="00165A65"/>
    <w:pPr>
      <w:spacing w:before="100" w:beforeAutospacing="1" w:after="100" w:afterAutospacing="1"/>
    </w:pPr>
    <w:rPr>
      <w:b/>
      <w:bCs/>
      <w:color w:val="000000"/>
      <w:sz w:val="20"/>
      <w:szCs w:val="20"/>
    </w:rPr>
  </w:style>
  <w:style w:type="paragraph" w:customStyle="1" w:styleId="xl138">
    <w:name w:val="xl138"/>
    <w:basedOn w:val="a"/>
    <w:rsid w:val="00165A65"/>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39">
    <w:name w:val="xl139"/>
    <w:basedOn w:val="a"/>
    <w:rsid w:val="00165A65"/>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40">
    <w:name w:val="xl140"/>
    <w:basedOn w:val="a"/>
    <w:rsid w:val="00165A65"/>
    <w:pPr>
      <w:pBdr>
        <w:top w:val="single" w:sz="8" w:space="0" w:color="auto"/>
        <w:bottom w:val="single" w:sz="8" w:space="0" w:color="auto"/>
        <w:right w:val="single" w:sz="8" w:space="0" w:color="auto"/>
      </w:pBdr>
      <w:shd w:val="clear" w:color="000000" w:fill="8EB747"/>
      <w:spacing w:before="100" w:beforeAutospacing="1" w:after="100" w:afterAutospacing="1"/>
      <w:jc w:val="center"/>
      <w:textAlignment w:val="center"/>
    </w:pPr>
    <w:rPr>
      <w:b/>
      <w:bCs/>
      <w:sz w:val="20"/>
      <w:szCs w:val="20"/>
    </w:rPr>
  </w:style>
  <w:style w:type="paragraph" w:customStyle="1" w:styleId="xl141">
    <w:name w:val="xl141"/>
    <w:basedOn w:val="a"/>
    <w:rsid w:val="00165A65"/>
    <w:pPr>
      <w:pBdr>
        <w:bottom w:val="single" w:sz="8" w:space="0" w:color="auto"/>
        <w:right w:val="single" w:sz="8" w:space="0" w:color="auto"/>
      </w:pBdr>
      <w:spacing w:before="100" w:beforeAutospacing="1" w:after="100" w:afterAutospacing="1"/>
      <w:jc w:val="both"/>
      <w:textAlignment w:val="center"/>
    </w:pPr>
    <w:rPr>
      <w:sz w:val="20"/>
      <w:szCs w:val="20"/>
    </w:rPr>
  </w:style>
  <w:style w:type="paragraph" w:customStyle="1" w:styleId="xl142">
    <w:name w:val="xl142"/>
    <w:basedOn w:val="a"/>
    <w:rsid w:val="00165A65"/>
    <w:pPr>
      <w:pBdr>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143">
    <w:name w:val="xl143"/>
    <w:basedOn w:val="a"/>
    <w:rsid w:val="00165A65"/>
    <w:pPr>
      <w:pBdr>
        <w:top w:val="single" w:sz="8" w:space="0" w:color="auto"/>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rPr>
  </w:style>
  <w:style w:type="paragraph" w:customStyle="1" w:styleId="xl144">
    <w:name w:val="xl144"/>
    <w:basedOn w:val="a"/>
    <w:rsid w:val="00165A65"/>
    <w:pPr>
      <w:pBdr>
        <w:right w:val="single" w:sz="8" w:space="0" w:color="auto"/>
      </w:pBdr>
      <w:shd w:val="clear" w:color="000000" w:fill="66AACD"/>
      <w:spacing w:before="100" w:beforeAutospacing="1" w:after="100" w:afterAutospacing="1"/>
      <w:jc w:val="center"/>
      <w:textAlignment w:val="center"/>
    </w:pPr>
    <w:rPr>
      <w:b/>
      <w:bCs/>
      <w:color w:val="000000"/>
      <w:sz w:val="20"/>
      <w:szCs w:val="20"/>
    </w:rPr>
  </w:style>
  <w:style w:type="paragraph" w:customStyle="1" w:styleId="xl145">
    <w:name w:val="xl145"/>
    <w:basedOn w:val="a"/>
    <w:rsid w:val="00165A65"/>
    <w:pPr>
      <w:pBdr>
        <w:top w:val="single" w:sz="8" w:space="0" w:color="auto"/>
        <w:bottom w:val="single" w:sz="8" w:space="0" w:color="auto"/>
        <w:right w:val="single" w:sz="8" w:space="0" w:color="auto"/>
      </w:pBdr>
      <w:shd w:val="clear" w:color="000000" w:fill="8EB747"/>
      <w:spacing w:before="100" w:beforeAutospacing="1" w:after="100" w:afterAutospacing="1"/>
      <w:jc w:val="center"/>
      <w:textAlignment w:val="center"/>
    </w:pPr>
    <w:rPr>
      <w:b/>
      <w:bCs/>
      <w:color w:val="000000"/>
      <w:sz w:val="20"/>
      <w:szCs w:val="20"/>
    </w:rPr>
  </w:style>
  <w:style w:type="paragraph" w:customStyle="1" w:styleId="xl146">
    <w:name w:val="xl146"/>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b/>
      <w:bCs/>
      <w:sz w:val="20"/>
      <w:szCs w:val="20"/>
    </w:rPr>
  </w:style>
  <w:style w:type="paragraph" w:customStyle="1" w:styleId="xl147">
    <w:name w:val="xl147"/>
    <w:basedOn w:val="a"/>
    <w:rsid w:val="00165A65"/>
    <w:pPr>
      <w:pBdr>
        <w:left w:val="single" w:sz="8" w:space="0" w:color="auto"/>
        <w:bottom w:val="single" w:sz="8" w:space="0" w:color="auto"/>
        <w:right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48">
    <w:name w:val="xl148"/>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color w:val="000000"/>
      <w:sz w:val="18"/>
      <w:szCs w:val="18"/>
    </w:rPr>
  </w:style>
  <w:style w:type="paragraph" w:customStyle="1" w:styleId="xl149">
    <w:name w:val="xl149"/>
    <w:basedOn w:val="a"/>
    <w:rsid w:val="00165A65"/>
    <w:pPr>
      <w:pBdr>
        <w:bottom w:val="single" w:sz="8" w:space="0" w:color="auto"/>
        <w:right w:val="single" w:sz="8" w:space="0" w:color="auto"/>
      </w:pBdr>
      <w:spacing w:before="100" w:beforeAutospacing="1" w:after="100" w:afterAutospacing="1"/>
      <w:jc w:val="both"/>
      <w:textAlignment w:val="center"/>
    </w:pPr>
    <w:rPr>
      <w:rFonts w:ascii="Wingdings 2" w:hAnsi="Wingdings 2"/>
      <w:b/>
      <w:bCs/>
      <w:color w:val="97B42A"/>
    </w:rPr>
  </w:style>
  <w:style w:type="paragraph" w:customStyle="1" w:styleId="xl150">
    <w:name w:val="xl150"/>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b/>
      <w:bCs/>
      <w:color w:val="000000"/>
      <w:sz w:val="20"/>
      <w:szCs w:val="20"/>
    </w:rPr>
  </w:style>
  <w:style w:type="paragraph" w:customStyle="1" w:styleId="xl151">
    <w:name w:val="xl151"/>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b/>
      <w:bCs/>
      <w:color w:val="000000"/>
      <w:sz w:val="20"/>
      <w:szCs w:val="20"/>
    </w:rPr>
  </w:style>
  <w:style w:type="paragraph" w:customStyle="1" w:styleId="xl152">
    <w:name w:val="xl152"/>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sz w:val="20"/>
      <w:szCs w:val="20"/>
    </w:rPr>
  </w:style>
  <w:style w:type="paragraph" w:customStyle="1" w:styleId="xl153">
    <w:name w:val="xl153"/>
    <w:basedOn w:val="a"/>
    <w:rsid w:val="00165A65"/>
    <w:pPr>
      <w:pBdr>
        <w:bottom w:val="single" w:sz="8" w:space="0" w:color="auto"/>
        <w:right w:val="single" w:sz="8" w:space="0" w:color="auto"/>
      </w:pBdr>
      <w:spacing w:before="100" w:beforeAutospacing="1" w:after="100" w:afterAutospacing="1"/>
      <w:jc w:val="center"/>
      <w:textAlignment w:val="center"/>
    </w:pPr>
    <w:rPr>
      <w:rFonts w:ascii="Wingdings 2" w:hAnsi="Wingdings 2"/>
      <w:b/>
      <w:bCs/>
      <w:color w:val="97B42A"/>
    </w:rPr>
  </w:style>
  <w:style w:type="paragraph" w:customStyle="1" w:styleId="xl154">
    <w:name w:val="xl154"/>
    <w:basedOn w:val="a"/>
    <w:rsid w:val="00165A65"/>
    <w:pPr>
      <w:pBdr>
        <w:bottom w:val="single" w:sz="8" w:space="0" w:color="auto"/>
        <w:right w:val="single" w:sz="8" w:space="0" w:color="auto"/>
      </w:pBdr>
      <w:shd w:val="clear" w:color="000000" w:fill="8EB747"/>
      <w:spacing w:before="100" w:beforeAutospacing="1" w:after="100" w:afterAutospacing="1"/>
      <w:jc w:val="center"/>
      <w:textAlignment w:val="center"/>
    </w:pPr>
    <w:rPr>
      <w:b/>
      <w:bCs/>
      <w:color w:val="000000"/>
      <w:sz w:val="20"/>
      <w:szCs w:val="20"/>
    </w:rPr>
  </w:style>
  <w:style w:type="paragraph" w:customStyle="1" w:styleId="xl155">
    <w:name w:val="xl155"/>
    <w:basedOn w:val="a"/>
    <w:rsid w:val="00165A65"/>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6">
    <w:name w:val="xl156"/>
    <w:basedOn w:val="a"/>
    <w:rsid w:val="00165A65"/>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57">
    <w:name w:val="xl157"/>
    <w:basedOn w:val="a"/>
    <w:rsid w:val="00165A65"/>
    <w:pPr>
      <w:pBdr>
        <w:top w:val="single" w:sz="8" w:space="0" w:color="auto"/>
        <w:left w:val="single" w:sz="8" w:space="0" w:color="auto"/>
        <w:bottom w:val="single" w:sz="8" w:space="0" w:color="auto"/>
      </w:pBdr>
      <w:shd w:val="clear" w:color="000000" w:fill="8EB747"/>
      <w:spacing w:before="100" w:beforeAutospacing="1" w:after="100" w:afterAutospacing="1"/>
      <w:jc w:val="center"/>
      <w:textAlignment w:val="center"/>
    </w:pPr>
    <w:rPr>
      <w:color w:val="000000"/>
      <w:sz w:val="18"/>
      <w:szCs w:val="18"/>
    </w:rPr>
  </w:style>
  <w:style w:type="paragraph" w:customStyle="1" w:styleId="xl158">
    <w:name w:val="xl158"/>
    <w:basedOn w:val="a"/>
    <w:rsid w:val="00165A6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59">
    <w:name w:val="xl159"/>
    <w:basedOn w:val="a"/>
    <w:rsid w:val="00165A65"/>
    <w:pPr>
      <w:pBdr>
        <w:top w:val="single" w:sz="8" w:space="0" w:color="auto"/>
        <w:left w:val="single" w:sz="8" w:space="0" w:color="auto"/>
        <w:bottom w:val="single" w:sz="8" w:space="0" w:color="auto"/>
      </w:pBdr>
      <w:spacing w:before="100" w:beforeAutospacing="1" w:after="100" w:afterAutospacing="1"/>
      <w:jc w:val="both"/>
      <w:textAlignment w:val="center"/>
    </w:pPr>
    <w:rPr>
      <w:b/>
      <w:bCs/>
      <w:sz w:val="20"/>
      <w:szCs w:val="20"/>
    </w:rPr>
  </w:style>
  <w:style w:type="paragraph" w:customStyle="1" w:styleId="xl160">
    <w:name w:val="xl160"/>
    <w:basedOn w:val="a"/>
    <w:rsid w:val="00165A65"/>
    <w:pPr>
      <w:pBdr>
        <w:top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161">
    <w:name w:val="xl161"/>
    <w:basedOn w:val="a"/>
    <w:rsid w:val="00165A65"/>
    <w:pPr>
      <w:pBdr>
        <w:top w:val="single" w:sz="8" w:space="0" w:color="auto"/>
        <w:left w:val="single" w:sz="4" w:space="0" w:color="auto"/>
        <w:bottom w:val="single" w:sz="8" w:space="0" w:color="auto"/>
      </w:pBdr>
      <w:spacing w:before="100" w:beforeAutospacing="1" w:after="100" w:afterAutospacing="1"/>
      <w:textAlignment w:val="center"/>
    </w:pPr>
    <w:rPr>
      <w:b/>
      <w:bCs/>
      <w:sz w:val="20"/>
      <w:szCs w:val="20"/>
    </w:rPr>
  </w:style>
  <w:style w:type="paragraph" w:customStyle="1" w:styleId="xl162">
    <w:name w:val="xl162"/>
    <w:basedOn w:val="a"/>
    <w:rsid w:val="00165A65"/>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163">
    <w:name w:val="xl163"/>
    <w:basedOn w:val="a"/>
    <w:rsid w:val="00165A65"/>
    <w:pPr>
      <w:pBdr>
        <w:left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64">
    <w:name w:val="xl164"/>
    <w:basedOn w:val="a"/>
    <w:rsid w:val="00165A65"/>
    <w:pPr>
      <w:pBdr>
        <w:bottom w:val="single" w:sz="8" w:space="0" w:color="auto"/>
      </w:pBdr>
      <w:shd w:val="clear" w:color="000000" w:fill="A6A6A6"/>
      <w:spacing w:before="100" w:beforeAutospacing="1" w:after="100" w:afterAutospacing="1"/>
      <w:jc w:val="both"/>
      <w:textAlignment w:val="center"/>
    </w:pPr>
    <w:rPr>
      <w:b/>
      <w:bCs/>
      <w:sz w:val="20"/>
      <w:szCs w:val="20"/>
    </w:rPr>
  </w:style>
  <w:style w:type="paragraph" w:customStyle="1" w:styleId="xl165">
    <w:name w:val="xl165"/>
    <w:basedOn w:val="a"/>
    <w:rsid w:val="00165A65"/>
    <w:pPr>
      <w:pBdr>
        <w:top w:val="single" w:sz="8" w:space="0" w:color="auto"/>
        <w:left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166">
    <w:name w:val="xl166"/>
    <w:basedOn w:val="a"/>
    <w:rsid w:val="00165A65"/>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FFFFFF"/>
      <w:sz w:val="20"/>
      <w:szCs w:val="20"/>
    </w:rPr>
  </w:style>
  <w:style w:type="paragraph" w:customStyle="1" w:styleId="xl167">
    <w:name w:val="xl167"/>
    <w:basedOn w:val="a"/>
    <w:rsid w:val="00165A65"/>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both"/>
      <w:textAlignment w:val="center"/>
    </w:pPr>
    <w:rPr>
      <w:b/>
      <w:bCs/>
      <w:sz w:val="20"/>
      <w:szCs w:val="20"/>
    </w:rPr>
  </w:style>
  <w:style w:type="paragraph" w:customStyle="1" w:styleId="xl168">
    <w:name w:val="xl168"/>
    <w:basedOn w:val="a"/>
    <w:rsid w:val="00165A65"/>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69">
    <w:name w:val="xl169"/>
    <w:basedOn w:val="a"/>
    <w:rsid w:val="00165A65"/>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sz w:val="20"/>
      <w:szCs w:val="20"/>
    </w:rPr>
  </w:style>
  <w:style w:type="paragraph" w:customStyle="1" w:styleId="xl170">
    <w:name w:val="xl170"/>
    <w:basedOn w:val="a"/>
    <w:rsid w:val="00165A65"/>
    <w:pPr>
      <w:pBdr>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rPr>
  </w:style>
  <w:style w:type="paragraph" w:customStyle="1" w:styleId="xl171">
    <w:name w:val="xl171"/>
    <w:basedOn w:val="a"/>
    <w:rsid w:val="00165A65"/>
    <w:pPr>
      <w:pBdr>
        <w:top w:val="single" w:sz="8" w:space="0" w:color="auto"/>
        <w:left w:val="single" w:sz="8" w:space="0" w:color="auto"/>
        <w:bottom w:val="single" w:sz="8" w:space="0" w:color="auto"/>
      </w:pBdr>
      <w:shd w:val="clear" w:color="000000" w:fill="66AACD"/>
      <w:spacing w:before="100" w:beforeAutospacing="1" w:after="100" w:afterAutospacing="1"/>
      <w:jc w:val="center"/>
      <w:textAlignment w:val="center"/>
    </w:pPr>
    <w:rPr>
      <w:b/>
      <w:bCs/>
      <w:color w:val="000000"/>
      <w:sz w:val="20"/>
      <w:szCs w:val="20"/>
    </w:rPr>
  </w:style>
  <w:style w:type="paragraph" w:customStyle="1" w:styleId="xl172">
    <w:name w:val="xl172"/>
    <w:basedOn w:val="a"/>
    <w:rsid w:val="00165A65"/>
    <w:pPr>
      <w:pBdr>
        <w:top w:val="single" w:sz="8" w:space="0" w:color="auto"/>
        <w:left w:val="single" w:sz="8" w:space="0" w:color="auto"/>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rPr>
  </w:style>
  <w:style w:type="paragraph" w:customStyle="1" w:styleId="xl173">
    <w:name w:val="xl173"/>
    <w:basedOn w:val="a"/>
    <w:rsid w:val="00165A65"/>
    <w:pPr>
      <w:pBdr>
        <w:top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74">
    <w:name w:val="xl174"/>
    <w:basedOn w:val="a"/>
    <w:rsid w:val="00165A65"/>
    <w:pPr>
      <w:pBdr>
        <w:top w:val="single" w:sz="8" w:space="0" w:color="auto"/>
        <w:bottom w:val="single" w:sz="8" w:space="0" w:color="auto"/>
      </w:pBdr>
      <w:shd w:val="clear" w:color="000000" w:fill="FFC000"/>
      <w:spacing w:before="100" w:beforeAutospacing="1" w:after="100" w:afterAutospacing="1"/>
      <w:textAlignment w:val="center"/>
    </w:pPr>
    <w:rPr>
      <w:b/>
      <w:bCs/>
      <w:color w:val="FFFFFF"/>
      <w:sz w:val="20"/>
      <w:szCs w:val="20"/>
    </w:rPr>
  </w:style>
  <w:style w:type="paragraph" w:customStyle="1" w:styleId="xl175">
    <w:name w:val="xl175"/>
    <w:basedOn w:val="a"/>
    <w:rsid w:val="00165A65"/>
    <w:pPr>
      <w:pBdr>
        <w:top w:val="single" w:sz="8" w:space="0" w:color="auto"/>
        <w:bottom w:val="single" w:sz="8" w:space="0" w:color="auto"/>
        <w:right w:val="single" w:sz="8" w:space="0" w:color="auto"/>
      </w:pBdr>
      <w:shd w:val="clear" w:color="000000" w:fill="8EB747"/>
      <w:spacing w:before="100" w:beforeAutospacing="1" w:after="100" w:afterAutospacing="1"/>
      <w:jc w:val="center"/>
      <w:textAlignment w:val="center"/>
    </w:pPr>
    <w:rPr>
      <w:b/>
      <w:bCs/>
      <w:color w:val="000000"/>
      <w:sz w:val="20"/>
      <w:szCs w:val="20"/>
    </w:rPr>
  </w:style>
  <w:style w:type="paragraph" w:customStyle="1" w:styleId="xl176">
    <w:name w:val="xl176"/>
    <w:basedOn w:val="a"/>
    <w:rsid w:val="00165A65"/>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7">
    <w:name w:val="xl177"/>
    <w:basedOn w:val="a"/>
    <w:rsid w:val="00165A6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78">
    <w:name w:val="xl178"/>
    <w:basedOn w:val="a"/>
    <w:rsid w:val="00165A65"/>
    <w:pPr>
      <w:pBdr>
        <w:top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79">
    <w:name w:val="xl179"/>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0">
    <w:name w:val="xl180"/>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1">
    <w:name w:val="xl181"/>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2">
    <w:name w:val="xl182"/>
    <w:basedOn w:val="a"/>
    <w:rsid w:val="00165A65"/>
    <w:pPr>
      <w:pBdr>
        <w:left w:val="single" w:sz="8" w:space="0" w:color="auto"/>
        <w:bottom w:val="single" w:sz="8" w:space="0" w:color="auto"/>
        <w:right w:val="single" w:sz="8" w:space="0" w:color="auto"/>
      </w:pBdr>
      <w:shd w:val="clear" w:color="000000" w:fill="FFFFFF"/>
      <w:spacing w:before="100" w:beforeAutospacing="1" w:after="100" w:afterAutospacing="1"/>
      <w:jc w:val="both"/>
      <w:textAlignment w:val="center"/>
    </w:pPr>
    <w:rPr>
      <w:b/>
      <w:bCs/>
      <w:sz w:val="20"/>
      <w:szCs w:val="20"/>
    </w:rPr>
  </w:style>
  <w:style w:type="paragraph" w:customStyle="1" w:styleId="xl183">
    <w:name w:val="xl183"/>
    <w:basedOn w:val="a"/>
    <w:rsid w:val="00165A6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pPr>
    <w:rPr>
      <w:b/>
      <w:bCs/>
      <w:sz w:val="20"/>
      <w:szCs w:val="20"/>
    </w:rPr>
  </w:style>
  <w:style w:type="paragraph" w:customStyle="1" w:styleId="xl184">
    <w:name w:val="xl184"/>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5">
    <w:name w:val="xl185"/>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6">
    <w:name w:val="xl186"/>
    <w:basedOn w:val="a"/>
    <w:rsid w:val="00165A65"/>
    <w:pPr>
      <w:pBdr>
        <w:bottom w:val="single" w:sz="8" w:space="0" w:color="auto"/>
        <w:right w:val="single" w:sz="8" w:space="0" w:color="auto"/>
      </w:pBdr>
      <w:shd w:val="clear" w:color="000000" w:fill="FFFFFF"/>
      <w:spacing w:before="100" w:beforeAutospacing="1" w:after="100" w:afterAutospacing="1"/>
      <w:jc w:val="both"/>
      <w:textAlignment w:val="center"/>
    </w:pPr>
    <w:rPr>
      <w:sz w:val="20"/>
      <w:szCs w:val="20"/>
    </w:rPr>
  </w:style>
  <w:style w:type="paragraph" w:customStyle="1" w:styleId="xl187">
    <w:name w:val="xl187"/>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88">
    <w:name w:val="xl188"/>
    <w:basedOn w:val="a"/>
    <w:rsid w:val="00165A65"/>
    <w:pPr>
      <w:pBdr>
        <w:left w:val="single" w:sz="8" w:space="0" w:color="auto"/>
        <w:bottom w:val="single" w:sz="8" w:space="0" w:color="auto"/>
      </w:pBdr>
      <w:shd w:val="clear" w:color="000000" w:fill="FFFFFF"/>
      <w:spacing w:before="100" w:beforeAutospacing="1" w:after="100" w:afterAutospacing="1"/>
      <w:jc w:val="both"/>
      <w:textAlignment w:val="center"/>
    </w:pPr>
    <w:rPr>
      <w:b/>
      <w:bCs/>
      <w:color w:val="000000"/>
      <w:sz w:val="20"/>
      <w:szCs w:val="20"/>
    </w:rPr>
  </w:style>
  <w:style w:type="paragraph" w:customStyle="1" w:styleId="xl189">
    <w:name w:val="xl189"/>
    <w:basedOn w:val="a"/>
    <w:rsid w:val="00165A6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90">
    <w:name w:val="xl190"/>
    <w:basedOn w:val="a"/>
    <w:rsid w:val="00165A65"/>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0"/>
      <w:szCs w:val="20"/>
    </w:rPr>
  </w:style>
  <w:style w:type="paragraph" w:customStyle="1" w:styleId="xl191">
    <w:name w:val="xl191"/>
    <w:basedOn w:val="a"/>
    <w:rsid w:val="00165A65"/>
    <w:pPr>
      <w:pBdr>
        <w:top w:val="single" w:sz="8" w:space="0" w:color="auto"/>
        <w:left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192">
    <w:name w:val="xl192"/>
    <w:basedOn w:val="a"/>
    <w:rsid w:val="00165A65"/>
    <w:pPr>
      <w:pBdr>
        <w:top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193">
    <w:name w:val="xl193"/>
    <w:basedOn w:val="a"/>
    <w:rsid w:val="00165A65"/>
    <w:pPr>
      <w:pBdr>
        <w:top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194">
    <w:name w:val="xl194"/>
    <w:basedOn w:val="a"/>
    <w:rsid w:val="00165A65"/>
    <w:pPr>
      <w:pBdr>
        <w:top w:val="single" w:sz="8" w:space="0" w:color="auto"/>
        <w:left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195">
    <w:name w:val="xl195"/>
    <w:basedOn w:val="a"/>
    <w:rsid w:val="00165A65"/>
    <w:pPr>
      <w:pBdr>
        <w:top w:val="single" w:sz="8" w:space="0" w:color="auto"/>
        <w:bottom w:val="single" w:sz="8" w:space="0" w:color="auto"/>
        <w:right w:val="single" w:sz="8" w:space="0" w:color="auto"/>
      </w:pBdr>
      <w:shd w:val="clear" w:color="000000" w:fill="FFC000"/>
      <w:spacing w:before="100" w:beforeAutospacing="1" w:after="100" w:afterAutospacing="1"/>
      <w:textAlignment w:val="center"/>
    </w:pPr>
    <w:rPr>
      <w:b/>
      <w:bCs/>
      <w:color w:val="FFFFFF"/>
      <w:sz w:val="20"/>
      <w:szCs w:val="20"/>
    </w:rPr>
  </w:style>
  <w:style w:type="paragraph" w:customStyle="1" w:styleId="xl196">
    <w:name w:val="xl196"/>
    <w:basedOn w:val="a"/>
    <w:rsid w:val="00165A65"/>
    <w:pPr>
      <w:pBdr>
        <w:left w:val="single" w:sz="8" w:space="0" w:color="auto"/>
        <w:bottom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97">
    <w:name w:val="xl197"/>
    <w:basedOn w:val="a"/>
    <w:rsid w:val="00165A65"/>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jc w:val="both"/>
      <w:textAlignment w:val="center"/>
    </w:pPr>
    <w:rPr>
      <w:b/>
      <w:bCs/>
      <w:color w:val="FFFFFF"/>
      <w:sz w:val="20"/>
      <w:szCs w:val="20"/>
    </w:rPr>
  </w:style>
  <w:style w:type="paragraph" w:customStyle="1" w:styleId="xl199">
    <w:name w:val="xl199"/>
    <w:basedOn w:val="a"/>
    <w:rsid w:val="00165A65"/>
    <w:pPr>
      <w:pBdr>
        <w:top w:val="single" w:sz="8" w:space="0" w:color="auto"/>
        <w:bottom w:val="single" w:sz="8" w:space="0" w:color="auto"/>
      </w:pBdr>
      <w:shd w:val="clear" w:color="000000" w:fill="003068"/>
      <w:spacing w:before="100" w:beforeAutospacing="1" w:after="100" w:afterAutospacing="1"/>
      <w:jc w:val="both"/>
      <w:textAlignment w:val="center"/>
    </w:pPr>
    <w:rPr>
      <w:b/>
      <w:bCs/>
      <w:color w:val="FFFFFF"/>
      <w:sz w:val="20"/>
      <w:szCs w:val="20"/>
    </w:rPr>
  </w:style>
  <w:style w:type="paragraph" w:customStyle="1" w:styleId="xl200">
    <w:name w:val="xl200"/>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jc w:val="both"/>
      <w:textAlignment w:val="center"/>
    </w:pPr>
    <w:rPr>
      <w:b/>
      <w:bCs/>
      <w:sz w:val="20"/>
      <w:szCs w:val="20"/>
    </w:rPr>
  </w:style>
  <w:style w:type="paragraph" w:customStyle="1" w:styleId="xl201">
    <w:name w:val="xl201"/>
    <w:basedOn w:val="a"/>
    <w:rsid w:val="00165A65"/>
    <w:pPr>
      <w:pBdr>
        <w:top w:val="single" w:sz="8" w:space="0" w:color="auto"/>
        <w:bottom w:val="single" w:sz="8" w:space="0" w:color="auto"/>
      </w:pBdr>
      <w:shd w:val="clear" w:color="000000" w:fill="003068"/>
      <w:spacing w:before="100" w:beforeAutospacing="1" w:after="100" w:afterAutospacing="1"/>
      <w:jc w:val="both"/>
      <w:textAlignment w:val="center"/>
    </w:pPr>
    <w:rPr>
      <w:b/>
      <w:bCs/>
      <w:sz w:val="20"/>
      <w:szCs w:val="20"/>
    </w:rPr>
  </w:style>
  <w:style w:type="paragraph" w:customStyle="1" w:styleId="xl202">
    <w:name w:val="xl202"/>
    <w:basedOn w:val="a"/>
    <w:rsid w:val="00165A65"/>
    <w:pPr>
      <w:pBdr>
        <w:top w:val="single" w:sz="8" w:space="0" w:color="auto"/>
        <w:bottom w:val="single" w:sz="8" w:space="0" w:color="auto"/>
      </w:pBdr>
      <w:shd w:val="clear" w:color="000000" w:fill="FFC000"/>
      <w:spacing w:before="100" w:beforeAutospacing="1" w:after="100" w:afterAutospacing="1"/>
      <w:jc w:val="center"/>
      <w:textAlignment w:val="center"/>
    </w:pPr>
    <w:rPr>
      <w:b/>
      <w:bCs/>
      <w:color w:val="FFFFFF"/>
      <w:sz w:val="20"/>
      <w:szCs w:val="20"/>
    </w:rPr>
  </w:style>
  <w:style w:type="paragraph" w:customStyle="1" w:styleId="xl203">
    <w:name w:val="xl203"/>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textAlignment w:val="center"/>
    </w:pPr>
    <w:rPr>
      <w:b/>
      <w:bCs/>
      <w:color w:val="FFFFFF"/>
      <w:sz w:val="20"/>
      <w:szCs w:val="20"/>
    </w:rPr>
  </w:style>
  <w:style w:type="paragraph" w:customStyle="1" w:styleId="xl204">
    <w:name w:val="xl204"/>
    <w:basedOn w:val="a"/>
    <w:rsid w:val="00165A65"/>
    <w:pPr>
      <w:pBdr>
        <w:top w:val="single" w:sz="8" w:space="0" w:color="auto"/>
        <w:bottom w:val="single" w:sz="8" w:space="0" w:color="auto"/>
      </w:pBdr>
      <w:shd w:val="clear" w:color="000000" w:fill="003068"/>
      <w:spacing w:before="100" w:beforeAutospacing="1" w:after="100" w:afterAutospacing="1"/>
      <w:textAlignment w:val="center"/>
    </w:pPr>
    <w:rPr>
      <w:b/>
      <w:bCs/>
      <w:color w:val="FFFFFF"/>
      <w:sz w:val="20"/>
      <w:szCs w:val="20"/>
    </w:rPr>
  </w:style>
  <w:style w:type="paragraph" w:customStyle="1" w:styleId="xl205">
    <w:name w:val="xl205"/>
    <w:basedOn w:val="a"/>
    <w:rsid w:val="00165A65"/>
    <w:pPr>
      <w:pBdr>
        <w:left w:val="single" w:sz="8" w:space="0" w:color="auto"/>
        <w:bottom w:val="single" w:sz="8" w:space="0" w:color="auto"/>
      </w:pBdr>
      <w:shd w:val="clear" w:color="000000" w:fill="003068"/>
      <w:spacing w:before="100" w:beforeAutospacing="1" w:after="100" w:afterAutospacing="1"/>
      <w:jc w:val="both"/>
      <w:textAlignment w:val="center"/>
    </w:pPr>
    <w:rPr>
      <w:b/>
      <w:bCs/>
      <w:color w:val="FFFFFF"/>
      <w:sz w:val="20"/>
      <w:szCs w:val="20"/>
    </w:rPr>
  </w:style>
  <w:style w:type="paragraph" w:customStyle="1" w:styleId="xl206">
    <w:name w:val="xl206"/>
    <w:basedOn w:val="a"/>
    <w:rsid w:val="00165A65"/>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207">
    <w:name w:val="xl207"/>
    <w:basedOn w:val="a"/>
    <w:rsid w:val="00165A65"/>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208">
    <w:name w:val="xl208"/>
    <w:basedOn w:val="a"/>
    <w:rsid w:val="00165A65"/>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9">
    <w:name w:val="xl209"/>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jc w:val="both"/>
      <w:textAlignment w:val="center"/>
    </w:pPr>
    <w:rPr>
      <w:sz w:val="20"/>
      <w:szCs w:val="20"/>
    </w:rPr>
  </w:style>
  <w:style w:type="paragraph" w:customStyle="1" w:styleId="xl210">
    <w:name w:val="xl210"/>
    <w:basedOn w:val="a"/>
    <w:rsid w:val="00165A65"/>
    <w:pPr>
      <w:pBdr>
        <w:top w:val="single" w:sz="8" w:space="0" w:color="auto"/>
        <w:bottom w:val="single" w:sz="8" w:space="0" w:color="auto"/>
      </w:pBdr>
      <w:shd w:val="clear" w:color="000000" w:fill="003068"/>
      <w:spacing w:before="100" w:beforeAutospacing="1" w:after="100" w:afterAutospacing="1"/>
      <w:jc w:val="both"/>
      <w:textAlignment w:val="center"/>
    </w:pPr>
    <w:rPr>
      <w:sz w:val="20"/>
      <w:szCs w:val="20"/>
    </w:rPr>
  </w:style>
  <w:style w:type="paragraph" w:customStyle="1" w:styleId="xl211">
    <w:name w:val="xl211"/>
    <w:basedOn w:val="a"/>
    <w:rsid w:val="00165A65"/>
    <w:pPr>
      <w:pBdr>
        <w:top w:val="single" w:sz="8" w:space="0" w:color="auto"/>
        <w:bottom w:val="single" w:sz="8" w:space="0" w:color="auto"/>
        <w:right w:val="single" w:sz="8" w:space="0" w:color="auto"/>
      </w:pBdr>
      <w:shd w:val="clear" w:color="000000" w:fill="003068"/>
      <w:spacing w:before="100" w:beforeAutospacing="1" w:after="100" w:afterAutospacing="1"/>
      <w:jc w:val="both"/>
      <w:textAlignment w:val="center"/>
    </w:pPr>
    <w:rPr>
      <w:b/>
      <w:bCs/>
      <w:color w:val="FFFFFF"/>
      <w:sz w:val="20"/>
      <w:szCs w:val="20"/>
    </w:rPr>
  </w:style>
  <w:style w:type="paragraph" w:customStyle="1" w:styleId="xl212">
    <w:name w:val="xl212"/>
    <w:basedOn w:val="a"/>
    <w:rsid w:val="00165A65"/>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13">
    <w:name w:val="xl213"/>
    <w:basedOn w:val="a"/>
    <w:rsid w:val="00165A65"/>
    <w:pPr>
      <w:pBdr>
        <w:top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14">
    <w:name w:val="xl214"/>
    <w:basedOn w:val="a"/>
    <w:rsid w:val="00165A65"/>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15">
    <w:name w:val="xl215"/>
    <w:basedOn w:val="a"/>
    <w:rsid w:val="00165A65"/>
    <w:pPr>
      <w:pBdr>
        <w:top w:val="single" w:sz="8" w:space="0" w:color="auto"/>
        <w:left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16">
    <w:name w:val="xl216"/>
    <w:basedOn w:val="a"/>
    <w:rsid w:val="00165A65"/>
    <w:pPr>
      <w:pBdr>
        <w:left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17">
    <w:name w:val="xl217"/>
    <w:basedOn w:val="a"/>
    <w:rsid w:val="00165A65"/>
    <w:pPr>
      <w:pBdr>
        <w:left w:val="single" w:sz="8" w:space="0" w:color="auto"/>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18">
    <w:name w:val="xl218"/>
    <w:basedOn w:val="a"/>
    <w:rsid w:val="00165A65"/>
    <w:pPr>
      <w:pBdr>
        <w:top w:val="single" w:sz="8" w:space="0" w:color="auto"/>
        <w:left w:val="single" w:sz="8" w:space="0" w:color="auto"/>
        <w:right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19">
    <w:name w:val="xl219"/>
    <w:basedOn w:val="a"/>
    <w:rsid w:val="00165A65"/>
    <w:pPr>
      <w:pBdr>
        <w:left w:val="single" w:sz="8" w:space="0" w:color="auto"/>
        <w:right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20">
    <w:name w:val="xl220"/>
    <w:basedOn w:val="a"/>
    <w:rsid w:val="00165A65"/>
    <w:pPr>
      <w:pBdr>
        <w:left w:val="single" w:sz="8" w:space="0" w:color="auto"/>
        <w:bottom w:val="single" w:sz="8" w:space="0" w:color="auto"/>
        <w:right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21">
    <w:name w:val="xl221"/>
    <w:basedOn w:val="a"/>
    <w:rsid w:val="00165A65"/>
    <w:pPr>
      <w:pBdr>
        <w:top w:val="single" w:sz="8" w:space="0" w:color="auto"/>
        <w:left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22">
    <w:name w:val="xl222"/>
    <w:basedOn w:val="a"/>
    <w:rsid w:val="00165A65"/>
    <w:pPr>
      <w:pBdr>
        <w:left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23">
    <w:name w:val="xl223"/>
    <w:basedOn w:val="a"/>
    <w:rsid w:val="00165A65"/>
    <w:pPr>
      <w:pBdr>
        <w:left w:val="single" w:sz="8" w:space="0" w:color="auto"/>
        <w:bottom w:val="single" w:sz="8" w:space="0" w:color="auto"/>
      </w:pBdr>
      <w:shd w:val="clear" w:color="000000" w:fill="66AACD"/>
      <w:spacing w:before="100" w:beforeAutospacing="1" w:after="100" w:afterAutospacing="1"/>
      <w:jc w:val="both"/>
      <w:textAlignment w:val="center"/>
    </w:pPr>
    <w:rPr>
      <w:b/>
      <w:bCs/>
      <w:color w:val="000000"/>
      <w:sz w:val="20"/>
      <w:szCs w:val="20"/>
      <w:u w:val="double"/>
    </w:rPr>
  </w:style>
  <w:style w:type="paragraph" w:customStyle="1" w:styleId="xl224">
    <w:name w:val="xl224"/>
    <w:basedOn w:val="a"/>
    <w:rsid w:val="00165A65"/>
    <w:pPr>
      <w:pBdr>
        <w:top w:val="single" w:sz="8" w:space="0" w:color="auto"/>
        <w:lef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25">
    <w:name w:val="xl225"/>
    <w:basedOn w:val="a"/>
    <w:rsid w:val="00165A65"/>
    <w:pPr>
      <w:pBdr>
        <w:top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26">
    <w:name w:val="xl226"/>
    <w:basedOn w:val="a"/>
    <w:rsid w:val="00165A65"/>
    <w:pPr>
      <w:pBdr>
        <w:left w:val="single" w:sz="8" w:space="0" w:color="auto"/>
        <w:bottom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27">
    <w:name w:val="xl227"/>
    <w:basedOn w:val="a"/>
    <w:rsid w:val="00165A65"/>
    <w:pPr>
      <w:pBdr>
        <w:bottom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28">
    <w:name w:val="xl228"/>
    <w:basedOn w:val="a"/>
    <w:rsid w:val="00165A65"/>
    <w:pPr>
      <w:pBdr>
        <w:top w:val="single" w:sz="8" w:space="0" w:color="auto"/>
        <w:left w:val="single" w:sz="8" w:space="0" w:color="auto"/>
        <w:bottom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29">
    <w:name w:val="xl229"/>
    <w:basedOn w:val="a"/>
    <w:rsid w:val="00165A65"/>
    <w:pPr>
      <w:pBdr>
        <w:top w:val="single" w:sz="8" w:space="0" w:color="auto"/>
        <w:bottom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30">
    <w:name w:val="xl230"/>
    <w:basedOn w:val="a"/>
    <w:rsid w:val="00165A65"/>
    <w:pPr>
      <w:pBdr>
        <w:top w:val="single" w:sz="8" w:space="0" w:color="auto"/>
        <w:bottom w:val="single" w:sz="8" w:space="0" w:color="auto"/>
        <w:right w:val="single" w:sz="8" w:space="0" w:color="auto"/>
      </w:pBdr>
      <w:shd w:val="clear" w:color="000000" w:fill="66AACD"/>
      <w:spacing w:before="100" w:beforeAutospacing="1" w:after="100" w:afterAutospacing="1"/>
      <w:jc w:val="center"/>
      <w:textAlignment w:val="center"/>
    </w:pPr>
    <w:rPr>
      <w:b/>
      <w:bCs/>
      <w:color w:val="000000"/>
      <w:sz w:val="20"/>
      <w:szCs w:val="20"/>
      <w:u w:val="double"/>
    </w:rPr>
  </w:style>
  <w:style w:type="paragraph" w:customStyle="1" w:styleId="xl231">
    <w:name w:val="xl231"/>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jc w:val="center"/>
      <w:textAlignment w:val="center"/>
    </w:pPr>
    <w:rPr>
      <w:b/>
      <w:bCs/>
      <w:color w:val="FFFFFF"/>
      <w:sz w:val="20"/>
      <w:szCs w:val="20"/>
    </w:rPr>
  </w:style>
  <w:style w:type="paragraph" w:customStyle="1" w:styleId="xl232">
    <w:name w:val="xl232"/>
    <w:basedOn w:val="a"/>
    <w:rsid w:val="00165A65"/>
    <w:pPr>
      <w:pBdr>
        <w:top w:val="single" w:sz="8" w:space="0" w:color="auto"/>
        <w:bottom w:val="single" w:sz="8" w:space="0" w:color="auto"/>
      </w:pBdr>
      <w:shd w:val="clear" w:color="000000" w:fill="003068"/>
      <w:spacing w:before="100" w:beforeAutospacing="1" w:after="100" w:afterAutospacing="1"/>
      <w:jc w:val="center"/>
      <w:textAlignment w:val="center"/>
    </w:pPr>
    <w:rPr>
      <w:b/>
      <w:bCs/>
      <w:color w:val="FFFFFF"/>
      <w:sz w:val="20"/>
      <w:szCs w:val="20"/>
    </w:rPr>
  </w:style>
  <w:style w:type="paragraph" w:customStyle="1" w:styleId="xl233">
    <w:name w:val="xl233"/>
    <w:basedOn w:val="a"/>
    <w:rsid w:val="00165A65"/>
    <w:pPr>
      <w:pBdr>
        <w:top w:val="single" w:sz="8" w:space="0" w:color="auto"/>
        <w:left w:val="single" w:sz="8" w:space="0" w:color="auto"/>
        <w:bottom w:val="single" w:sz="8" w:space="0" w:color="auto"/>
      </w:pBdr>
      <w:shd w:val="clear" w:color="000000" w:fill="003068"/>
      <w:spacing w:before="100" w:beforeAutospacing="1" w:after="100" w:afterAutospacing="1"/>
      <w:jc w:val="center"/>
      <w:textAlignment w:val="center"/>
    </w:pPr>
    <w:rPr>
      <w:sz w:val="20"/>
      <w:szCs w:val="20"/>
    </w:rPr>
  </w:style>
  <w:style w:type="paragraph" w:customStyle="1" w:styleId="xl234">
    <w:name w:val="xl234"/>
    <w:basedOn w:val="a"/>
    <w:rsid w:val="00165A65"/>
    <w:pPr>
      <w:pBdr>
        <w:top w:val="single" w:sz="8" w:space="0" w:color="auto"/>
        <w:bottom w:val="single" w:sz="8" w:space="0" w:color="auto"/>
      </w:pBdr>
      <w:shd w:val="clear" w:color="000000" w:fill="003068"/>
      <w:spacing w:before="100" w:beforeAutospacing="1" w:after="100" w:afterAutospacing="1"/>
      <w:jc w:val="center"/>
      <w:textAlignment w:val="center"/>
    </w:pPr>
    <w:rPr>
      <w:sz w:val="20"/>
      <w:szCs w:val="20"/>
    </w:rPr>
  </w:style>
  <w:style w:type="paragraph" w:customStyle="1" w:styleId="xl235">
    <w:name w:val="xl235"/>
    <w:basedOn w:val="a"/>
    <w:rsid w:val="00165A65"/>
    <w:pPr>
      <w:pBdr>
        <w:bottom w:val="single" w:sz="8" w:space="0" w:color="auto"/>
      </w:pBdr>
      <w:spacing w:before="100" w:beforeAutospacing="1" w:after="100" w:afterAutospacing="1"/>
      <w:jc w:val="center"/>
      <w:textAlignment w:val="center"/>
    </w:pPr>
    <w:rPr>
      <w:sz w:val="20"/>
      <w:szCs w:val="20"/>
    </w:rPr>
  </w:style>
  <w:style w:type="character" w:customStyle="1" w:styleId="relative">
    <w:name w:val="relative"/>
    <w:basedOn w:val="a0"/>
    <w:rsid w:val="003F46D1"/>
  </w:style>
  <w:style w:type="paragraph" w:customStyle="1" w:styleId="not-prose">
    <w:name w:val="not-prose"/>
    <w:basedOn w:val="a"/>
    <w:rsid w:val="003F46D1"/>
    <w:pPr>
      <w:spacing w:before="100" w:beforeAutospacing="1" w:after="100" w:afterAutospacing="1"/>
    </w:pPr>
  </w:style>
  <w:style w:type="character" w:customStyle="1" w:styleId="whitespace-normal">
    <w:name w:val="whitespace-normal"/>
    <w:basedOn w:val="a0"/>
    <w:rsid w:val="008E661B"/>
  </w:style>
</w:styles>
</file>

<file path=word/webSettings.xml><?xml version="1.0" encoding="utf-8"?>
<w:webSettings xmlns:r="http://schemas.openxmlformats.org/officeDocument/2006/relationships" xmlns:w="http://schemas.openxmlformats.org/wordprocessingml/2006/main">
  <w:divs>
    <w:div w:id="10647854">
      <w:bodyDiv w:val="1"/>
      <w:marLeft w:val="0"/>
      <w:marRight w:val="0"/>
      <w:marTop w:val="0"/>
      <w:marBottom w:val="0"/>
      <w:divBdr>
        <w:top w:val="none" w:sz="0" w:space="0" w:color="auto"/>
        <w:left w:val="none" w:sz="0" w:space="0" w:color="auto"/>
        <w:bottom w:val="none" w:sz="0" w:space="0" w:color="auto"/>
        <w:right w:val="none" w:sz="0" w:space="0" w:color="auto"/>
      </w:divBdr>
    </w:div>
    <w:div w:id="14577518">
      <w:bodyDiv w:val="1"/>
      <w:marLeft w:val="0"/>
      <w:marRight w:val="0"/>
      <w:marTop w:val="0"/>
      <w:marBottom w:val="0"/>
      <w:divBdr>
        <w:top w:val="none" w:sz="0" w:space="0" w:color="auto"/>
        <w:left w:val="none" w:sz="0" w:space="0" w:color="auto"/>
        <w:bottom w:val="none" w:sz="0" w:space="0" w:color="auto"/>
        <w:right w:val="none" w:sz="0" w:space="0" w:color="auto"/>
      </w:divBdr>
    </w:div>
    <w:div w:id="20909151">
      <w:bodyDiv w:val="1"/>
      <w:marLeft w:val="0"/>
      <w:marRight w:val="0"/>
      <w:marTop w:val="0"/>
      <w:marBottom w:val="0"/>
      <w:divBdr>
        <w:top w:val="none" w:sz="0" w:space="0" w:color="auto"/>
        <w:left w:val="none" w:sz="0" w:space="0" w:color="auto"/>
        <w:bottom w:val="none" w:sz="0" w:space="0" w:color="auto"/>
        <w:right w:val="none" w:sz="0" w:space="0" w:color="auto"/>
      </w:divBdr>
    </w:div>
    <w:div w:id="21056639">
      <w:bodyDiv w:val="1"/>
      <w:marLeft w:val="0"/>
      <w:marRight w:val="0"/>
      <w:marTop w:val="0"/>
      <w:marBottom w:val="0"/>
      <w:divBdr>
        <w:top w:val="none" w:sz="0" w:space="0" w:color="auto"/>
        <w:left w:val="none" w:sz="0" w:space="0" w:color="auto"/>
        <w:bottom w:val="none" w:sz="0" w:space="0" w:color="auto"/>
        <w:right w:val="none" w:sz="0" w:space="0" w:color="auto"/>
      </w:divBdr>
    </w:div>
    <w:div w:id="22751168">
      <w:bodyDiv w:val="1"/>
      <w:marLeft w:val="0"/>
      <w:marRight w:val="0"/>
      <w:marTop w:val="0"/>
      <w:marBottom w:val="0"/>
      <w:divBdr>
        <w:top w:val="none" w:sz="0" w:space="0" w:color="auto"/>
        <w:left w:val="none" w:sz="0" w:space="0" w:color="auto"/>
        <w:bottom w:val="none" w:sz="0" w:space="0" w:color="auto"/>
        <w:right w:val="none" w:sz="0" w:space="0" w:color="auto"/>
      </w:divBdr>
    </w:div>
    <w:div w:id="28144224">
      <w:bodyDiv w:val="1"/>
      <w:marLeft w:val="0"/>
      <w:marRight w:val="0"/>
      <w:marTop w:val="0"/>
      <w:marBottom w:val="0"/>
      <w:divBdr>
        <w:top w:val="none" w:sz="0" w:space="0" w:color="auto"/>
        <w:left w:val="none" w:sz="0" w:space="0" w:color="auto"/>
        <w:bottom w:val="none" w:sz="0" w:space="0" w:color="auto"/>
        <w:right w:val="none" w:sz="0" w:space="0" w:color="auto"/>
      </w:divBdr>
    </w:div>
    <w:div w:id="30763952">
      <w:bodyDiv w:val="1"/>
      <w:marLeft w:val="0"/>
      <w:marRight w:val="0"/>
      <w:marTop w:val="0"/>
      <w:marBottom w:val="0"/>
      <w:divBdr>
        <w:top w:val="none" w:sz="0" w:space="0" w:color="auto"/>
        <w:left w:val="none" w:sz="0" w:space="0" w:color="auto"/>
        <w:bottom w:val="none" w:sz="0" w:space="0" w:color="auto"/>
        <w:right w:val="none" w:sz="0" w:space="0" w:color="auto"/>
      </w:divBdr>
    </w:div>
    <w:div w:id="50618096">
      <w:bodyDiv w:val="1"/>
      <w:marLeft w:val="0"/>
      <w:marRight w:val="0"/>
      <w:marTop w:val="0"/>
      <w:marBottom w:val="0"/>
      <w:divBdr>
        <w:top w:val="none" w:sz="0" w:space="0" w:color="auto"/>
        <w:left w:val="none" w:sz="0" w:space="0" w:color="auto"/>
        <w:bottom w:val="none" w:sz="0" w:space="0" w:color="auto"/>
        <w:right w:val="none" w:sz="0" w:space="0" w:color="auto"/>
      </w:divBdr>
    </w:div>
    <w:div w:id="52315684">
      <w:bodyDiv w:val="1"/>
      <w:marLeft w:val="0"/>
      <w:marRight w:val="0"/>
      <w:marTop w:val="0"/>
      <w:marBottom w:val="0"/>
      <w:divBdr>
        <w:top w:val="none" w:sz="0" w:space="0" w:color="auto"/>
        <w:left w:val="none" w:sz="0" w:space="0" w:color="auto"/>
        <w:bottom w:val="none" w:sz="0" w:space="0" w:color="auto"/>
        <w:right w:val="none" w:sz="0" w:space="0" w:color="auto"/>
      </w:divBdr>
    </w:div>
    <w:div w:id="53891463">
      <w:bodyDiv w:val="1"/>
      <w:marLeft w:val="0"/>
      <w:marRight w:val="0"/>
      <w:marTop w:val="0"/>
      <w:marBottom w:val="0"/>
      <w:divBdr>
        <w:top w:val="none" w:sz="0" w:space="0" w:color="auto"/>
        <w:left w:val="none" w:sz="0" w:space="0" w:color="auto"/>
        <w:bottom w:val="none" w:sz="0" w:space="0" w:color="auto"/>
        <w:right w:val="none" w:sz="0" w:space="0" w:color="auto"/>
      </w:divBdr>
    </w:div>
    <w:div w:id="63333281">
      <w:bodyDiv w:val="1"/>
      <w:marLeft w:val="0"/>
      <w:marRight w:val="0"/>
      <w:marTop w:val="0"/>
      <w:marBottom w:val="0"/>
      <w:divBdr>
        <w:top w:val="none" w:sz="0" w:space="0" w:color="auto"/>
        <w:left w:val="none" w:sz="0" w:space="0" w:color="auto"/>
        <w:bottom w:val="none" w:sz="0" w:space="0" w:color="auto"/>
        <w:right w:val="none" w:sz="0" w:space="0" w:color="auto"/>
      </w:divBdr>
    </w:div>
    <w:div w:id="65999412">
      <w:bodyDiv w:val="1"/>
      <w:marLeft w:val="0"/>
      <w:marRight w:val="0"/>
      <w:marTop w:val="0"/>
      <w:marBottom w:val="0"/>
      <w:divBdr>
        <w:top w:val="none" w:sz="0" w:space="0" w:color="auto"/>
        <w:left w:val="none" w:sz="0" w:space="0" w:color="auto"/>
        <w:bottom w:val="none" w:sz="0" w:space="0" w:color="auto"/>
        <w:right w:val="none" w:sz="0" w:space="0" w:color="auto"/>
      </w:divBdr>
    </w:div>
    <w:div w:id="71509226">
      <w:bodyDiv w:val="1"/>
      <w:marLeft w:val="0"/>
      <w:marRight w:val="0"/>
      <w:marTop w:val="0"/>
      <w:marBottom w:val="0"/>
      <w:divBdr>
        <w:top w:val="none" w:sz="0" w:space="0" w:color="auto"/>
        <w:left w:val="none" w:sz="0" w:space="0" w:color="auto"/>
        <w:bottom w:val="none" w:sz="0" w:space="0" w:color="auto"/>
        <w:right w:val="none" w:sz="0" w:space="0" w:color="auto"/>
      </w:divBdr>
    </w:div>
    <w:div w:id="73283985">
      <w:bodyDiv w:val="1"/>
      <w:marLeft w:val="0"/>
      <w:marRight w:val="0"/>
      <w:marTop w:val="0"/>
      <w:marBottom w:val="0"/>
      <w:divBdr>
        <w:top w:val="none" w:sz="0" w:space="0" w:color="auto"/>
        <w:left w:val="none" w:sz="0" w:space="0" w:color="auto"/>
        <w:bottom w:val="none" w:sz="0" w:space="0" w:color="auto"/>
        <w:right w:val="none" w:sz="0" w:space="0" w:color="auto"/>
      </w:divBdr>
    </w:div>
    <w:div w:id="85805166">
      <w:bodyDiv w:val="1"/>
      <w:marLeft w:val="0"/>
      <w:marRight w:val="0"/>
      <w:marTop w:val="0"/>
      <w:marBottom w:val="0"/>
      <w:divBdr>
        <w:top w:val="none" w:sz="0" w:space="0" w:color="auto"/>
        <w:left w:val="none" w:sz="0" w:space="0" w:color="auto"/>
        <w:bottom w:val="none" w:sz="0" w:space="0" w:color="auto"/>
        <w:right w:val="none" w:sz="0" w:space="0" w:color="auto"/>
      </w:divBdr>
    </w:div>
    <w:div w:id="88015806">
      <w:bodyDiv w:val="1"/>
      <w:marLeft w:val="0"/>
      <w:marRight w:val="0"/>
      <w:marTop w:val="0"/>
      <w:marBottom w:val="0"/>
      <w:divBdr>
        <w:top w:val="none" w:sz="0" w:space="0" w:color="auto"/>
        <w:left w:val="none" w:sz="0" w:space="0" w:color="auto"/>
        <w:bottom w:val="none" w:sz="0" w:space="0" w:color="auto"/>
        <w:right w:val="none" w:sz="0" w:space="0" w:color="auto"/>
      </w:divBdr>
    </w:div>
    <w:div w:id="102071700">
      <w:bodyDiv w:val="1"/>
      <w:marLeft w:val="0"/>
      <w:marRight w:val="0"/>
      <w:marTop w:val="0"/>
      <w:marBottom w:val="0"/>
      <w:divBdr>
        <w:top w:val="none" w:sz="0" w:space="0" w:color="auto"/>
        <w:left w:val="none" w:sz="0" w:space="0" w:color="auto"/>
        <w:bottom w:val="none" w:sz="0" w:space="0" w:color="auto"/>
        <w:right w:val="none" w:sz="0" w:space="0" w:color="auto"/>
      </w:divBdr>
    </w:div>
    <w:div w:id="116729431">
      <w:bodyDiv w:val="1"/>
      <w:marLeft w:val="0"/>
      <w:marRight w:val="0"/>
      <w:marTop w:val="0"/>
      <w:marBottom w:val="0"/>
      <w:divBdr>
        <w:top w:val="none" w:sz="0" w:space="0" w:color="auto"/>
        <w:left w:val="none" w:sz="0" w:space="0" w:color="auto"/>
        <w:bottom w:val="none" w:sz="0" w:space="0" w:color="auto"/>
        <w:right w:val="none" w:sz="0" w:space="0" w:color="auto"/>
      </w:divBdr>
    </w:div>
    <w:div w:id="142427057">
      <w:bodyDiv w:val="1"/>
      <w:marLeft w:val="0"/>
      <w:marRight w:val="0"/>
      <w:marTop w:val="0"/>
      <w:marBottom w:val="0"/>
      <w:divBdr>
        <w:top w:val="none" w:sz="0" w:space="0" w:color="auto"/>
        <w:left w:val="none" w:sz="0" w:space="0" w:color="auto"/>
        <w:bottom w:val="none" w:sz="0" w:space="0" w:color="auto"/>
        <w:right w:val="none" w:sz="0" w:space="0" w:color="auto"/>
      </w:divBdr>
    </w:div>
    <w:div w:id="147326716">
      <w:bodyDiv w:val="1"/>
      <w:marLeft w:val="0"/>
      <w:marRight w:val="0"/>
      <w:marTop w:val="0"/>
      <w:marBottom w:val="0"/>
      <w:divBdr>
        <w:top w:val="none" w:sz="0" w:space="0" w:color="auto"/>
        <w:left w:val="none" w:sz="0" w:space="0" w:color="auto"/>
        <w:bottom w:val="none" w:sz="0" w:space="0" w:color="auto"/>
        <w:right w:val="none" w:sz="0" w:space="0" w:color="auto"/>
      </w:divBdr>
    </w:div>
    <w:div w:id="155730367">
      <w:bodyDiv w:val="1"/>
      <w:marLeft w:val="0"/>
      <w:marRight w:val="0"/>
      <w:marTop w:val="0"/>
      <w:marBottom w:val="0"/>
      <w:divBdr>
        <w:top w:val="none" w:sz="0" w:space="0" w:color="auto"/>
        <w:left w:val="none" w:sz="0" w:space="0" w:color="auto"/>
        <w:bottom w:val="none" w:sz="0" w:space="0" w:color="auto"/>
        <w:right w:val="none" w:sz="0" w:space="0" w:color="auto"/>
      </w:divBdr>
    </w:div>
    <w:div w:id="157578563">
      <w:bodyDiv w:val="1"/>
      <w:marLeft w:val="0"/>
      <w:marRight w:val="0"/>
      <w:marTop w:val="0"/>
      <w:marBottom w:val="0"/>
      <w:divBdr>
        <w:top w:val="none" w:sz="0" w:space="0" w:color="auto"/>
        <w:left w:val="none" w:sz="0" w:space="0" w:color="auto"/>
        <w:bottom w:val="none" w:sz="0" w:space="0" w:color="auto"/>
        <w:right w:val="none" w:sz="0" w:space="0" w:color="auto"/>
      </w:divBdr>
    </w:div>
    <w:div w:id="160319310">
      <w:bodyDiv w:val="1"/>
      <w:marLeft w:val="0"/>
      <w:marRight w:val="0"/>
      <w:marTop w:val="0"/>
      <w:marBottom w:val="0"/>
      <w:divBdr>
        <w:top w:val="none" w:sz="0" w:space="0" w:color="auto"/>
        <w:left w:val="none" w:sz="0" w:space="0" w:color="auto"/>
        <w:bottom w:val="none" w:sz="0" w:space="0" w:color="auto"/>
        <w:right w:val="none" w:sz="0" w:space="0" w:color="auto"/>
      </w:divBdr>
    </w:div>
    <w:div w:id="161167585">
      <w:bodyDiv w:val="1"/>
      <w:marLeft w:val="0"/>
      <w:marRight w:val="0"/>
      <w:marTop w:val="0"/>
      <w:marBottom w:val="0"/>
      <w:divBdr>
        <w:top w:val="none" w:sz="0" w:space="0" w:color="auto"/>
        <w:left w:val="none" w:sz="0" w:space="0" w:color="auto"/>
        <w:bottom w:val="none" w:sz="0" w:space="0" w:color="auto"/>
        <w:right w:val="none" w:sz="0" w:space="0" w:color="auto"/>
      </w:divBdr>
    </w:div>
    <w:div w:id="161429684">
      <w:bodyDiv w:val="1"/>
      <w:marLeft w:val="0"/>
      <w:marRight w:val="0"/>
      <w:marTop w:val="0"/>
      <w:marBottom w:val="0"/>
      <w:divBdr>
        <w:top w:val="none" w:sz="0" w:space="0" w:color="auto"/>
        <w:left w:val="none" w:sz="0" w:space="0" w:color="auto"/>
        <w:bottom w:val="none" w:sz="0" w:space="0" w:color="auto"/>
        <w:right w:val="none" w:sz="0" w:space="0" w:color="auto"/>
      </w:divBdr>
    </w:div>
    <w:div w:id="161898069">
      <w:bodyDiv w:val="1"/>
      <w:marLeft w:val="0"/>
      <w:marRight w:val="0"/>
      <w:marTop w:val="0"/>
      <w:marBottom w:val="0"/>
      <w:divBdr>
        <w:top w:val="none" w:sz="0" w:space="0" w:color="auto"/>
        <w:left w:val="none" w:sz="0" w:space="0" w:color="auto"/>
        <w:bottom w:val="none" w:sz="0" w:space="0" w:color="auto"/>
        <w:right w:val="none" w:sz="0" w:space="0" w:color="auto"/>
      </w:divBdr>
    </w:div>
    <w:div w:id="176576966">
      <w:bodyDiv w:val="1"/>
      <w:marLeft w:val="0"/>
      <w:marRight w:val="0"/>
      <w:marTop w:val="0"/>
      <w:marBottom w:val="0"/>
      <w:divBdr>
        <w:top w:val="none" w:sz="0" w:space="0" w:color="auto"/>
        <w:left w:val="none" w:sz="0" w:space="0" w:color="auto"/>
        <w:bottom w:val="none" w:sz="0" w:space="0" w:color="auto"/>
        <w:right w:val="none" w:sz="0" w:space="0" w:color="auto"/>
      </w:divBdr>
    </w:div>
    <w:div w:id="182717007">
      <w:bodyDiv w:val="1"/>
      <w:marLeft w:val="0"/>
      <w:marRight w:val="0"/>
      <w:marTop w:val="0"/>
      <w:marBottom w:val="0"/>
      <w:divBdr>
        <w:top w:val="none" w:sz="0" w:space="0" w:color="auto"/>
        <w:left w:val="none" w:sz="0" w:space="0" w:color="auto"/>
        <w:bottom w:val="none" w:sz="0" w:space="0" w:color="auto"/>
        <w:right w:val="none" w:sz="0" w:space="0" w:color="auto"/>
      </w:divBdr>
    </w:div>
    <w:div w:id="182792704">
      <w:bodyDiv w:val="1"/>
      <w:marLeft w:val="0"/>
      <w:marRight w:val="0"/>
      <w:marTop w:val="0"/>
      <w:marBottom w:val="0"/>
      <w:divBdr>
        <w:top w:val="none" w:sz="0" w:space="0" w:color="auto"/>
        <w:left w:val="none" w:sz="0" w:space="0" w:color="auto"/>
        <w:bottom w:val="none" w:sz="0" w:space="0" w:color="auto"/>
        <w:right w:val="none" w:sz="0" w:space="0" w:color="auto"/>
      </w:divBdr>
      <w:divsChild>
        <w:div w:id="2108307724">
          <w:marLeft w:val="0"/>
          <w:marRight w:val="0"/>
          <w:marTop w:val="0"/>
          <w:marBottom w:val="0"/>
          <w:divBdr>
            <w:top w:val="none" w:sz="0" w:space="0" w:color="auto"/>
            <w:left w:val="none" w:sz="0" w:space="0" w:color="auto"/>
            <w:bottom w:val="none" w:sz="0" w:space="0" w:color="auto"/>
            <w:right w:val="none" w:sz="0" w:space="0" w:color="auto"/>
          </w:divBdr>
          <w:divsChild>
            <w:div w:id="1720082165">
              <w:marLeft w:val="0"/>
              <w:marRight w:val="0"/>
              <w:marTop w:val="0"/>
              <w:marBottom w:val="0"/>
              <w:divBdr>
                <w:top w:val="none" w:sz="0" w:space="0" w:color="auto"/>
                <w:left w:val="none" w:sz="0" w:space="0" w:color="auto"/>
                <w:bottom w:val="none" w:sz="0" w:space="0" w:color="auto"/>
                <w:right w:val="none" w:sz="0" w:space="0" w:color="auto"/>
              </w:divBdr>
              <w:divsChild>
                <w:div w:id="1295603244">
                  <w:marLeft w:val="0"/>
                  <w:marRight w:val="0"/>
                  <w:marTop w:val="0"/>
                  <w:marBottom w:val="0"/>
                  <w:divBdr>
                    <w:top w:val="none" w:sz="0" w:space="0" w:color="auto"/>
                    <w:left w:val="none" w:sz="0" w:space="0" w:color="auto"/>
                    <w:bottom w:val="none" w:sz="0" w:space="0" w:color="auto"/>
                    <w:right w:val="none" w:sz="0" w:space="0" w:color="auto"/>
                  </w:divBdr>
                  <w:divsChild>
                    <w:div w:id="1315598609">
                      <w:marLeft w:val="0"/>
                      <w:marRight w:val="0"/>
                      <w:marTop w:val="0"/>
                      <w:marBottom w:val="0"/>
                      <w:divBdr>
                        <w:top w:val="none" w:sz="0" w:space="0" w:color="auto"/>
                        <w:left w:val="none" w:sz="0" w:space="0" w:color="auto"/>
                        <w:bottom w:val="none" w:sz="0" w:space="0" w:color="auto"/>
                        <w:right w:val="none" w:sz="0" w:space="0" w:color="auto"/>
                      </w:divBdr>
                      <w:divsChild>
                        <w:div w:id="2090420411">
                          <w:marLeft w:val="0"/>
                          <w:marRight w:val="0"/>
                          <w:marTop w:val="0"/>
                          <w:marBottom w:val="0"/>
                          <w:divBdr>
                            <w:top w:val="none" w:sz="0" w:space="0" w:color="auto"/>
                            <w:left w:val="none" w:sz="0" w:space="0" w:color="auto"/>
                            <w:bottom w:val="none" w:sz="0" w:space="0" w:color="auto"/>
                            <w:right w:val="none" w:sz="0" w:space="0" w:color="auto"/>
                          </w:divBdr>
                          <w:divsChild>
                            <w:div w:id="16534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4297">
      <w:bodyDiv w:val="1"/>
      <w:marLeft w:val="0"/>
      <w:marRight w:val="0"/>
      <w:marTop w:val="0"/>
      <w:marBottom w:val="0"/>
      <w:divBdr>
        <w:top w:val="none" w:sz="0" w:space="0" w:color="auto"/>
        <w:left w:val="none" w:sz="0" w:space="0" w:color="auto"/>
        <w:bottom w:val="none" w:sz="0" w:space="0" w:color="auto"/>
        <w:right w:val="none" w:sz="0" w:space="0" w:color="auto"/>
      </w:divBdr>
    </w:div>
    <w:div w:id="187792588">
      <w:bodyDiv w:val="1"/>
      <w:marLeft w:val="0"/>
      <w:marRight w:val="0"/>
      <w:marTop w:val="0"/>
      <w:marBottom w:val="0"/>
      <w:divBdr>
        <w:top w:val="none" w:sz="0" w:space="0" w:color="auto"/>
        <w:left w:val="none" w:sz="0" w:space="0" w:color="auto"/>
        <w:bottom w:val="none" w:sz="0" w:space="0" w:color="auto"/>
        <w:right w:val="none" w:sz="0" w:space="0" w:color="auto"/>
      </w:divBdr>
    </w:div>
    <w:div w:id="212155428">
      <w:bodyDiv w:val="1"/>
      <w:marLeft w:val="0"/>
      <w:marRight w:val="0"/>
      <w:marTop w:val="0"/>
      <w:marBottom w:val="0"/>
      <w:divBdr>
        <w:top w:val="none" w:sz="0" w:space="0" w:color="auto"/>
        <w:left w:val="none" w:sz="0" w:space="0" w:color="auto"/>
        <w:bottom w:val="none" w:sz="0" w:space="0" w:color="auto"/>
        <w:right w:val="none" w:sz="0" w:space="0" w:color="auto"/>
      </w:divBdr>
    </w:div>
    <w:div w:id="213855194">
      <w:bodyDiv w:val="1"/>
      <w:marLeft w:val="0"/>
      <w:marRight w:val="0"/>
      <w:marTop w:val="0"/>
      <w:marBottom w:val="0"/>
      <w:divBdr>
        <w:top w:val="none" w:sz="0" w:space="0" w:color="auto"/>
        <w:left w:val="none" w:sz="0" w:space="0" w:color="auto"/>
        <w:bottom w:val="none" w:sz="0" w:space="0" w:color="auto"/>
        <w:right w:val="none" w:sz="0" w:space="0" w:color="auto"/>
      </w:divBdr>
    </w:div>
    <w:div w:id="214660559">
      <w:bodyDiv w:val="1"/>
      <w:marLeft w:val="0"/>
      <w:marRight w:val="0"/>
      <w:marTop w:val="0"/>
      <w:marBottom w:val="0"/>
      <w:divBdr>
        <w:top w:val="none" w:sz="0" w:space="0" w:color="auto"/>
        <w:left w:val="none" w:sz="0" w:space="0" w:color="auto"/>
        <w:bottom w:val="none" w:sz="0" w:space="0" w:color="auto"/>
        <w:right w:val="none" w:sz="0" w:space="0" w:color="auto"/>
      </w:divBdr>
      <w:divsChild>
        <w:div w:id="826358805">
          <w:marLeft w:val="0"/>
          <w:marRight w:val="0"/>
          <w:marTop w:val="0"/>
          <w:marBottom w:val="0"/>
          <w:divBdr>
            <w:top w:val="none" w:sz="0" w:space="0" w:color="auto"/>
            <w:left w:val="none" w:sz="0" w:space="0" w:color="auto"/>
            <w:bottom w:val="none" w:sz="0" w:space="0" w:color="auto"/>
            <w:right w:val="none" w:sz="0" w:space="0" w:color="auto"/>
          </w:divBdr>
          <w:divsChild>
            <w:div w:id="654724907">
              <w:marLeft w:val="0"/>
              <w:marRight w:val="0"/>
              <w:marTop w:val="0"/>
              <w:marBottom w:val="0"/>
              <w:divBdr>
                <w:top w:val="none" w:sz="0" w:space="0" w:color="auto"/>
                <w:left w:val="none" w:sz="0" w:space="0" w:color="auto"/>
                <w:bottom w:val="none" w:sz="0" w:space="0" w:color="auto"/>
                <w:right w:val="none" w:sz="0" w:space="0" w:color="auto"/>
              </w:divBdr>
              <w:divsChild>
                <w:div w:id="1832410146">
                  <w:marLeft w:val="0"/>
                  <w:marRight w:val="0"/>
                  <w:marTop w:val="0"/>
                  <w:marBottom w:val="0"/>
                  <w:divBdr>
                    <w:top w:val="none" w:sz="0" w:space="0" w:color="auto"/>
                    <w:left w:val="none" w:sz="0" w:space="0" w:color="auto"/>
                    <w:bottom w:val="none" w:sz="0" w:space="0" w:color="auto"/>
                    <w:right w:val="none" w:sz="0" w:space="0" w:color="auto"/>
                  </w:divBdr>
                  <w:divsChild>
                    <w:div w:id="873738950">
                      <w:marLeft w:val="0"/>
                      <w:marRight w:val="0"/>
                      <w:marTop w:val="0"/>
                      <w:marBottom w:val="0"/>
                      <w:divBdr>
                        <w:top w:val="none" w:sz="0" w:space="0" w:color="auto"/>
                        <w:left w:val="none" w:sz="0" w:space="0" w:color="auto"/>
                        <w:bottom w:val="none" w:sz="0" w:space="0" w:color="auto"/>
                        <w:right w:val="none" w:sz="0" w:space="0" w:color="auto"/>
                      </w:divBdr>
                      <w:divsChild>
                        <w:div w:id="118108982">
                          <w:marLeft w:val="0"/>
                          <w:marRight w:val="0"/>
                          <w:marTop w:val="0"/>
                          <w:marBottom w:val="0"/>
                          <w:divBdr>
                            <w:top w:val="none" w:sz="0" w:space="0" w:color="auto"/>
                            <w:left w:val="none" w:sz="0" w:space="0" w:color="auto"/>
                            <w:bottom w:val="none" w:sz="0" w:space="0" w:color="auto"/>
                            <w:right w:val="none" w:sz="0" w:space="0" w:color="auto"/>
                          </w:divBdr>
                          <w:divsChild>
                            <w:div w:id="20427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90885">
      <w:bodyDiv w:val="1"/>
      <w:marLeft w:val="0"/>
      <w:marRight w:val="0"/>
      <w:marTop w:val="0"/>
      <w:marBottom w:val="0"/>
      <w:divBdr>
        <w:top w:val="none" w:sz="0" w:space="0" w:color="auto"/>
        <w:left w:val="none" w:sz="0" w:space="0" w:color="auto"/>
        <w:bottom w:val="none" w:sz="0" w:space="0" w:color="auto"/>
        <w:right w:val="none" w:sz="0" w:space="0" w:color="auto"/>
      </w:divBdr>
    </w:div>
    <w:div w:id="242616313">
      <w:bodyDiv w:val="1"/>
      <w:marLeft w:val="0"/>
      <w:marRight w:val="0"/>
      <w:marTop w:val="0"/>
      <w:marBottom w:val="0"/>
      <w:divBdr>
        <w:top w:val="none" w:sz="0" w:space="0" w:color="auto"/>
        <w:left w:val="none" w:sz="0" w:space="0" w:color="auto"/>
        <w:bottom w:val="none" w:sz="0" w:space="0" w:color="auto"/>
        <w:right w:val="none" w:sz="0" w:space="0" w:color="auto"/>
      </w:divBdr>
    </w:div>
    <w:div w:id="247693137">
      <w:bodyDiv w:val="1"/>
      <w:marLeft w:val="0"/>
      <w:marRight w:val="0"/>
      <w:marTop w:val="0"/>
      <w:marBottom w:val="0"/>
      <w:divBdr>
        <w:top w:val="none" w:sz="0" w:space="0" w:color="auto"/>
        <w:left w:val="none" w:sz="0" w:space="0" w:color="auto"/>
        <w:bottom w:val="none" w:sz="0" w:space="0" w:color="auto"/>
        <w:right w:val="none" w:sz="0" w:space="0" w:color="auto"/>
      </w:divBdr>
    </w:div>
    <w:div w:id="247932896">
      <w:bodyDiv w:val="1"/>
      <w:marLeft w:val="0"/>
      <w:marRight w:val="0"/>
      <w:marTop w:val="0"/>
      <w:marBottom w:val="0"/>
      <w:divBdr>
        <w:top w:val="none" w:sz="0" w:space="0" w:color="auto"/>
        <w:left w:val="none" w:sz="0" w:space="0" w:color="auto"/>
        <w:bottom w:val="none" w:sz="0" w:space="0" w:color="auto"/>
        <w:right w:val="none" w:sz="0" w:space="0" w:color="auto"/>
      </w:divBdr>
    </w:div>
    <w:div w:id="268516258">
      <w:bodyDiv w:val="1"/>
      <w:marLeft w:val="0"/>
      <w:marRight w:val="0"/>
      <w:marTop w:val="0"/>
      <w:marBottom w:val="0"/>
      <w:divBdr>
        <w:top w:val="none" w:sz="0" w:space="0" w:color="auto"/>
        <w:left w:val="none" w:sz="0" w:space="0" w:color="auto"/>
        <w:bottom w:val="none" w:sz="0" w:space="0" w:color="auto"/>
        <w:right w:val="none" w:sz="0" w:space="0" w:color="auto"/>
      </w:divBdr>
    </w:div>
    <w:div w:id="268584030">
      <w:bodyDiv w:val="1"/>
      <w:marLeft w:val="0"/>
      <w:marRight w:val="0"/>
      <w:marTop w:val="0"/>
      <w:marBottom w:val="0"/>
      <w:divBdr>
        <w:top w:val="none" w:sz="0" w:space="0" w:color="auto"/>
        <w:left w:val="none" w:sz="0" w:space="0" w:color="auto"/>
        <w:bottom w:val="none" w:sz="0" w:space="0" w:color="auto"/>
        <w:right w:val="none" w:sz="0" w:space="0" w:color="auto"/>
      </w:divBdr>
    </w:div>
    <w:div w:id="269899492">
      <w:bodyDiv w:val="1"/>
      <w:marLeft w:val="0"/>
      <w:marRight w:val="0"/>
      <w:marTop w:val="0"/>
      <w:marBottom w:val="0"/>
      <w:divBdr>
        <w:top w:val="none" w:sz="0" w:space="0" w:color="auto"/>
        <w:left w:val="none" w:sz="0" w:space="0" w:color="auto"/>
        <w:bottom w:val="none" w:sz="0" w:space="0" w:color="auto"/>
        <w:right w:val="none" w:sz="0" w:space="0" w:color="auto"/>
      </w:divBdr>
    </w:div>
    <w:div w:id="272327048">
      <w:bodyDiv w:val="1"/>
      <w:marLeft w:val="0"/>
      <w:marRight w:val="0"/>
      <w:marTop w:val="0"/>
      <w:marBottom w:val="0"/>
      <w:divBdr>
        <w:top w:val="none" w:sz="0" w:space="0" w:color="auto"/>
        <w:left w:val="none" w:sz="0" w:space="0" w:color="auto"/>
        <w:bottom w:val="none" w:sz="0" w:space="0" w:color="auto"/>
        <w:right w:val="none" w:sz="0" w:space="0" w:color="auto"/>
      </w:divBdr>
    </w:div>
    <w:div w:id="295181157">
      <w:bodyDiv w:val="1"/>
      <w:marLeft w:val="0"/>
      <w:marRight w:val="0"/>
      <w:marTop w:val="0"/>
      <w:marBottom w:val="0"/>
      <w:divBdr>
        <w:top w:val="none" w:sz="0" w:space="0" w:color="auto"/>
        <w:left w:val="none" w:sz="0" w:space="0" w:color="auto"/>
        <w:bottom w:val="none" w:sz="0" w:space="0" w:color="auto"/>
        <w:right w:val="none" w:sz="0" w:space="0" w:color="auto"/>
      </w:divBdr>
    </w:div>
    <w:div w:id="296956504">
      <w:bodyDiv w:val="1"/>
      <w:marLeft w:val="0"/>
      <w:marRight w:val="0"/>
      <w:marTop w:val="0"/>
      <w:marBottom w:val="0"/>
      <w:divBdr>
        <w:top w:val="none" w:sz="0" w:space="0" w:color="auto"/>
        <w:left w:val="none" w:sz="0" w:space="0" w:color="auto"/>
        <w:bottom w:val="none" w:sz="0" w:space="0" w:color="auto"/>
        <w:right w:val="none" w:sz="0" w:space="0" w:color="auto"/>
      </w:divBdr>
    </w:div>
    <w:div w:id="312566607">
      <w:bodyDiv w:val="1"/>
      <w:marLeft w:val="0"/>
      <w:marRight w:val="0"/>
      <w:marTop w:val="0"/>
      <w:marBottom w:val="0"/>
      <w:divBdr>
        <w:top w:val="none" w:sz="0" w:space="0" w:color="auto"/>
        <w:left w:val="none" w:sz="0" w:space="0" w:color="auto"/>
        <w:bottom w:val="none" w:sz="0" w:space="0" w:color="auto"/>
        <w:right w:val="none" w:sz="0" w:space="0" w:color="auto"/>
      </w:divBdr>
    </w:div>
    <w:div w:id="313336564">
      <w:bodyDiv w:val="1"/>
      <w:marLeft w:val="0"/>
      <w:marRight w:val="0"/>
      <w:marTop w:val="0"/>
      <w:marBottom w:val="0"/>
      <w:divBdr>
        <w:top w:val="none" w:sz="0" w:space="0" w:color="auto"/>
        <w:left w:val="none" w:sz="0" w:space="0" w:color="auto"/>
        <w:bottom w:val="none" w:sz="0" w:space="0" w:color="auto"/>
        <w:right w:val="none" w:sz="0" w:space="0" w:color="auto"/>
      </w:divBdr>
    </w:div>
    <w:div w:id="316417306">
      <w:bodyDiv w:val="1"/>
      <w:marLeft w:val="0"/>
      <w:marRight w:val="0"/>
      <w:marTop w:val="0"/>
      <w:marBottom w:val="0"/>
      <w:divBdr>
        <w:top w:val="none" w:sz="0" w:space="0" w:color="auto"/>
        <w:left w:val="none" w:sz="0" w:space="0" w:color="auto"/>
        <w:bottom w:val="none" w:sz="0" w:space="0" w:color="auto"/>
        <w:right w:val="none" w:sz="0" w:space="0" w:color="auto"/>
      </w:divBdr>
    </w:div>
    <w:div w:id="319582089">
      <w:bodyDiv w:val="1"/>
      <w:marLeft w:val="0"/>
      <w:marRight w:val="0"/>
      <w:marTop w:val="0"/>
      <w:marBottom w:val="0"/>
      <w:divBdr>
        <w:top w:val="none" w:sz="0" w:space="0" w:color="auto"/>
        <w:left w:val="none" w:sz="0" w:space="0" w:color="auto"/>
        <w:bottom w:val="none" w:sz="0" w:space="0" w:color="auto"/>
        <w:right w:val="none" w:sz="0" w:space="0" w:color="auto"/>
      </w:divBdr>
    </w:div>
    <w:div w:id="320277250">
      <w:bodyDiv w:val="1"/>
      <w:marLeft w:val="0"/>
      <w:marRight w:val="0"/>
      <w:marTop w:val="0"/>
      <w:marBottom w:val="0"/>
      <w:divBdr>
        <w:top w:val="none" w:sz="0" w:space="0" w:color="auto"/>
        <w:left w:val="none" w:sz="0" w:space="0" w:color="auto"/>
        <w:bottom w:val="none" w:sz="0" w:space="0" w:color="auto"/>
        <w:right w:val="none" w:sz="0" w:space="0" w:color="auto"/>
      </w:divBdr>
    </w:div>
    <w:div w:id="323969180">
      <w:bodyDiv w:val="1"/>
      <w:marLeft w:val="0"/>
      <w:marRight w:val="0"/>
      <w:marTop w:val="0"/>
      <w:marBottom w:val="0"/>
      <w:divBdr>
        <w:top w:val="none" w:sz="0" w:space="0" w:color="auto"/>
        <w:left w:val="none" w:sz="0" w:space="0" w:color="auto"/>
        <w:bottom w:val="none" w:sz="0" w:space="0" w:color="auto"/>
        <w:right w:val="none" w:sz="0" w:space="0" w:color="auto"/>
      </w:divBdr>
      <w:divsChild>
        <w:div w:id="303972934">
          <w:marLeft w:val="0"/>
          <w:marRight w:val="0"/>
          <w:marTop w:val="0"/>
          <w:marBottom w:val="0"/>
          <w:divBdr>
            <w:top w:val="none" w:sz="0" w:space="0" w:color="auto"/>
            <w:left w:val="none" w:sz="0" w:space="0" w:color="auto"/>
            <w:bottom w:val="none" w:sz="0" w:space="0" w:color="auto"/>
            <w:right w:val="none" w:sz="0" w:space="0" w:color="auto"/>
          </w:divBdr>
          <w:divsChild>
            <w:div w:id="2130196791">
              <w:marLeft w:val="0"/>
              <w:marRight w:val="0"/>
              <w:marTop w:val="0"/>
              <w:marBottom w:val="0"/>
              <w:divBdr>
                <w:top w:val="none" w:sz="0" w:space="0" w:color="auto"/>
                <w:left w:val="none" w:sz="0" w:space="0" w:color="auto"/>
                <w:bottom w:val="none" w:sz="0" w:space="0" w:color="auto"/>
                <w:right w:val="none" w:sz="0" w:space="0" w:color="auto"/>
              </w:divBdr>
              <w:divsChild>
                <w:div w:id="1088578750">
                  <w:marLeft w:val="0"/>
                  <w:marRight w:val="0"/>
                  <w:marTop w:val="0"/>
                  <w:marBottom w:val="0"/>
                  <w:divBdr>
                    <w:top w:val="none" w:sz="0" w:space="0" w:color="auto"/>
                    <w:left w:val="none" w:sz="0" w:space="0" w:color="auto"/>
                    <w:bottom w:val="none" w:sz="0" w:space="0" w:color="auto"/>
                    <w:right w:val="none" w:sz="0" w:space="0" w:color="auto"/>
                  </w:divBdr>
                  <w:divsChild>
                    <w:div w:id="379793039">
                      <w:marLeft w:val="0"/>
                      <w:marRight w:val="0"/>
                      <w:marTop w:val="0"/>
                      <w:marBottom w:val="0"/>
                      <w:divBdr>
                        <w:top w:val="none" w:sz="0" w:space="0" w:color="auto"/>
                        <w:left w:val="none" w:sz="0" w:space="0" w:color="auto"/>
                        <w:bottom w:val="none" w:sz="0" w:space="0" w:color="auto"/>
                        <w:right w:val="none" w:sz="0" w:space="0" w:color="auto"/>
                      </w:divBdr>
                      <w:divsChild>
                        <w:div w:id="17523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076293">
          <w:marLeft w:val="0"/>
          <w:marRight w:val="0"/>
          <w:marTop w:val="0"/>
          <w:marBottom w:val="0"/>
          <w:divBdr>
            <w:top w:val="none" w:sz="0" w:space="0" w:color="auto"/>
            <w:left w:val="none" w:sz="0" w:space="0" w:color="auto"/>
            <w:bottom w:val="none" w:sz="0" w:space="0" w:color="auto"/>
            <w:right w:val="none" w:sz="0" w:space="0" w:color="auto"/>
          </w:divBdr>
          <w:divsChild>
            <w:div w:id="1084841529">
              <w:marLeft w:val="0"/>
              <w:marRight w:val="0"/>
              <w:marTop w:val="0"/>
              <w:marBottom w:val="0"/>
              <w:divBdr>
                <w:top w:val="none" w:sz="0" w:space="0" w:color="auto"/>
                <w:left w:val="none" w:sz="0" w:space="0" w:color="auto"/>
                <w:bottom w:val="none" w:sz="0" w:space="0" w:color="auto"/>
                <w:right w:val="none" w:sz="0" w:space="0" w:color="auto"/>
              </w:divBdr>
              <w:divsChild>
                <w:div w:id="492064431">
                  <w:marLeft w:val="0"/>
                  <w:marRight w:val="0"/>
                  <w:marTop w:val="0"/>
                  <w:marBottom w:val="0"/>
                  <w:divBdr>
                    <w:top w:val="none" w:sz="0" w:space="0" w:color="auto"/>
                    <w:left w:val="none" w:sz="0" w:space="0" w:color="auto"/>
                    <w:bottom w:val="none" w:sz="0" w:space="0" w:color="auto"/>
                    <w:right w:val="none" w:sz="0" w:space="0" w:color="auto"/>
                  </w:divBdr>
                  <w:divsChild>
                    <w:div w:id="1184593372">
                      <w:marLeft w:val="0"/>
                      <w:marRight w:val="0"/>
                      <w:marTop w:val="0"/>
                      <w:marBottom w:val="0"/>
                      <w:divBdr>
                        <w:top w:val="none" w:sz="0" w:space="0" w:color="auto"/>
                        <w:left w:val="none" w:sz="0" w:space="0" w:color="auto"/>
                        <w:bottom w:val="none" w:sz="0" w:space="0" w:color="auto"/>
                        <w:right w:val="none" w:sz="0" w:space="0" w:color="auto"/>
                      </w:divBdr>
                      <w:divsChild>
                        <w:div w:id="1529947831">
                          <w:marLeft w:val="0"/>
                          <w:marRight w:val="0"/>
                          <w:marTop w:val="0"/>
                          <w:marBottom w:val="0"/>
                          <w:divBdr>
                            <w:top w:val="none" w:sz="0" w:space="0" w:color="auto"/>
                            <w:left w:val="none" w:sz="0" w:space="0" w:color="auto"/>
                            <w:bottom w:val="none" w:sz="0" w:space="0" w:color="auto"/>
                            <w:right w:val="none" w:sz="0" w:space="0" w:color="auto"/>
                          </w:divBdr>
                          <w:divsChild>
                            <w:div w:id="1219128260">
                              <w:marLeft w:val="0"/>
                              <w:marRight w:val="0"/>
                              <w:marTop w:val="0"/>
                              <w:marBottom w:val="0"/>
                              <w:divBdr>
                                <w:top w:val="none" w:sz="0" w:space="0" w:color="auto"/>
                                <w:left w:val="none" w:sz="0" w:space="0" w:color="auto"/>
                                <w:bottom w:val="none" w:sz="0" w:space="0" w:color="auto"/>
                                <w:right w:val="none" w:sz="0" w:space="0" w:color="auto"/>
                              </w:divBdr>
                              <w:divsChild>
                                <w:div w:id="1603102026">
                                  <w:marLeft w:val="0"/>
                                  <w:marRight w:val="0"/>
                                  <w:marTop w:val="0"/>
                                  <w:marBottom w:val="0"/>
                                  <w:divBdr>
                                    <w:top w:val="none" w:sz="0" w:space="0" w:color="auto"/>
                                    <w:left w:val="none" w:sz="0" w:space="0" w:color="auto"/>
                                    <w:bottom w:val="none" w:sz="0" w:space="0" w:color="auto"/>
                                    <w:right w:val="none" w:sz="0" w:space="0" w:color="auto"/>
                                  </w:divBdr>
                                  <w:divsChild>
                                    <w:div w:id="10031921">
                                      <w:marLeft w:val="0"/>
                                      <w:marRight w:val="0"/>
                                      <w:marTop w:val="0"/>
                                      <w:marBottom w:val="0"/>
                                      <w:divBdr>
                                        <w:top w:val="none" w:sz="0" w:space="0" w:color="auto"/>
                                        <w:left w:val="none" w:sz="0" w:space="0" w:color="auto"/>
                                        <w:bottom w:val="none" w:sz="0" w:space="0" w:color="auto"/>
                                        <w:right w:val="none" w:sz="0" w:space="0" w:color="auto"/>
                                      </w:divBdr>
                                      <w:divsChild>
                                        <w:div w:id="1318219770">
                                          <w:marLeft w:val="0"/>
                                          <w:marRight w:val="0"/>
                                          <w:marTop w:val="0"/>
                                          <w:marBottom w:val="0"/>
                                          <w:divBdr>
                                            <w:top w:val="none" w:sz="0" w:space="0" w:color="auto"/>
                                            <w:left w:val="none" w:sz="0" w:space="0" w:color="auto"/>
                                            <w:bottom w:val="none" w:sz="0" w:space="0" w:color="auto"/>
                                            <w:right w:val="none" w:sz="0" w:space="0" w:color="auto"/>
                                          </w:divBdr>
                                          <w:divsChild>
                                            <w:div w:id="1459447190">
                                              <w:marLeft w:val="0"/>
                                              <w:marRight w:val="0"/>
                                              <w:marTop w:val="0"/>
                                              <w:marBottom w:val="0"/>
                                              <w:divBdr>
                                                <w:top w:val="none" w:sz="0" w:space="0" w:color="auto"/>
                                                <w:left w:val="none" w:sz="0" w:space="0" w:color="auto"/>
                                                <w:bottom w:val="none" w:sz="0" w:space="0" w:color="auto"/>
                                                <w:right w:val="none" w:sz="0" w:space="0" w:color="auto"/>
                                              </w:divBdr>
                                              <w:divsChild>
                                                <w:div w:id="960066514">
                                                  <w:marLeft w:val="0"/>
                                                  <w:marRight w:val="0"/>
                                                  <w:marTop w:val="0"/>
                                                  <w:marBottom w:val="0"/>
                                                  <w:divBdr>
                                                    <w:top w:val="none" w:sz="0" w:space="0" w:color="auto"/>
                                                    <w:left w:val="none" w:sz="0" w:space="0" w:color="auto"/>
                                                    <w:bottom w:val="none" w:sz="0" w:space="0" w:color="auto"/>
                                                    <w:right w:val="none" w:sz="0" w:space="0" w:color="auto"/>
                                                  </w:divBdr>
                                                  <w:divsChild>
                                                    <w:div w:id="594094615">
                                                      <w:marLeft w:val="0"/>
                                                      <w:marRight w:val="0"/>
                                                      <w:marTop w:val="0"/>
                                                      <w:marBottom w:val="0"/>
                                                      <w:divBdr>
                                                        <w:top w:val="none" w:sz="0" w:space="0" w:color="auto"/>
                                                        <w:left w:val="none" w:sz="0" w:space="0" w:color="auto"/>
                                                        <w:bottom w:val="none" w:sz="0" w:space="0" w:color="auto"/>
                                                        <w:right w:val="none" w:sz="0" w:space="0" w:color="auto"/>
                                                      </w:divBdr>
                                                      <w:divsChild>
                                                        <w:div w:id="3792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857000">
                                  <w:marLeft w:val="0"/>
                                  <w:marRight w:val="0"/>
                                  <w:marTop w:val="0"/>
                                  <w:marBottom w:val="0"/>
                                  <w:divBdr>
                                    <w:top w:val="none" w:sz="0" w:space="0" w:color="auto"/>
                                    <w:left w:val="none" w:sz="0" w:space="0" w:color="auto"/>
                                    <w:bottom w:val="none" w:sz="0" w:space="0" w:color="auto"/>
                                    <w:right w:val="none" w:sz="0" w:space="0" w:color="auto"/>
                                  </w:divBdr>
                                  <w:divsChild>
                                    <w:div w:id="552429202">
                                      <w:marLeft w:val="0"/>
                                      <w:marRight w:val="0"/>
                                      <w:marTop w:val="0"/>
                                      <w:marBottom w:val="0"/>
                                      <w:divBdr>
                                        <w:top w:val="none" w:sz="0" w:space="0" w:color="auto"/>
                                        <w:left w:val="none" w:sz="0" w:space="0" w:color="auto"/>
                                        <w:bottom w:val="none" w:sz="0" w:space="0" w:color="auto"/>
                                        <w:right w:val="none" w:sz="0" w:space="0" w:color="auto"/>
                                      </w:divBdr>
                                      <w:divsChild>
                                        <w:div w:id="1932619721">
                                          <w:marLeft w:val="0"/>
                                          <w:marRight w:val="0"/>
                                          <w:marTop w:val="0"/>
                                          <w:marBottom w:val="0"/>
                                          <w:divBdr>
                                            <w:top w:val="none" w:sz="0" w:space="0" w:color="auto"/>
                                            <w:left w:val="none" w:sz="0" w:space="0" w:color="auto"/>
                                            <w:bottom w:val="none" w:sz="0" w:space="0" w:color="auto"/>
                                            <w:right w:val="none" w:sz="0" w:space="0" w:color="auto"/>
                                          </w:divBdr>
                                          <w:divsChild>
                                            <w:div w:id="182016823">
                                              <w:marLeft w:val="0"/>
                                              <w:marRight w:val="0"/>
                                              <w:marTop w:val="0"/>
                                              <w:marBottom w:val="0"/>
                                              <w:divBdr>
                                                <w:top w:val="none" w:sz="0" w:space="0" w:color="auto"/>
                                                <w:left w:val="none" w:sz="0" w:space="0" w:color="auto"/>
                                                <w:bottom w:val="none" w:sz="0" w:space="0" w:color="auto"/>
                                                <w:right w:val="none" w:sz="0" w:space="0" w:color="auto"/>
                                              </w:divBdr>
                                              <w:divsChild>
                                                <w:div w:id="448472260">
                                                  <w:marLeft w:val="0"/>
                                                  <w:marRight w:val="0"/>
                                                  <w:marTop w:val="0"/>
                                                  <w:marBottom w:val="0"/>
                                                  <w:divBdr>
                                                    <w:top w:val="none" w:sz="0" w:space="0" w:color="auto"/>
                                                    <w:left w:val="none" w:sz="0" w:space="0" w:color="auto"/>
                                                    <w:bottom w:val="none" w:sz="0" w:space="0" w:color="auto"/>
                                                    <w:right w:val="none" w:sz="0" w:space="0" w:color="auto"/>
                                                  </w:divBdr>
                                                  <w:divsChild>
                                                    <w:div w:id="17099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867105">
                                  <w:marLeft w:val="0"/>
                                  <w:marRight w:val="0"/>
                                  <w:marTop w:val="0"/>
                                  <w:marBottom w:val="0"/>
                                  <w:divBdr>
                                    <w:top w:val="none" w:sz="0" w:space="0" w:color="auto"/>
                                    <w:left w:val="none" w:sz="0" w:space="0" w:color="auto"/>
                                    <w:bottom w:val="none" w:sz="0" w:space="0" w:color="auto"/>
                                    <w:right w:val="none" w:sz="0" w:space="0" w:color="auto"/>
                                  </w:divBdr>
                                  <w:divsChild>
                                    <w:div w:id="311636646">
                                      <w:marLeft w:val="0"/>
                                      <w:marRight w:val="0"/>
                                      <w:marTop w:val="0"/>
                                      <w:marBottom w:val="0"/>
                                      <w:divBdr>
                                        <w:top w:val="none" w:sz="0" w:space="0" w:color="auto"/>
                                        <w:left w:val="none" w:sz="0" w:space="0" w:color="auto"/>
                                        <w:bottom w:val="none" w:sz="0" w:space="0" w:color="auto"/>
                                        <w:right w:val="none" w:sz="0" w:space="0" w:color="auto"/>
                                      </w:divBdr>
                                      <w:divsChild>
                                        <w:div w:id="1583760693">
                                          <w:marLeft w:val="0"/>
                                          <w:marRight w:val="0"/>
                                          <w:marTop w:val="0"/>
                                          <w:marBottom w:val="0"/>
                                          <w:divBdr>
                                            <w:top w:val="none" w:sz="0" w:space="0" w:color="auto"/>
                                            <w:left w:val="none" w:sz="0" w:space="0" w:color="auto"/>
                                            <w:bottom w:val="none" w:sz="0" w:space="0" w:color="auto"/>
                                            <w:right w:val="none" w:sz="0" w:space="0" w:color="auto"/>
                                          </w:divBdr>
                                          <w:divsChild>
                                            <w:div w:id="468596625">
                                              <w:marLeft w:val="0"/>
                                              <w:marRight w:val="0"/>
                                              <w:marTop w:val="0"/>
                                              <w:marBottom w:val="0"/>
                                              <w:divBdr>
                                                <w:top w:val="none" w:sz="0" w:space="0" w:color="auto"/>
                                                <w:left w:val="none" w:sz="0" w:space="0" w:color="auto"/>
                                                <w:bottom w:val="none" w:sz="0" w:space="0" w:color="auto"/>
                                                <w:right w:val="none" w:sz="0" w:space="0" w:color="auto"/>
                                              </w:divBdr>
                                              <w:divsChild>
                                                <w:div w:id="1915236503">
                                                  <w:marLeft w:val="0"/>
                                                  <w:marRight w:val="0"/>
                                                  <w:marTop w:val="0"/>
                                                  <w:marBottom w:val="0"/>
                                                  <w:divBdr>
                                                    <w:top w:val="none" w:sz="0" w:space="0" w:color="auto"/>
                                                    <w:left w:val="none" w:sz="0" w:space="0" w:color="auto"/>
                                                    <w:bottom w:val="none" w:sz="0" w:space="0" w:color="auto"/>
                                                    <w:right w:val="none" w:sz="0" w:space="0" w:color="auto"/>
                                                  </w:divBdr>
                                                  <w:divsChild>
                                                    <w:div w:id="1042749138">
                                                      <w:marLeft w:val="0"/>
                                                      <w:marRight w:val="0"/>
                                                      <w:marTop w:val="0"/>
                                                      <w:marBottom w:val="0"/>
                                                      <w:divBdr>
                                                        <w:top w:val="none" w:sz="0" w:space="0" w:color="auto"/>
                                                        <w:left w:val="none" w:sz="0" w:space="0" w:color="auto"/>
                                                        <w:bottom w:val="none" w:sz="0" w:space="0" w:color="auto"/>
                                                        <w:right w:val="none" w:sz="0" w:space="0" w:color="auto"/>
                                                      </w:divBdr>
                                                      <w:divsChild>
                                                        <w:div w:id="17733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789235">
                                  <w:marLeft w:val="0"/>
                                  <w:marRight w:val="0"/>
                                  <w:marTop w:val="0"/>
                                  <w:marBottom w:val="0"/>
                                  <w:divBdr>
                                    <w:top w:val="none" w:sz="0" w:space="0" w:color="auto"/>
                                    <w:left w:val="none" w:sz="0" w:space="0" w:color="auto"/>
                                    <w:bottom w:val="none" w:sz="0" w:space="0" w:color="auto"/>
                                    <w:right w:val="none" w:sz="0" w:space="0" w:color="auto"/>
                                  </w:divBdr>
                                  <w:divsChild>
                                    <w:div w:id="1167866729">
                                      <w:marLeft w:val="0"/>
                                      <w:marRight w:val="0"/>
                                      <w:marTop w:val="0"/>
                                      <w:marBottom w:val="0"/>
                                      <w:divBdr>
                                        <w:top w:val="none" w:sz="0" w:space="0" w:color="auto"/>
                                        <w:left w:val="none" w:sz="0" w:space="0" w:color="auto"/>
                                        <w:bottom w:val="none" w:sz="0" w:space="0" w:color="auto"/>
                                        <w:right w:val="none" w:sz="0" w:space="0" w:color="auto"/>
                                      </w:divBdr>
                                      <w:divsChild>
                                        <w:div w:id="1944726139">
                                          <w:marLeft w:val="0"/>
                                          <w:marRight w:val="0"/>
                                          <w:marTop w:val="0"/>
                                          <w:marBottom w:val="0"/>
                                          <w:divBdr>
                                            <w:top w:val="none" w:sz="0" w:space="0" w:color="auto"/>
                                            <w:left w:val="none" w:sz="0" w:space="0" w:color="auto"/>
                                            <w:bottom w:val="none" w:sz="0" w:space="0" w:color="auto"/>
                                            <w:right w:val="none" w:sz="0" w:space="0" w:color="auto"/>
                                          </w:divBdr>
                                          <w:divsChild>
                                            <w:div w:id="461077352">
                                              <w:marLeft w:val="0"/>
                                              <w:marRight w:val="0"/>
                                              <w:marTop w:val="0"/>
                                              <w:marBottom w:val="0"/>
                                              <w:divBdr>
                                                <w:top w:val="none" w:sz="0" w:space="0" w:color="auto"/>
                                                <w:left w:val="none" w:sz="0" w:space="0" w:color="auto"/>
                                                <w:bottom w:val="none" w:sz="0" w:space="0" w:color="auto"/>
                                                <w:right w:val="none" w:sz="0" w:space="0" w:color="auto"/>
                                              </w:divBdr>
                                              <w:divsChild>
                                                <w:div w:id="442892672">
                                                  <w:marLeft w:val="0"/>
                                                  <w:marRight w:val="0"/>
                                                  <w:marTop w:val="0"/>
                                                  <w:marBottom w:val="0"/>
                                                  <w:divBdr>
                                                    <w:top w:val="none" w:sz="0" w:space="0" w:color="auto"/>
                                                    <w:left w:val="none" w:sz="0" w:space="0" w:color="auto"/>
                                                    <w:bottom w:val="none" w:sz="0" w:space="0" w:color="auto"/>
                                                    <w:right w:val="none" w:sz="0" w:space="0" w:color="auto"/>
                                                  </w:divBdr>
                                                  <w:divsChild>
                                                    <w:div w:id="3652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290280">
                                  <w:marLeft w:val="0"/>
                                  <w:marRight w:val="0"/>
                                  <w:marTop w:val="0"/>
                                  <w:marBottom w:val="0"/>
                                  <w:divBdr>
                                    <w:top w:val="none" w:sz="0" w:space="0" w:color="auto"/>
                                    <w:left w:val="none" w:sz="0" w:space="0" w:color="auto"/>
                                    <w:bottom w:val="none" w:sz="0" w:space="0" w:color="auto"/>
                                    <w:right w:val="none" w:sz="0" w:space="0" w:color="auto"/>
                                  </w:divBdr>
                                  <w:divsChild>
                                    <w:div w:id="1014766529">
                                      <w:marLeft w:val="0"/>
                                      <w:marRight w:val="0"/>
                                      <w:marTop w:val="0"/>
                                      <w:marBottom w:val="0"/>
                                      <w:divBdr>
                                        <w:top w:val="none" w:sz="0" w:space="0" w:color="auto"/>
                                        <w:left w:val="none" w:sz="0" w:space="0" w:color="auto"/>
                                        <w:bottom w:val="none" w:sz="0" w:space="0" w:color="auto"/>
                                        <w:right w:val="none" w:sz="0" w:space="0" w:color="auto"/>
                                      </w:divBdr>
                                      <w:divsChild>
                                        <w:div w:id="716007046">
                                          <w:marLeft w:val="0"/>
                                          <w:marRight w:val="0"/>
                                          <w:marTop w:val="0"/>
                                          <w:marBottom w:val="0"/>
                                          <w:divBdr>
                                            <w:top w:val="none" w:sz="0" w:space="0" w:color="auto"/>
                                            <w:left w:val="none" w:sz="0" w:space="0" w:color="auto"/>
                                            <w:bottom w:val="none" w:sz="0" w:space="0" w:color="auto"/>
                                            <w:right w:val="none" w:sz="0" w:space="0" w:color="auto"/>
                                          </w:divBdr>
                                          <w:divsChild>
                                            <w:div w:id="708844110">
                                              <w:marLeft w:val="0"/>
                                              <w:marRight w:val="0"/>
                                              <w:marTop w:val="0"/>
                                              <w:marBottom w:val="0"/>
                                              <w:divBdr>
                                                <w:top w:val="none" w:sz="0" w:space="0" w:color="auto"/>
                                                <w:left w:val="none" w:sz="0" w:space="0" w:color="auto"/>
                                                <w:bottom w:val="none" w:sz="0" w:space="0" w:color="auto"/>
                                                <w:right w:val="none" w:sz="0" w:space="0" w:color="auto"/>
                                              </w:divBdr>
                                              <w:divsChild>
                                                <w:div w:id="1515873582">
                                                  <w:marLeft w:val="0"/>
                                                  <w:marRight w:val="0"/>
                                                  <w:marTop w:val="0"/>
                                                  <w:marBottom w:val="0"/>
                                                  <w:divBdr>
                                                    <w:top w:val="none" w:sz="0" w:space="0" w:color="auto"/>
                                                    <w:left w:val="none" w:sz="0" w:space="0" w:color="auto"/>
                                                    <w:bottom w:val="none" w:sz="0" w:space="0" w:color="auto"/>
                                                    <w:right w:val="none" w:sz="0" w:space="0" w:color="auto"/>
                                                  </w:divBdr>
                                                  <w:divsChild>
                                                    <w:div w:id="637613859">
                                                      <w:marLeft w:val="0"/>
                                                      <w:marRight w:val="0"/>
                                                      <w:marTop w:val="0"/>
                                                      <w:marBottom w:val="0"/>
                                                      <w:divBdr>
                                                        <w:top w:val="none" w:sz="0" w:space="0" w:color="auto"/>
                                                        <w:left w:val="none" w:sz="0" w:space="0" w:color="auto"/>
                                                        <w:bottom w:val="none" w:sz="0" w:space="0" w:color="auto"/>
                                                        <w:right w:val="none" w:sz="0" w:space="0" w:color="auto"/>
                                                      </w:divBdr>
                                                      <w:divsChild>
                                                        <w:div w:id="7801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635194">
                                  <w:marLeft w:val="0"/>
                                  <w:marRight w:val="0"/>
                                  <w:marTop w:val="0"/>
                                  <w:marBottom w:val="0"/>
                                  <w:divBdr>
                                    <w:top w:val="none" w:sz="0" w:space="0" w:color="auto"/>
                                    <w:left w:val="none" w:sz="0" w:space="0" w:color="auto"/>
                                    <w:bottom w:val="none" w:sz="0" w:space="0" w:color="auto"/>
                                    <w:right w:val="none" w:sz="0" w:space="0" w:color="auto"/>
                                  </w:divBdr>
                                  <w:divsChild>
                                    <w:div w:id="407922638">
                                      <w:marLeft w:val="0"/>
                                      <w:marRight w:val="0"/>
                                      <w:marTop w:val="0"/>
                                      <w:marBottom w:val="0"/>
                                      <w:divBdr>
                                        <w:top w:val="none" w:sz="0" w:space="0" w:color="auto"/>
                                        <w:left w:val="none" w:sz="0" w:space="0" w:color="auto"/>
                                        <w:bottom w:val="none" w:sz="0" w:space="0" w:color="auto"/>
                                        <w:right w:val="none" w:sz="0" w:space="0" w:color="auto"/>
                                      </w:divBdr>
                                      <w:divsChild>
                                        <w:div w:id="56443866">
                                          <w:marLeft w:val="0"/>
                                          <w:marRight w:val="0"/>
                                          <w:marTop w:val="0"/>
                                          <w:marBottom w:val="0"/>
                                          <w:divBdr>
                                            <w:top w:val="none" w:sz="0" w:space="0" w:color="auto"/>
                                            <w:left w:val="none" w:sz="0" w:space="0" w:color="auto"/>
                                            <w:bottom w:val="none" w:sz="0" w:space="0" w:color="auto"/>
                                            <w:right w:val="none" w:sz="0" w:space="0" w:color="auto"/>
                                          </w:divBdr>
                                          <w:divsChild>
                                            <w:div w:id="1310750078">
                                              <w:marLeft w:val="0"/>
                                              <w:marRight w:val="0"/>
                                              <w:marTop w:val="0"/>
                                              <w:marBottom w:val="0"/>
                                              <w:divBdr>
                                                <w:top w:val="none" w:sz="0" w:space="0" w:color="auto"/>
                                                <w:left w:val="none" w:sz="0" w:space="0" w:color="auto"/>
                                                <w:bottom w:val="none" w:sz="0" w:space="0" w:color="auto"/>
                                                <w:right w:val="none" w:sz="0" w:space="0" w:color="auto"/>
                                              </w:divBdr>
                                              <w:divsChild>
                                                <w:div w:id="2111462385">
                                                  <w:marLeft w:val="0"/>
                                                  <w:marRight w:val="0"/>
                                                  <w:marTop w:val="0"/>
                                                  <w:marBottom w:val="0"/>
                                                  <w:divBdr>
                                                    <w:top w:val="none" w:sz="0" w:space="0" w:color="auto"/>
                                                    <w:left w:val="none" w:sz="0" w:space="0" w:color="auto"/>
                                                    <w:bottom w:val="none" w:sz="0" w:space="0" w:color="auto"/>
                                                    <w:right w:val="none" w:sz="0" w:space="0" w:color="auto"/>
                                                  </w:divBdr>
                                                  <w:divsChild>
                                                    <w:div w:id="1690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072757">
                                  <w:marLeft w:val="0"/>
                                  <w:marRight w:val="0"/>
                                  <w:marTop w:val="0"/>
                                  <w:marBottom w:val="0"/>
                                  <w:divBdr>
                                    <w:top w:val="none" w:sz="0" w:space="0" w:color="auto"/>
                                    <w:left w:val="none" w:sz="0" w:space="0" w:color="auto"/>
                                    <w:bottom w:val="none" w:sz="0" w:space="0" w:color="auto"/>
                                    <w:right w:val="none" w:sz="0" w:space="0" w:color="auto"/>
                                  </w:divBdr>
                                  <w:divsChild>
                                    <w:div w:id="2086797594">
                                      <w:marLeft w:val="0"/>
                                      <w:marRight w:val="0"/>
                                      <w:marTop w:val="0"/>
                                      <w:marBottom w:val="0"/>
                                      <w:divBdr>
                                        <w:top w:val="none" w:sz="0" w:space="0" w:color="auto"/>
                                        <w:left w:val="none" w:sz="0" w:space="0" w:color="auto"/>
                                        <w:bottom w:val="none" w:sz="0" w:space="0" w:color="auto"/>
                                        <w:right w:val="none" w:sz="0" w:space="0" w:color="auto"/>
                                      </w:divBdr>
                                      <w:divsChild>
                                        <w:div w:id="527332523">
                                          <w:marLeft w:val="0"/>
                                          <w:marRight w:val="0"/>
                                          <w:marTop w:val="0"/>
                                          <w:marBottom w:val="0"/>
                                          <w:divBdr>
                                            <w:top w:val="none" w:sz="0" w:space="0" w:color="auto"/>
                                            <w:left w:val="none" w:sz="0" w:space="0" w:color="auto"/>
                                            <w:bottom w:val="none" w:sz="0" w:space="0" w:color="auto"/>
                                            <w:right w:val="none" w:sz="0" w:space="0" w:color="auto"/>
                                          </w:divBdr>
                                          <w:divsChild>
                                            <w:div w:id="312831014">
                                              <w:marLeft w:val="0"/>
                                              <w:marRight w:val="0"/>
                                              <w:marTop w:val="0"/>
                                              <w:marBottom w:val="0"/>
                                              <w:divBdr>
                                                <w:top w:val="none" w:sz="0" w:space="0" w:color="auto"/>
                                                <w:left w:val="none" w:sz="0" w:space="0" w:color="auto"/>
                                                <w:bottom w:val="none" w:sz="0" w:space="0" w:color="auto"/>
                                                <w:right w:val="none" w:sz="0" w:space="0" w:color="auto"/>
                                              </w:divBdr>
                                              <w:divsChild>
                                                <w:div w:id="1205676569">
                                                  <w:marLeft w:val="0"/>
                                                  <w:marRight w:val="0"/>
                                                  <w:marTop w:val="0"/>
                                                  <w:marBottom w:val="0"/>
                                                  <w:divBdr>
                                                    <w:top w:val="none" w:sz="0" w:space="0" w:color="auto"/>
                                                    <w:left w:val="none" w:sz="0" w:space="0" w:color="auto"/>
                                                    <w:bottom w:val="none" w:sz="0" w:space="0" w:color="auto"/>
                                                    <w:right w:val="none" w:sz="0" w:space="0" w:color="auto"/>
                                                  </w:divBdr>
                                                  <w:divsChild>
                                                    <w:div w:id="223837041">
                                                      <w:marLeft w:val="0"/>
                                                      <w:marRight w:val="0"/>
                                                      <w:marTop w:val="0"/>
                                                      <w:marBottom w:val="0"/>
                                                      <w:divBdr>
                                                        <w:top w:val="none" w:sz="0" w:space="0" w:color="auto"/>
                                                        <w:left w:val="none" w:sz="0" w:space="0" w:color="auto"/>
                                                        <w:bottom w:val="none" w:sz="0" w:space="0" w:color="auto"/>
                                                        <w:right w:val="none" w:sz="0" w:space="0" w:color="auto"/>
                                                      </w:divBdr>
                                                      <w:divsChild>
                                                        <w:div w:id="10165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34083">
                                  <w:marLeft w:val="0"/>
                                  <w:marRight w:val="0"/>
                                  <w:marTop w:val="0"/>
                                  <w:marBottom w:val="0"/>
                                  <w:divBdr>
                                    <w:top w:val="none" w:sz="0" w:space="0" w:color="auto"/>
                                    <w:left w:val="none" w:sz="0" w:space="0" w:color="auto"/>
                                    <w:bottom w:val="none" w:sz="0" w:space="0" w:color="auto"/>
                                    <w:right w:val="none" w:sz="0" w:space="0" w:color="auto"/>
                                  </w:divBdr>
                                  <w:divsChild>
                                    <w:div w:id="1364281883">
                                      <w:marLeft w:val="0"/>
                                      <w:marRight w:val="0"/>
                                      <w:marTop w:val="0"/>
                                      <w:marBottom w:val="0"/>
                                      <w:divBdr>
                                        <w:top w:val="none" w:sz="0" w:space="0" w:color="auto"/>
                                        <w:left w:val="none" w:sz="0" w:space="0" w:color="auto"/>
                                        <w:bottom w:val="none" w:sz="0" w:space="0" w:color="auto"/>
                                        <w:right w:val="none" w:sz="0" w:space="0" w:color="auto"/>
                                      </w:divBdr>
                                      <w:divsChild>
                                        <w:div w:id="892697928">
                                          <w:marLeft w:val="0"/>
                                          <w:marRight w:val="0"/>
                                          <w:marTop w:val="0"/>
                                          <w:marBottom w:val="0"/>
                                          <w:divBdr>
                                            <w:top w:val="none" w:sz="0" w:space="0" w:color="auto"/>
                                            <w:left w:val="none" w:sz="0" w:space="0" w:color="auto"/>
                                            <w:bottom w:val="none" w:sz="0" w:space="0" w:color="auto"/>
                                            <w:right w:val="none" w:sz="0" w:space="0" w:color="auto"/>
                                          </w:divBdr>
                                          <w:divsChild>
                                            <w:div w:id="90200098">
                                              <w:marLeft w:val="0"/>
                                              <w:marRight w:val="0"/>
                                              <w:marTop w:val="0"/>
                                              <w:marBottom w:val="0"/>
                                              <w:divBdr>
                                                <w:top w:val="none" w:sz="0" w:space="0" w:color="auto"/>
                                                <w:left w:val="none" w:sz="0" w:space="0" w:color="auto"/>
                                                <w:bottom w:val="none" w:sz="0" w:space="0" w:color="auto"/>
                                                <w:right w:val="none" w:sz="0" w:space="0" w:color="auto"/>
                                              </w:divBdr>
                                              <w:divsChild>
                                                <w:div w:id="1455951870">
                                                  <w:marLeft w:val="0"/>
                                                  <w:marRight w:val="0"/>
                                                  <w:marTop w:val="0"/>
                                                  <w:marBottom w:val="0"/>
                                                  <w:divBdr>
                                                    <w:top w:val="none" w:sz="0" w:space="0" w:color="auto"/>
                                                    <w:left w:val="none" w:sz="0" w:space="0" w:color="auto"/>
                                                    <w:bottom w:val="none" w:sz="0" w:space="0" w:color="auto"/>
                                                    <w:right w:val="none" w:sz="0" w:space="0" w:color="auto"/>
                                                  </w:divBdr>
                                                  <w:divsChild>
                                                    <w:div w:id="7720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968794">
                                  <w:marLeft w:val="0"/>
                                  <w:marRight w:val="0"/>
                                  <w:marTop w:val="0"/>
                                  <w:marBottom w:val="0"/>
                                  <w:divBdr>
                                    <w:top w:val="none" w:sz="0" w:space="0" w:color="auto"/>
                                    <w:left w:val="none" w:sz="0" w:space="0" w:color="auto"/>
                                    <w:bottom w:val="none" w:sz="0" w:space="0" w:color="auto"/>
                                    <w:right w:val="none" w:sz="0" w:space="0" w:color="auto"/>
                                  </w:divBdr>
                                  <w:divsChild>
                                    <w:div w:id="22749907">
                                      <w:marLeft w:val="0"/>
                                      <w:marRight w:val="0"/>
                                      <w:marTop w:val="0"/>
                                      <w:marBottom w:val="0"/>
                                      <w:divBdr>
                                        <w:top w:val="none" w:sz="0" w:space="0" w:color="auto"/>
                                        <w:left w:val="none" w:sz="0" w:space="0" w:color="auto"/>
                                        <w:bottom w:val="none" w:sz="0" w:space="0" w:color="auto"/>
                                        <w:right w:val="none" w:sz="0" w:space="0" w:color="auto"/>
                                      </w:divBdr>
                                      <w:divsChild>
                                        <w:div w:id="143283606">
                                          <w:marLeft w:val="0"/>
                                          <w:marRight w:val="0"/>
                                          <w:marTop w:val="0"/>
                                          <w:marBottom w:val="0"/>
                                          <w:divBdr>
                                            <w:top w:val="none" w:sz="0" w:space="0" w:color="auto"/>
                                            <w:left w:val="none" w:sz="0" w:space="0" w:color="auto"/>
                                            <w:bottom w:val="none" w:sz="0" w:space="0" w:color="auto"/>
                                            <w:right w:val="none" w:sz="0" w:space="0" w:color="auto"/>
                                          </w:divBdr>
                                          <w:divsChild>
                                            <w:div w:id="604845573">
                                              <w:marLeft w:val="0"/>
                                              <w:marRight w:val="0"/>
                                              <w:marTop w:val="0"/>
                                              <w:marBottom w:val="0"/>
                                              <w:divBdr>
                                                <w:top w:val="none" w:sz="0" w:space="0" w:color="auto"/>
                                                <w:left w:val="none" w:sz="0" w:space="0" w:color="auto"/>
                                                <w:bottom w:val="none" w:sz="0" w:space="0" w:color="auto"/>
                                                <w:right w:val="none" w:sz="0" w:space="0" w:color="auto"/>
                                              </w:divBdr>
                                              <w:divsChild>
                                                <w:div w:id="1850632741">
                                                  <w:marLeft w:val="0"/>
                                                  <w:marRight w:val="0"/>
                                                  <w:marTop w:val="0"/>
                                                  <w:marBottom w:val="0"/>
                                                  <w:divBdr>
                                                    <w:top w:val="none" w:sz="0" w:space="0" w:color="auto"/>
                                                    <w:left w:val="none" w:sz="0" w:space="0" w:color="auto"/>
                                                    <w:bottom w:val="none" w:sz="0" w:space="0" w:color="auto"/>
                                                    <w:right w:val="none" w:sz="0" w:space="0" w:color="auto"/>
                                                  </w:divBdr>
                                                  <w:divsChild>
                                                    <w:div w:id="1153133498">
                                                      <w:marLeft w:val="0"/>
                                                      <w:marRight w:val="0"/>
                                                      <w:marTop w:val="0"/>
                                                      <w:marBottom w:val="0"/>
                                                      <w:divBdr>
                                                        <w:top w:val="none" w:sz="0" w:space="0" w:color="auto"/>
                                                        <w:left w:val="none" w:sz="0" w:space="0" w:color="auto"/>
                                                        <w:bottom w:val="none" w:sz="0" w:space="0" w:color="auto"/>
                                                        <w:right w:val="none" w:sz="0" w:space="0" w:color="auto"/>
                                                      </w:divBdr>
                                                      <w:divsChild>
                                                        <w:div w:id="18453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388215">
                                  <w:marLeft w:val="0"/>
                                  <w:marRight w:val="0"/>
                                  <w:marTop w:val="0"/>
                                  <w:marBottom w:val="0"/>
                                  <w:divBdr>
                                    <w:top w:val="none" w:sz="0" w:space="0" w:color="auto"/>
                                    <w:left w:val="none" w:sz="0" w:space="0" w:color="auto"/>
                                    <w:bottom w:val="none" w:sz="0" w:space="0" w:color="auto"/>
                                    <w:right w:val="none" w:sz="0" w:space="0" w:color="auto"/>
                                  </w:divBdr>
                                  <w:divsChild>
                                    <w:div w:id="2082871219">
                                      <w:marLeft w:val="0"/>
                                      <w:marRight w:val="0"/>
                                      <w:marTop w:val="0"/>
                                      <w:marBottom w:val="0"/>
                                      <w:divBdr>
                                        <w:top w:val="none" w:sz="0" w:space="0" w:color="auto"/>
                                        <w:left w:val="none" w:sz="0" w:space="0" w:color="auto"/>
                                        <w:bottom w:val="none" w:sz="0" w:space="0" w:color="auto"/>
                                        <w:right w:val="none" w:sz="0" w:space="0" w:color="auto"/>
                                      </w:divBdr>
                                      <w:divsChild>
                                        <w:div w:id="1939290476">
                                          <w:marLeft w:val="0"/>
                                          <w:marRight w:val="0"/>
                                          <w:marTop w:val="0"/>
                                          <w:marBottom w:val="0"/>
                                          <w:divBdr>
                                            <w:top w:val="none" w:sz="0" w:space="0" w:color="auto"/>
                                            <w:left w:val="none" w:sz="0" w:space="0" w:color="auto"/>
                                            <w:bottom w:val="none" w:sz="0" w:space="0" w:color="auto"/>
                                            <w:right w:val="none" w:sz="0" w:space="0" w:color="auto"/>
                                          </w:divBdr>
                                          <w:divsChild>
                                            <w:div w:id="636763193">
                                              <w:marLeft w:val="0"/>
                                              <w:marRight w:val="0"/>
                                              <w:marTop w:val="0"/>
                                              <w:marBottom w:val="0"/>
                                              <w:divBdr>
                                                <w:top w:val="none" w:sz="0" w:space="0" w:color="auto"/>
                                                <w:left w:val="none" w:sz="0" w:space="0" w:color="auto"/>
                                                <w:bottom w:val="none" w:sz="0" w:space="0" w:color="auto"/>
                                                <w:right w:val="none" w:sz="0" w:space="0" w:color="auto"/>
                                              </w:divBdr>
                                              <w:divsChild>
                                                <w:div w:id="2047485592">
                                                  <w:marLeft w:val="0"/>
                                                  <w:marRight w:val="0"/>
                                                  <w:marTop w:val="0"/>
                                                  <w:marBottom w:val="0"/>
                                                  <w:divBdr>
                                                    <w:top w:val="none" w:sz="0" w:space="0" w:color="auto"/>
                                                    <w:left w:val="none" w:sz="0" w:space="0" w:color="auto"/>
                                                    <w:bottom w:val="none" w:sz="0" w:space="0" w:color="auto"/>
                                                    <w:right w:val="none" w:sz="0" w:space="0" w:color="auto"/>
                                                  </w:divBdr>
                                                  <w:divsChild>
                                                    <w:div w:id="6435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224128">
                                  <w:marLeft w:val="0"/>
                                  <w:marRight w:val="0"/>
                                  <w:marTop w:val="0"/>
                                  <w:marBottom w:val="0"/>
                                  <w:divBdr>
                                    <w:top w:val="none" w:sz="0" w:space="0" w:color="auto"/>
                                    <w:left w:val="none" w:sz="0" w:space="0" w:color="auto"/>
                                    <w:bottom w:val="none" w:sz="0" w:space="0" w:color="auto"/>
                                    <w:right w:val="none" w:sz="0" w:space="0" w:color="auto"/>
                                  </w:divBdr>
                                  <w:divsChild>
                                    <w:div w:id="1317762841">
                                      <w:marLeft w:val="0"/>
                                      <w:marRight w:val="0"/>
                                      <w:marTop w:val="0"/>
                                      <w:marBottom w:val="0"/>
                                      <w:divBdr>
                                        <w:top w:val="none" w:sz="0" w:space="0" w:color="auto"/>
                                        <w:left w:val="none" w:sz="0" w:space="0" w:color="auto"/>
                                        <w:bottom w:val="none" w:sz="0" w:space="0" w:color="auto"/>
                                        <w:right w:val="none" w:sz="0" w:space="0" w:color="auto"/>
                                      </w:divBdr>
                                      <w:divsChild>
                                        <w:div w:id="300497202">
                                          <w:marLeft w:val="0"/>
                                          <w:marRight w:val="0"/>
                                          <w:marTop w:val="0"/>
                                          <w:marBottom w:val="0"/>
                                          <w:divBdr>
                                            <w:top w:val="none" w:sz="0" w:space="0" w:color="auto"/>
                                            <w:left w:val="none" w:sz="0" w:space="0" w:color="auto"/>
                                            <w:bottom w:val="none" w:sz="0" w:space="0" w:color="auto"/>
                                            <w:right w:val="none" w:sz="0" w:space="0" w:color="auto"/>
                                          </w:divBdr>
                                          <w:divsChild>
                                            <w:div w:id="1023744696">
                                              <w:marLeft w:val="0"/>
                                              <w:marRight w:val="0"/>
                                              <w:marTop w:val="0"/>
                                              <w:marBottom w:val="0"/>
                                              <w:divBdr>
                                                <w:top w:val="none" w:sz="0" w:space="0" w:color="auto"/>
                                                <w:left w:val="none" w:sz="0" w:space="0" w:color="auto"/>
                                                <w:bottom w:val="none" w:sz="0" w:space="0" w:color="auto"/>
                                                <w:right w:val="none" w:sz="0" w:space="0" w:color="auto"/>
                                              </w:divBdr>
                                              <w:divsChild>
                                                <w:div w:id="1564022103">
                                                  <w:marLeft w:val="0"/>
                                                  <w:marRight w:val="0"/>
                                                  <w:marTop w:val="0"/>
                                                  <w:marBottom w:val="0"/>
                                                  <w:divBdr>
                                                    <w:top w:val="none" w:sz="0" w:space="0" w:color="auto"/>
                                                    <w:left w:val="none" w:sz="0" w:space="0" w:color="auto"/>
                                                    <w:bottom w:val="none" w:sz="0" w:space="0" w:color="auto"/>
                                                    <w:right w:val="none" w:sz="0" w:space="0" w:color="auto"/>
                                                  </w:divBdr>
                                                  <w:divsChild>
                                                    <w:div w:id="1768111754">
                                                      <w:marLeft w:val="0"/>
                                                      <w:marRight w:val="0"/>
                                                      <w:marTop w:val="0"/>
                                                      <w:marBottom w:val="0"/>
                                                      <w:divBdr>
                                                        <w:top w:val="none" w:sz="0" w:space="0" w:color="auto"/>
                                                        <w:left w:val="none" w:sz="0" w:space="0" w:color="auto"/>
                                                        <w:bottom w:val="none" w:sz="0" w:space="0" w:color="auto"/>
                                                        <w:right w:val="none" w:sz="0" w:space="0" w:color="auto"/>
                                                      </w:divBdr>
                                                      <w:divsChild>
                                                        <w:div w:id="14673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421797">
                                  <w:marLeft w:val="0"/>
                                  <w:marRight w:val="0"/>
                                  <w:marTop w:val="0"/>
                                  <w:marBottom w:val="0"/>
                                  <w:divBdr>
                                    <w:top w:val="none" w:sz="0" w:space="0" w:color="auto"/>
                                    <w:left w:val="none" w:sz="0" w:space="0" w:color="auto"/>
                                    <w:bottom w:val="none" w:sz="0" w:space="0" w:color="auto"/>
                                    <w:right w:val="none" w:sz="0" w:space="0" w:color="auto"/>
                                  </w:divBdr>
                                  <w:divsChild>
                                    <w:div w:id="1654022313">
                                      <w:marLeft w:val="0"/>
                                      <w:marRight w:val="0"/>
                                      <w:marTop w:val="0"/>
                                      <w:marBottom w:val="0"/>
                                      <w:divBdr>
                                        <w:top w:val="none" w:sz="0" w:space="0" w:color="auto"/>
                                        <w:left w:val="none" w:sz="0" w:space="0" w:color="auto"/>
                                        <w:bottom w:val="none" w:sz="0" w:space="0" w:color="auto"/>
                                        <w:right w:val="none" w:sz="0" w:space="0" w:color="auto"/>
                                      </w:divBdr>
                                      <w:divsChild>
                                        <w:div w:id="327367293">
                                          <w:marLeft w:val="0"/>
                                          <w:marRight w:val="0"/>
                                          <w:marTop w:val="0"/>
                                          <w:marBottom w:val="0"/>
                                          <w:divBdr>
                                            <w:top w:val="none" w:sz="0" w:space="0" w:color="auto"/>
                                            <w:left w:val="none" w:sz="0" w:space="0" w:color="auto"/>
                                            <w:bottom w:val="none" w:sz="0" w:space="0" w:color="auto"/>
                                            <w:right w:val="none" w:sz="0" w:space="0" w:color="auto"/>
                                          </w:divBdr>
                                          <w:divsChild>
                                            <w:div w:id="1059329680">
                                              <w:marLeft w:val="0"/>
                                              <w:marRight w:val="0"/>
                                              <w:marTop w:val="0"/>
                                              <w:marBottom w:val="0"/>
                                              <w:divBdr>
                                                <w:top w:val="none" w:sz="0" w:space="0" w:color="auto"/>
                                                <w:left w:val="none" w:sz="0" w:space="0" w:color="auto"/>
                                                <w:bottom w:val="none" w:sz="0" w:space="0" w:color="auto"/>
                                                <w:right w:val="none" w:sz="0" w:space="0" w:color="auto"/>
                                              </w:divBdr>
                                              <w:divsChild>
                                                <w:div w:id="1415936814">
                                                  <w:marLeft w:val="0"/>
                                                  <w:marRight w:val="0"/>
                                                  <w:marTop w:val="0"/>
                                                  <w:marBottom w:val="0"/>
                                                  <w:divBdr>
                                                    <w:top w:val="none" w:sz="0" w:space="0" w:color="auto"/>
                                                    <w:left w:val="none" w:sz="0" w:space="0" w:color="auto"/>
                                                    <w:bottom w:val="none" w:sz="0" w:space="0" w:color="auto"/>
                                                    <w:right w:val="none" w:sz="0" w:space="0" w:color="auto"/>
                                                  </w:divBdr>
                                                  <w:divsChild>
                                                    <w:div w:id="412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0857">
                                  <w:marLeft w:val="0"/>
                                  <w:marRight w:val="0"/>
                                  <w:marTop w:val="0"/>
                                  <w:marBottom w:val="0"/>
                                  <w:divBdr>
                                    <w:top w:val="none" w:sz="0" w:space="0" w:color="auto"/>
                                    <w:left w:val="none" w:sz="0" w:space="0" w:color="auto"/>
                                    <w:bottom w:val="none" w:sz="0" w:space="0" w:color="auto"/>
                                    <w:right w:val="none" w:sz="0" w:space="0" w:color="auto"/>
                                  </w:divBdr>
                                  <w:divsChild>
                                    <w:div w:id="1588152342">
                                      <w:marLeft w:val="0"/>
                                      <w:marRight w:val="0"/>
                                      <w:marTop w:val="0"/>
                                      <w:marBottom w:val="0"/>
                                      <w:divBdr>
                                        <w:top w:val="none" w:sz="0" w:space="0" w:color="auto"/>
                                        <w:left w:val="none" w:sz="0" w:space="0" w:color="auto"/>
                                        <w:bottom w:val="none" w:sz="0" w:space="0" w:color="auto"/>
                                        <w:right w:val="none" w:sz="0" w:space="0" w:color="auto"/>
                                      </w:divBdr>
                                      <w:divsChild>
                                        <w:div w:id="297034514">
                                          <w:marLeft w:val="0"/>
                                          <w:marRight w:val="0"/>
                                          <w:marTop w:val="0"/>
                                          <w:marBottom w:val="0"/>
                                          <w:divBdr>
                                            <w:top w:val="none" w:sz="0" w:space="0" w:color="auto"/>
                                            <w:left w:val="none" w:sz="0" w:space="0" w:color="auto"/>
                                            <w:bottom w:val="none" w:sz="0" w:space="0" w:color="auto"/>
                                            <w:right w:val="none" w:sz="0" w:space="0" w:color="auto"/>
                                          </w:divBdr>
                                          <w:divsChild>
                                            <w:div w:id="1414401032">
                                              <w:marLeft w:val="0"/>
                                              <w:marRight w:val="0"/>
                                              <w:marTop w:val="0"/>
                                              <w:marBottom w:val="0"/>
                                              <w:divBdr>
                                                <w:top w:val="none" w:sz="0" w:space="0" w:color="auto"/>
                                                <w:left w:val="none" w:sz="0" w:space="0" w:color="auto"/>
                                                <w:bottom w:val="none" w:sz="0" w:space="0" w:color="auto"/>
                                                <w:right w:val="none" w:sz="0" w:space="0" w:color="auto"/>
                                              </w:divBdr>
                                              <w:divsChild>
                                                <w:div w:id="108159432">
                                                  <w:marLeft w:val="0"/>
                                                  <w:marRight w:val="0"/>
                                                  <w:marTop w:val="0"/>
                                                  <w:marBottom w:val="0"/>
                                                  <w:divBdr>
                                                    <w:top w:val="none" w:sz="0" w:space="0" w:color="auto"/>
                                                    <w:left w:val="none" w:sz="0" w:space="0" w:color="auto"/>
                                                    <w:bottom w:val="none" w:sz="0" w:space="0" w:color="auto"/>
                                                    <w:right w:val="none" w:sz="0" w:space="0" w:color="auto"/>
                                                  </w:divBdr>
                                                  <w:divsChild>
                                                    <w:div w:id="1725564895">
                                                      <w:marLeft w:val="0"/>
                                                      <w:marRight w:val="0"/>
                                                      <w:marTop w:val="0"/>
                                                      <w:marBottom w:val="0"/>
                                                      <w:divBdr>
                                                        <w:top w:val="none" w:sz="0" w:space="0" w:color="auto"/>
                                                        <w:left w:val="none" w:sz="0" w:space="0" w:color="auto"/>
                                                        <w:bottom w:val="none" w:sz="0" w:space="0" w:color="auto"/>
                                                        <w:right w:val="none" w:sz="0" w:space="0" w:color="auto"/>
                                                      </w:divBdr>
                                                      <w:divsChild>
                                                        <w:div w:id="5540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645194">
                                  <w:marLeft w:val="0"/>
                                  <w:marRight w:val="0"/>
                                  <w:marTop w:val="0"/>
                                  <w:marBottom w:val="0"/>
                                  <w:divBdr>
                                    <w:top w:val="none" w:sz="0" w:space="0" w:color="auto"/>
                                    <w:left w:val="none" w:sz="0" w:space="0" w:color="auto"/>
                                    <w:bottom w:val="none" w:sz="0" w:space="0" w:color="auto"/>
                                    <w:right w:val="none" w:sz="0" w:space="0" w:color="auto"/>
                                  </w:divBdr>
                                  <w:divsChild>
                                    <w:div w:id="1853689514">
                                      <w:marLeft w:val="0"/>
                                      <w:marRight w:val="0"/>
                                      <w:marTop w:val="0"/>
                                      <w:marBottom w:val="0"/>
                                      <w:divBdr>
                                        <w:top w:val="none" w:sz="0" w:space="0" w:color="auto"/>
                                        <w:left w:val="none" w:sz="0" w:space="0" w:color="auto"/>
                                        <w:bottom w:val="none" w:sz="0" w:space="0" w:color="auto"/>
                                        <w:right w:val="none" w:sz="0" w:space="0" w:color="auto"/>
                                      </w:divBdr>
                                      <w:divsChild>
                                        <w:div w:id="226648003">
                                          <w:marLeft w:val="0"/>
                                          <w:marRight w:val="0"/>
                                          <w:marTop w:val="0"/>
                                          <w:marBottom w:val="0"/>
                                          <w:divBdr>
                                            <w:top w:val="none" w:sz="0" w:space="0" w:color="auto"/>
                                            <w:left w:val="none" w:sz="0" w:space="0" w:color="auto"/>
                                            <w:bottom w:val="none" w:sz="0" w:space="0" w:color="auto"/>
                                            <w:right w:val="none" w:sz="0" w:space="0" w:color="auto"/>
                                          </w:divBdr>
                                          <w:divsChild>
                                            <w:div w:id="565646348">
                                              <w:marLeft w:val="0"/>
                                              <w:marRight w:val="0"/>
                                              <w:marTop w:val="0"/>
                                              <w:marBottom w:val="0"/>
                                              <w:divBdr>
                                                <w:top w:val="none" w:sz="0" w:space="0" w:color="auto"/>
                                                <w:left w:val="none" w:sz="0" w:space="0" w:color="auto"/>
                                                <w:bottom w:val="none" w:sz="0" w:space="0" w:color="auto"/>
                                                <w:right w:val="none" w:sz="0" w:space="0" w:color="auto"/>
                                              </w:divBdr>
                                              <w:divsChild>
                                                <w:div w:id="2137868020">
                                                  <w:marLeft w:val="0"/>
                                                  <w:marRight w:val="0"/>
                                                  <w:marTop w:val="0"/>
                                                  <w:marBottom w:val="0"/>
                                                  <w:divBdr>
                                                    <w:top w:val="none" w:sz="0" w:space="0" w:color="auto"/>
                                                    <w:left w:val="none" w:sz="0" w:space="0" w:color="auto"/>
                                                    <w:bottom w:val="none" w:sz="0" w:space="0" w:color="auto"/>
                                                    <w:right w:val="none" w:sz="0" w:space="0" w:color="auto"/>
                                                  </w:divBdr>
                                                  <w:divsChild>
                                                    <w:div w:id="1339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022899">
                                  <w:marLeft w:val="0"/>
                                  <w:marRight w:val="0"/>
                                  <w:marTop w:val="0"/>
                                  <w:marBottom w:val="0"/>
                                  <w:divBdr>
                                    <w:top w:val="none" w:sz="0" w:space="0" w:color="auto"/>
                                    <w:left w:val="none" w:sz="0" w:space="0" w:color="auto"/>
                                    <w:bottom w:val="none" w:sz="0" w:space="0" w:color="auto"/>
                                    <w:right w:val="none" w:sz="0" w:space="0" w:color="auto"/>
                                  </w:divBdr>
                                  <w:divsChild>
                                    <w:div w:id="831719887">
                                      <w:marLeft w:val="0"/>
                                      <w:marRight w:val="0"/>
                                      <w:marTop w:val="0"/>
                                      <w:marBottom w:val="0"/>
                                      <w:divBdr>
                                        <w:top w:val="none" w:sz="0" w:space="0" w:color="auto"/>
                                        <w:left w:val="none" w:sz="0" w:space="0" w:color="auto"/>
                                        <w:bottom w:val="none" w:sz="0" w:space="0" w:color="auto"/>
                                        <w:right w:val="none" w:sz="0" w:space="0" w:color="auto"/>
                                      </w:divBdr>
                                      <w:divsChild>
                                        <w:div w:id="1724283237">
                                          <w:marLeft w:val="0"/>
                                          <w:marRight w:val="0"/>
                                          <w:marTop w:val="0"/>
                                          <w:marBottom w:val="0"/>
                                          <w:divBdr>
                                            <w:top w:val="none" w:sz="0" w:space="0" w:color="auto"/>
                                            <w:left w:val="none" w:sz="0" w:space="0" w:color="auto"/>
                                            <w:bottom w:val="none" w:sz="0" w:space="0" w:color="auto"/>
                                            <w:right w:val="none" w:sz="0" w:space="0" w:color="auto"/>
                                          </w:divBdr>
                                          <w:divsChild>
                                            <w:div w:id="1091857345">
                                              <w:marLeft w:val="0"/>
                                              <w:marRight w:val="0"/>
                                              <w:marTop w:val="0"/>
                                              <w:marBottom w:val="0"/>
                                              <w:divBdr>
                                                <w:top w:val="none" w:sz="0" w:space="0" w:color="auto"/>
                                                <w:left w:val="none" w:sz="0" w:space="0" w:color="auto"/>
                                                <w:bottom w:val="none" w:sz="0" w:space="0" w:color="auto"/>
                                                <w:right w:val="none" w:sz="0" w:space="0" w:color="auto"/>
                                              </w:divBdr>
                                              <w:divsChild>
                                                <w:div w:id="1075712817">
                                                  <w:marLeft w:val="0"/>
                                                  <w:marRight w:val="0"/>
                                                  <w:marTop w:val="0"/>
                                                  <w:marBottom w:val="0"/>
                                                  <w:divBdr>
                                                    <w:top w:val="none" w:sz="0" w:space="0" w:color="auto"/>
                                                    <w:left w:val="none" w:sz="0" w:space="0" w:color="auto"/>
                                                    <w:bottom w:val="none" w:sz="0" w:space="0" w:color="auto"/>
                                                    <w:right w:val="none" w:sz="0" w:space="0" w:color="auto"/>
                                                  </w:divBdr>
                                                  <w:divsChild>
                                                    <w:div w:id="367337109">
                                                      <w:marLeft w:val="0"/>
                                                      <w:marRight w:val="0"/>
                                                      <w:marTop w:val="0"/>
                                                      <w:marBottom w:val="0"/>
                                                      <w:divBdr>
                                                        <w:top w:val="none" w:sz="0" w:space="0" w:color="auto"/>
                                                        <w:left w:val="none" w:sz="0" w:space="0" w:color="auto"/>
                                                        <w:bottom w:val="none" w:sz="0" w:space="0" w:color="auto"/>
                                                        <w:right w:val="none" w:sz="0" w:space="0" w:color="auto"/>
                                                      </w:divBdr>
                                                      <w:divsChild>
                                                        <w:div w:id="4956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01883">
                                  <w:marLeft w:val="0"/>
                                  <w:marRight w:val="0"/>
                                  <w:marTop w:val="0"/>
                                  <w:marBottom w:val="0"/>
                                  <w:divBdr>
                                    <w:top w:val="none" w:sz="0" w:space="0" w:color="auto"/>
                                    <w:left w:val="none" w:sz="0" w:space="0" w:color="auto"/>
                                    <w:bottom w:val="none" w:sz="0" w:space="0" w:color="auto"/>
                                    <w:right w:val="none" w:sz="0" w:space="0" w:color="auto"/>
                                  </w:divBdr>
                                  <w:divsChild>
                                    <w:div w:id="2129860369">
                                      <w:marLeft w:val="0"/>
                                      <w:marRight w:val="0"/>
                                      <w:marTop w:val="0"/>
                                      <w:marBottom w:val="0"/>
                                      <w:divBdr>
                                        <w:top w:val="none" w:sz="0" w:space="0" w:color="auto"/>
                                        <w:left w:val="none" w:sz="0" w:space="0" w:color="auto"/>
                                        <w:bottom w:val="none" w:sz="0" w:space="0" w:color="auto"/>
                                        <w:right w:val="none" w:sz="0" w:space="0" w:color="auto"/>
                                      </w:divBdr>
                                      <w:divsChild>
                                        <w:div w:id="297877839">
                                          <w:marLeft w:val="0"/>
                                          <w:marRight w:val="0"/>
                                          <w:marTop w:val="0"/>
                                          <w:marBottom w:val="0"/>
                                          <w:divBdr>
                                            <w:top w:val="none" w:sz="0" w:space="0" w:color="auto"/>
                                            <w:left w:val="none" w:sz="0" w:space="0" w:color="auto"/>
                                            <w:bottom w:val="none" w:sz="0" w:space="0" w:color="auto"/>
                                            <w:right w:val="none" w:sz="0" w:space="0" w:color="auto"/>
                                          </w:divBdr>
                                          <w:divsChild>
                                            <w:div w:id="2116367307">
                                              <w:marLeft w:val="0"/>
                                              <w:marRight w:val="0"/>
                                              <w:marTop w:val="0"/>
                                              <w:marBottom w:val="0"/>
                                              <w:divBdr>
                                                <w:top w:val="none" w:sz="0" w:space="0" w:color="auto"/>
                                                <w:left w:val="none" w:sz="0" w:space="0" w:color="auto"/>
                                                <w:bottom w:val="none" w:sz="0" w:space="0" w:color="auto"/>
                                                <w:right w:val="none" w:sz="0" w:space="0" w:color="auto"/>
                                              </w:divBdr>
                                              <w:divsChild>
                                                <w:div w:id="1940748650">
                                                  <w:marLeft w:val="0"/>
                                                  <w:marRight w:val="0"/>
                                                  <w:marTop w:val="0"/>
                                                  <w:marBottom w:val="0"/>
                                                  <w:divBdr>
                                                    <w:top w:val="none" w:sz="0" w:space="0" w:color="auto"/>
                                                    <w:left w:val="none" w:sz="0" w:space="0" w:color="auto"/>
                                                    <w:bottom w:val="none" w:sz="0" w:space="0" w:color="auto"/>
                                                    <w:right w:val="none" w:sz="0" w:space="0" w:color="auto"/>
                                                  </w:divBdr>
                                                  <w:divsChild>
                                                    <w:div w:id="6161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01734">
                                  <w:marLeft w:val="0"/>
                                  <w:marRight w:val="0"/>
                                  <w:marTop w:val="0"/>
                                  <w:marBottom w:val="0"/>
                                  <w:divBdr>
                                    <w:top w:val="none" w:sz="0" w:space="0" w:color="auto"/>
                                    <w:left w:val="none" w:sz="0" w:space="0" w:color="auto"/>
                                    <w:bottom w:val="none" w:sz="0" w:space="0" w:color="auto"/>
                                    <w:right w:val="none" w:sz="0" w:space="0" w:color="auto"/>
                                  </w:divBdr>
                                  <w:divsChild>
                                    <w:div w:id="62459021">
                                      <w:marLeft w:val="0"/>
                                      <w:marRight w:val="0"/>
                                      <w:marTop w:val="0"/>
                                      <w:marBottom w:val="0"/>
                                      <w:divBdr>
                                        <w:top w:val="none" w:sz="0" w:space="0" w:color="auto"/>
                                        <w:left w:val="none" w:sz="0" w:space="0" w:color="auto"/>
                                        <w:bottom w:val="none" w:sz="0" w:space="0" w:color="auto"/>
                                        <w:right w:val="none" w:sz="0" w:space="0" w:color="auto"/>
                                      </w:divBdr>
                                      <w:divsChild>
                                        <w:div w:id="1759131915">
                                          <w:marLeft w:val="0"/>
                                          <w:marRight w:val="0"/>
                                          <w:marTop w:val="0"/>
                                          <w:marBottom w:val="0"/>
                                          <w:divBdr>
                                            <w:top w:val="none" w:sz="0" w:space="0" w:color="auto"/>
                                            <w:left w:val="none" w:sz="0" w:space="0" w:color="auto"/>
                                            <w:bottom w:val="none" w:sz="0" w:space="0" w:color="auto"/>
                                            <w:right w:val="none" w:sz="0" w:space="0" w:color="auto"/>
                                          </w:divBdr>
                                          <w:divsChild>
                                            <w:div w:id="2127388164">
                                              <w:marLeft w:val="0"/>
                                              <w:marRight w:val="0"/>
                                              <w:marTop w:val="0"/>
                                              <w:marBottom w:val="0"/>
                                              <w:divBdr>
                                                <w:top w:val="none" w:sz="0" w:space="0" w:color="auto"/>
                                                <w:left w:val="none" w:sz="0" w:space="0" w:color="auto"/>
                                                <w:bottom w:val="none" w:sz="0" w:space="0" w:color="auto"/>
                                                <w:right w:val="none" w:sz="0" w:space="0" w:color="auto"/>
                                              </w:divBdr>
                                              <w:divsChild>
                                                <w:div w:id="1001280097">
                                                  <w:marLeft w:val="0"/>
                                                  <w:marRight w:val="0"/>
                                                  <w:marTop w:val="0"/>
                                                  <w:marBottom w:val="0"/>
                                                  <w:divBdr>
                                                    <w:top w:val="none" w:sz="0" w:space="0" w:color="auto"/>
                                                    <w:left w:val="none" w:sz="0" w:space="0" w:color="auto"/>
                                                    <w:bottom w:val="none" w:sz="0" w:space="0" w:color="auto"/>
                                                    <w:right w:val="none" w:sz="0" w:space="0" w:color="auto"/>
                                                  </w:divBdr>
                                                  <w:divsChild>
                                                    <w:div w:id="1617983251">
                                                      <w:marLeft w:val="0"/>
                                                      <w:marRight w:val="0"/>
                                                      <w:marTop w:val="0"/>
                                                      <w:marBottom w:val="0"/>
                                                      <w:divBdr>
                                                        <w:top w:val="none" w:sz="0" w:space="0" w:color="auto"/>
                                                        <w:left w:val="none" w:sz="0" w:space="0" w:color="auto"/>
                                                        <w:bottom w:val="none" w:sz="0" w:space="0" w:color="auto"/>
                                                        <w:right w:val="none" w:sz="0" w:space="0" w:color="auto"/>
                                                      </w:divBdr>
                                                      <w:divsChild>
                                                        <w:div w:id="11127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088376">
                                  <w:marLeft w:val="0"/>
                                  <w:marRight w:val="0"/>
                                  <w:marTop w:val="0"/>
                                  <w:marBottom w:val="0"/>
                                  <w:divBdr>
                                    <w:top w:val="none" w:sz="0" w:space="0" w:color="auto"/>
                                    <w:left w:val="none" w:sz="0" w:space="0" w:color="auto"/>
                                    <w:bottom w:val="none" w:sz="0" w:space="0" w:color="auto"/>
                                    <w:right w:val="none" w:sz="0" w:space="0" w:color="auto"/>
                                  </w:divBdr>
                                  <w:divsChild>
                                    <w:div w:id="1777866930">
                                      <w:marLeft w:val="0"/>
                                      <w:marRight w:val="0"/>
                                      <w:marTop w:val="0"/>
                                      <w:marBottom w:val="0"/>
                                      <w:divBdr>
                                        <w:top w:val="none" w:sz="0" w:space="0" w:color="auto"/>
                                        <w:left w:val="none" w:sz="0" w:space="0" w:color="auto"/>
                                        <w:bottom w:val="none" w:sz="0" w:space="0" w:color="auto"/>
                                        <w:right w:val="none" w:sz="0" w:space="0" w:color="auto"/>
                                      </w:divBdr>
                                      <w:divsChild>
                                        <w:div w:id="945575144">
                                          <w:marLeft w:val="0"/>
                                          <w:marRight w:val="0"/>
                                          <w:marTop w:val="0"/>
                                          <w:marBottom w:val="0"/>
                                          <w:divBdr>
                                            <w:top w:val="none" w:sz="0" w:space="0" w:color="auto"/>
                                            <w:left w:val="none" w:sz="0" w:space="0" w:color="auto"/>
                                            <w:bottom w:val="none" w:sz="0" w:space="0" w:color="auto"/>
                                            <w:right w:val="none" w:sz="0" w:space="0" w:color="auto"/>
                                          </w:divBdr>
                                          <w:divsChild>
                                            <w:div w:id="1512602240">
                                              <w:marLeft w:val="0"/>
                                              <w:marRight w:val="0"/>
                                              <w:marTop w:val="0"/>
                                              <w:marBottom w:val="0"/>
                                              <w:divBdr>
                                                <w:top w:val="none" w:sz="0" w:space="0" w:color="auto"/>
                                                <w:left w:val="none" w:sz="0" w:space="0" w:color="auto"/>
                                                <w:bottom w:val="none" w:sz="0" w:space="0" w:color="auto"/>
                                                <w:right w:val="none" w:sz="0" w:space="0" w:color="auto"/>
                                              </w:divBdr>
                                              <w:divsChild>
                                                <w:div w:id="222763075">
                                                  <w:marLeft w:val="0"/>
                                                  <w:marRight w:val="0"/>
                                                  <w:marTop w:val="0"/>
                                                  <w:marBottom w:val="0"/>
                                                  <w:divBdr>
                                                    <w:top w:val="none" w:sz="0" w:space="0" w:color="auto"/>
                                                    <w:left w:val="none" w:sz="0" w:space="0" w:color="auto"/>
                                                    <w:bottom w:val="none" w:sz="0" w:space="0" w:color="auto"/>
                                                    <w:right w:val="none" w:sz="0" w:space="0" w:color="auto"/>
                                                  </w:divBdr>
                                                  <w:divsChild>
                                                    <w:div w:id="3224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87438">
                                  <w:marLeft w:val="0"/>
                                  <w:marRight w:val="0"/>
                                  <w:marTop w:val="0"/>
                                  <w:marBottom w:val="0"/>
                                  <w:divBdr>
                                    <w:top w:val="none" w:sz="0" w:space="0" w:color="auto"/>
                                    <w:left w:val="none" w:sz="0" w:space="0" w:color="auto"/>
                                    <w:bottom w:val="none" w:sz="0" w:space="0" w:color="auto"/>
                                    <w:right w:val="none" w:sz="0" w:space="0" w:color="auto"/>
                                  </w:divBdr>
                                  <w:divsChild>
                                    <w:div w:id="1262563024">
                                      <w:marLeft w:val="0"/>
                                      <w:marRight w:val="0"/>
                                      <w:marTop w:val="0"/>
                                      <w:marBottom w:val="0"/>
                                      <w:divBdr>
                                        <w:top w:val="none" w:sz="0" w:space="0" w:color="auto"/>
                                        <w:left w:val="none" w:sz="0" w:space="0" w:color="auto"/>
                                        <w:bottom w:val="none" w:sz="0" w:space="0" w:color="auto"/>
                                        <w:right w:val="none" w:sz="0" w:space="0" w:color="auto"/>
                                      </w:divBdr>
                                      <w:divsChild>
                                        <w:div w:id="1882667454">
                                          <w:marLeft w:val="0"/>
                                          <w:marRight w:val="0"/>
                                          <w:marTop w:val="0"/>
                                          <w:marBottom w:val="0"/>
                                          <w:divBdr>
                                            <w:top w:val="none" w:sz="0" w:space="0" w:color="auto"/>
                                            <w:left w:val="none" w:sz="0" w:space="0" w:color="auto"/>
                                            <w:bottom w:val="none" w:sz="0" w:space="0" w:color="auto"/>
                                            <w:right w:val="none" w:sz="0" w:space="0" w:color="auto"/>
                                          </w:divBdr>
                                          <w:divsChild>
                                            <w:div w:id="689375379">
                                              <w:marLeft w:val="0"/>
                                              <w:marRight w:val="0"/>
                                              <w:marTop w:val="0"/>
                                              <w:marBottom w:val="0"/>
                                              <w:divBdr>
                                                <w:top w:val="none" w:sz="0" w:space="0" w:color="auto"/>
                                                <w:left w:val="none" w:sz="0" w:space="0" w:color="auto"/>
                                                <w:bottom w:val="none" w:sz="0" w:space="0" w:color="auto"/>
                                                <w:right w:val="none" w:sz="0" w:space="0" w:color="auto"/>
                                              </w:divBdr>
                                              <w:divsChild>
                                                <w:div w:id="40373810">
                                                  <w:marLeft w:val="0"/>
                                                  <w:marRight w:val="0"/>
                                                  <w:marTop w:val="0"/>
                                                  <w:marBottom w:val="0"/>
                                                  <w:divBdr>
                                                    <w:top w:val="none" w:sz="0" w:space="0" w:color="auto"/>
                                                    <w:left w:val="none" w:sz="0" w:space="0" w:color="auto"/>
                                                    <w:bottom w:val="none" w:sz="0" w:space="0" w:color="auto"/>
                                                    <w:right w:val="none" w:sz="0" w:space="0" w:color="auto"/>
                                                  </w:divBdr>
                                                  <w:divsChild>
                                                    <w:div w:id="833031356">
                                                      <w:marLeft w:val="0"/>
                                                      <w:marRight w:val="0"/>
                                                      <w:marTop w:val="0"/>
                                                      <w:marBottom w:val="0"/>
                                                      <w:divBdr>
                                                        <w:top w:val="none" w:sz="0" w:space="0" w:color="auto"/>
                                                        <w:left w:val="none" w:sz="0" w:space="0" w:color="auto"/>
                                                        <w:bottom w:val="none" w:sz="0" w:space="0" w:color="auto"/>
                                                        <w:right w:val="none" w:sz="0" w:space="0" w:color="auto"/>
                                                      </w:divBdr>
                                                      <w:divsChild>
                                                        <w:div w:id="80439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145148">
                                  <w:marLeft w:val="0"/>
                                  <w:marRight w:val="0"/>
                                  <w:marTop w:val="0"/>
                                  <w:marBottom w:val="0"/>
                                  <w:divBdr>
                                    <w:top w:val="none" w:sz="0" w:space="0" w:color="auto"/>
                                    <w:left w:val="none" w:sz="0" w:space="0" w:color="auto"/>
                                    <w:bottom w:val="none" w:sz="0" w:space="0" w:color="auto"/>
                                    <w:right w:val="none" w:sz="0" w:space="0" w:color="auto"/>
                                  </w:divBdr>
                                  <w:divsChild>
                                    <w:div w:id="864248001">
                                      <w:marLeft w:val="0"/>
                                      <w:marRight w:val="0"/>
                                      <w:marTop w:val="0"/>
                                      <w:marBottom w:val="0"/>
                                      <w:divBdr>
                                        <w:top w:val="none" w:sz="0" w:space="0" w:color="auto"/>
                                        <w:left w:val="none" w:sz="0" w:space="0" w:color="auto"/>
                                        <w:bottom w:val="none" w:sz="0" w:space="0" w:color="auto"/>
                                        <w:right w:val="none" w:sz="0" w:space="0" w:color="auto"/>
                                      </w:divBdr>
                                      <w:divsChild>
                                        <w:div w:id="1692604879">
                                          <w:marLeft w:val="0"/>
                                          <w:marRight w:val="0"/>
                                          <w:marTop w:val="0"/>
                                          <w:marBottom w:val="0"/>
                                          <w:divBdr>
                                            <w:top w:val="none" w:sz="0" w:space="0" w:color="auto"/>
                                            <w:left w:val="none" w:sz="0" w:space="0" w:color="auto"/>
                                            <w:bottom w:val="none" w:sz="0" w:space="0" w:color="auto"/>
                                            <w:right w:val="none" w:sz="0" w:space="0" w:color="auto"/>
                                          </w:divBdr>
                                          <w:divsChild>
                                            <w:div w:id="275909468">
                                              <w:marLeft w:val="0"/>
                                              <w:marRight w:val="0"/>
                                              <w:marTop w:val="0"/>
                                              <w:marBottom w:val="0"/>
                                              <w:divBdr>
                                                <w:top w:val="none" w:sz="0" w:space="0" w:color="auto"/>
                                                <w:left w:val="none" w:sz="0" w:space="0" w:color="auto"/>
                                                <w:bottom w:val="none" w:sz="0" w:space="0" w:color="auto"/>
                                                <w:right w:val="none" w:sz="0" w:space="0" w:color="auto"/>
                                              </w:divBdr>
                                              <w:divsChild>
                                                <w:div w:id="1124233431">
                                                  <w:marLeft w:val="0"/>
                                                  <w:marRight w:val="0"/>
                                                  <w:marTop w:val="0"/>
                                                  <w:marBottom w:val="0"/>
                                                  <w:divBdr>
                                                    <w:top w:val="none" w:sz="0" w:space="0" w:color="auto"/>
                                                    <w:left w:val="none" w:sz="0" w:space="0" w:color="auto"/>
                                                    <w:bottom w:val="none" w:sz="0" w:space="0" w:color="auto"/>
                                                    <w:right w:val="none" w:sz="0" w:space="0" w:color="auto"/>
                                                  </w:divBdr>
                                                  <w:divsChild>
                                                    <w:div w:id="168756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96132">
                                  <w:marLeft w:val="0"/>
                                  <w:marRight w:val="0"/>
                                  <w:marTop w:val="0"/>
                                  <w:marBottom w:val="0"/>
                                  <w:divBdr>
                                    <w:top w:val="none" w:sz="0" w:space="0" w:color="auto"/>
                                    <w:left w:val="none" w:sz="0" w:space="0" w:color="auto"/>
                                    <w:bottom w:val="none" w:sz="0" w:space="0" w:color="auto"/>
                                    <w:right w:val="none" w:sz="0" w:space="0" w:color="auto"/>
                                  </w:divBdr>
                                  <w:divsChild>
                                    <w:div w:id="1648631969">
                                      <w:marLeft w:val="0"/>
                                      <w:marRight w:val="0"/>
                                      <w:marTop w:val="0"/>
                                      <w:marBottom w:val="0"/>
                                      <w:divBdr>
                                        <w:top w:val="none" w:sz="0" w:space="0" w:color="auto"/>
                                        <w:left w:val="none" w:sz="0" w:space="0" w:color="auto"/>
                                        <w:bottom w:val="none" w:sz="0" w:space="0" w:color="auto"/>
                                        <w:right w:val="none" w:sz="0" w:space="0" w:color="auto"/>
                                      </w:divBdr>
                                      <w:divsChild>
                                        <w:div w:id="13582993">
                                          <w:marLeft w:val="0"/>
                                          <w:marRight w:val="0"/>
                                          <w:marTop w:val="0"/>
                                          <w:marBottom w:val="0"/>
                                          <w:divBdr>
                                            <w:top w:val="none" w:sz="0" w:space="0" w:color="auto"/>
                                            <w:left w:val="none" w:sz="0" w:space="0" w:color="auto"/>
                                            <w:bottom w:val="none" w:sz="0" w:space="0" w:color="auto"/>
                                            <w:right w:val="none" w:sz="0" w:space="0" w:color="auto"/>
                                          </w:divBdr>
                                          <w:divsChild>
                                            <w:div w:id="798643990">
                                              <w:marLeft w:val="0"/>
                                              <w:marRight w:val="0"/>
                                              <w:marTop w:val="0"/>
                                              <w:marBottom w:val="0"/>
                                              <w:divBdr>
                                                <w:top w:val="none" w:sz="0" w:space="0" w:color="auto"/>
                                                <w:left w:val="none" w:sz="0" w:space="0" w:color="auto"/>
                                                <w:bottom w:val="none" w:sz="0" w:space="0" w:color="auto"/>
                                                <w:right w:val="none" w:sz="0" w:space="0" w:color="auto"/>
                                              </w:divBdr>
                                              <w:divsChild>
                                                <w:div w:id="1131750534">
                                                  <w:marLeft w:val="0"/>
                                                  <w:marRight w:val="0"/>
                                                  <w:marTop w:val="0"/>
                                                  <w:marBottom w:val="0"/>
                                                  <w:divBdr>
                                                    <w:top w:val="none" w:sz="0" w:space="0" w:color="auto"/>
                                                    <w:left w:val="none" w:sz="0" w:space="0" w:color="auto"/>
                                                    <w:bottom w:val="none" w:sz="0" w:space="0" w:color="auto"/>
                                                    <w:right w:val="none" w:sz="0" w:space="0" w:color="auto"/>
                                                  </w:divBdr>
                                                  <w:divsChild>
                                                    <w:div w:id="1327318269">
                                                      <w:marLeft w:val="0"/>
                                                      <w:marRight w:val="0"/>
                                                      <w:marTop w:val="0"/>
                                                      <w:marBottom w:val="0"/>
                                                      <w:divBdr>
                                                        <w:top w:val="none" w:sz="0" w:space="0" w:color="auto"/>
                                                        <w:left w:val="none" w:sz="0" w:space="0" w:color="auto"/>
                                                        <w:bottom w:val="none" w:sz="0" w:space="0" w:color="auto"/>
                                                        <w:right w:val="none" w:sz="0" w:space="0" w:color="auto"/>
                                                      </w:divBdr>
                                                      <w:divsChild>
                                                        <w:div w:id="18982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81001">
                                  <w:marLeft w:val="0"/>
                                  <w:marRight w:val="0"/>
                                  <w:marTop w:val="0"/>
                                  <w:marBottom w:val="0"/>
                                  <w:divBdr>
                                    <w:top w:val="none" w:sz="0" w:space="0" w:color="auto"/>
                                    <w:left w:val="none" w:sz="0" w:space="0" w:color="auto"/>
                                    <w:bottom w:val="none" w:sz="0" w:space="0" w:color="auto"/>
                                    <w:right w:val="none" w:sz="0" w:space="0" w:color="auto"/>
                                  </w:divBdr>
                                  <w:divsChild>
                                    <w:div w:id="379135589">
                                      <w:marLeft w:val="0"/>
                                      <w:marRight w:val="0"/>
                                      <w:marTop w:val="0"/>
                                      <w:marBottom w:val="0"/>
                                      <w:divBdr>
                                        <w:top w:val="none" w:sz="0" w:space="0" w:color="auto"/>
                                        <w:left w:val="none" w:sz="0" w:space="0" w:color="auto"/>
                                        <w:bottom w:val="none" w:sz="0" w:space="0" w:color="auto"/>
                                        <w:right w:val="none" w:sz="0" w:space="0" w:color="auto"/>
                                      </w:divBdr>
                                      <w:divsChild>
                                        <w:div w:id="532764161">
                                          <w:marLeft w:val="0"/>
                                          <w:marRight w:val="0"/>
                                          <w:marTop w:val="0"/>
                                          <w:marBottom w:val="0"/>
                                          <w:divBdr>
                                            <w:top w:val="none" w:sz="0" w:space="0" w:color="auto"/>
                                            <w:left w:val="none" w:sz="0" w:space="0" w:color="auto"/>
                                            <w:bottom w:val="none" w:sz="0" w:space="0" w:color="auto"/>
                                            <w:right w:val="none" w:sz="0" w:space="0" w:color="auto"/>
                                          </w:divBdr>
                                          <w:divsChild>
                                            <w:div w:id="941574877">
                                              <w:marLeft w:val="0"/>
                                              <w:marRight w:val="0"/>
                                              <w:marTop w:val="0"/>
                                              <w:marBottom w:val="0"/>
                                              <w:divBdr>
                                                <w:top w:val="none" w:sz="0" w:space="0" w:color="auto"/>
                                                <w:left w:val="none" w:sz="0" w:space="0" w:color="auto"/>
                                                <w:bottom w:val="none" w:sz="0" w:space="0" w:color="auto"/>
                                                <w:right w:val="none" w:sz="0" w:space="0" w:color="auto"/>
                                              </w:divBdr>
                                              <w:divsChild>
                                                <w:div w:id="252933226">
                                                  <w:marLeft w:val="0"/>
                                                  <w:marRight w:val="0"/>
                                                  <w:marTop w:val="0"/>
                                                  <w:marBottom w:val="0"/>
                                                  <w:divBdr>
                                                    <w:top w:val="none" w:sz="0" w:space="0" w:color="auto"/>
                                                    <w:left w:val="none" w:sz="0" w:space="0" w:color="auto"/>
                                                    <w:bottom w:val="none" w:sz="0" w:space="0" w:color="auto"/>
                                                    <w:right w:val="none" w:sz="0" w:space="0" w:color="auto"/>
                                                  </w:divBdr>
                                                  <w:divsChild>
                                                    <w:div w:id="55905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00871">
                                  <w:marLeft w:val="0"/>
                                  <w:marRight w:val="0"/>
                                  <w:marTop w:val="0"/>
                                  <w:marBottom w:val="0"/>
                                  <w:divBdr>
                                    <w:top w:val="none" w:sz="0" w:space="0" w:color="auto"/>
                                    <w:left w:val="none" w:sz="0" w:space="0" w:color="auto"/>
                                    <w:bottom w:val="none" w:sz="0" w:space="0" w:color="auto"/>
                                    <w:right w:val="none" w:sz="0" w:space="0" w:color="auto"/>
                                  </w:divBdr>
                                  <w:divsChild>
                                    <w:div w:id="139730019">
                                      <w:marLeft w:val="0"/>
                                      <w:marRight w:val="0"/>
                                      <w:marTop w:val="0"/>
                                      <w:marBottom w:val="0"/>
                                      <w:divBdr>
                                        <w:top w:val="none" w:sz="0" w:space="0" w:color="auto"/>
                                        <w:left w:val="none" w:sz="0" w:space="0" w:color="auto"/>
                                        <w:bottom w:val="none" w:sz="0" w:space="0" w:color="auto"/>
                                        <w:right w:val="none" w:sz="0" w:space="0" w:color="auto"/>
                                      </w:divBdr>
                                      <w:divsChild>
                                        <w:div w:id="1466388182">
                                          <w:marLeft w:val="0"/>
                                          <w:marRight w:val="0"/>
                                          <w:marTop w:val="0"/>
                                          <w:marBottom w:val="0"/>
                                          <w:divBdr>
                                            <w:top w:val="none" w:sz="0" w:space="0" w:color="auto"/>
                                            <w:left w:val="none" w:sz="0" w:space="0" w:color="auto"/>
                                            <w:bottom w:val="none" w:sz="0" w:space="0" w:color="auto"/>
                                            <w:right w:val="none" w:sz="0" w:space="0" w:color="auto"/>
                                          </w:divBdr>
                                          <w:divsChild>
                                            <w:div w:id="586614129">
                                              <w:marLeft w:val="0"/>
                                              <w:marRight w:val="0"/>
                                              <w:marTop w:val="0"/>
                                              <w:marBottom w:val="0"/>
                                              <w:divBdr>
                                                <w:top w:val="none" w:sz="0" w:space="0" w:color="auto"/>
                                                <w:left w:val="none" w:sz="0" w:space="0" w:color="auto"/>
                                                <w:bottom w:val="none" w:sz="0" w:space="0" w:color="auto"/>
                                                <w:right w:val="none" w:sz="0" w:space="0" w:color="auto"/>
                                              </w:divBdr>
                                              <w:divsChild>
                                                <w:div w:id="665787118">
                                                  <w:marLeft w:val="0"/>
                                                  <w:marRight w:val="0"/>
                                                  <w:marTop w:val="0"/>
                                                  <w:marBottom w:val="0"/>
                                                  <w:divBdr>
                                                    <w:top w:val="none" w:sz="0" w:space="0" w:color="auto"/>
                                                    <w:left w:val="none" w:sz="0" w:space="0" w:color="auto"/>
                                                    <w:bottom w:val="none" w:sz="0" w:space="0" w:color="auto"/>
                                                    <w:right w:val="none" w:sz="0" w:space="0" w:color="auto"/>
                                                  </w:divBdr>
                                                  <w:divsChild>
                                                    <w:div w:id="334724069">
                                                      <w:marLeft w:val="0"/>
                                                      <w:marRight w:val="0"/>
                                                      <w:marTop w:val="0"/>
                                                      <w:marBottom w:val="0"/>
                                                      <w:divBdr>
                                                        <w:top w:val="none" w:sz="0" w:space="0" w:color="auto"/>
                                                        <w:left w:val="none" w:sz="0" w:space="0" w:color="auto"/>
                                                        <w:bottom w:val="none" w:sz="0" w:space="0" w:color="auto"/>
                                                        <w:right w:val="none" w:sz="0" w:space="0" w:color="auto"/>
                                                      </w:divBdr>
                                                      <w:divsChild>
                                                        <w:div w:id="166555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174077">
                                  <w:marLeft w:val="0"/>
                                  <w:marRight w:val="0"/>
                                  <w:marTop w:val="0"/>
                                  <w:marBottom w:val="0"/>
                                  <w:divBdr>
                                    <w:top w:val="none" w:sz="0" w:space="0" w:color="auto"/>
                                    <w:left w:val="none" w:sz="0" w:space="0" w:color="auto"/>
                                    <w:bottom w:val="none" w:sz="0" w:space="0" w:color="auto"/>
                                    <w:right w:val="none" w:sz="0" w:space="0" w:color="auto"/>
                                  </w:divBdr>
                                  <w:divsChild>
                                    <w:div w:id="1621767489">
                                      <w:marLeft w:val="0"/>
                                      <w:marRight w:val="0"/>
                                      <w:marTop w:val="0"/>
                                      <w:marBottom w:val="0"/>
                                      <w:divBdr>
                                        <w:top w:val="none" w:sz="0" w:space="0" w:color="auto"/>
                                        <w:left w:val="none" w:sz="0" w:space="0" w:color="auto"/>
                                        <w:bottom w:val="none" w:sz="0" w:space="0" w:color="auto"/>
                                        <w:right w:val="none" w:sz="0" w:space="0" w:color="auto"/>
                                      </w:divBdr>
                                      <w:divsChild>
                                        <w:div w:id="1520122249">
                                          <w:marLeft w:val="0"/>
                                          <w:marRight w:val="0"/>
                                          <w:marTop w:val="0"/>
                                          <w:marBottom w:val="0"/>
                                          <w:divBdr>
                                            <w:top w:val="none" w:sz="0" w:space="0" w:color="auto"/>
                                            <w:left w:val="none" w:sz="0" w:space="0" w:color="auto"/>
                                            <w:bottom w:val="none" w:sz="0" w:space="0" w:color="auto"/>
                                            <w:right w:val="none" w:sz="0" w:space="0" w:color="auto"/>
                                          </w:divBdr>
                                          <w:divsChild>
                                            <w:div w:id="1353069317">
                                              <w:marLeft w:val="0"/>
                                              <w:marRight w:val="0"/>
                                              <w:marTop w:val="0"/>
                                              <w:marBottom w:val="0"/>
                                              <w:divBdr>
                                                <w:top w:val="none" w:sz="0" w:space="0" w:color="auto"/>
                                                <w:left w:val="none" w:sz="0" w:space="0" w:color="auto"/>
                                                <w:bottom w:val="none" w:sz="0" w:space="0" w:color="auto"/>
                                                <w:right w:val="none" w:sz="0" w:space="0" w:color="auto"/>
                                              </w:divBdr>
                                              <w:divsChild>
                                                <w:div w:id="2034383067">
                                                  <w:marLeft w:val="0"/>
                                                  <w:marRight w:val="0"/>
                                                  <w:marTop w:val="0"/>
                                                  <w:marBottom w:val="0"/>
                                                  <w:divBdr>
                                                    <w:top w:val="none" w:sz="0" w:space="0" w:color="auto"/>
                                                    <w:left w:val="none" w:sz="0" w:space="0" w:color="auto"/>
                                                    <w:bottom w:val="none" w:sz="0" w:space="0" w:color="auto"/>
                                                    <w:right w:val="none" w:sz="0" w:space="0" w:color="auto"/>
                                                  </w:divBdr>
                                                  <w:divsChild>
                                                    <w:div w:id="12788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030748">
                                  <w:marLeft w:val="0"/>
                                  <w:marRight w:val="0"/>
                                  <w:marTop w:val="0"/>
                                  <w:marBottom w:val="0"/>
                                  <w:divBdr>
                                    <w:top w:val="none" w:sz="0" w:space="0" w:color="auto"/>
                                    <w:left w:val="none" w:sz="0" w:space="0" w:color="auto"/>
                                    <w:bottom w:val="none" w:sz="0" w:space="0" w:color="auto"/>
                                    <w:right w:val="none" w:sz="0" w:space="0" w:color="auto"/>
                                  </w:divBdr>
                                  <w:divsChild>
                                    <w:div w:id="1114642245">
                                      <w:marLeft w:val="0"/>
                                      <w:marRight w:val="0"/>
                                      <w:marTop w:val="0"/>
                                      <w:marBottom w:val="0"/>
                                      <w:divBdr>
                                        <w:top w:val="none" w:sz="0" w:space="0" w:color="auto"/>
                                        <w:left w:val="none" w:sz="0" w:space="0" w:color="auto"/>
                                        <w:bottom w:val="none" w:sz="0" w:space="0" w:color="auto"/>
                                        <w:right w:val="none" w:sz="0" w:space="0" w:color="auto"/>
                                      </w:divBdr>
                                      <w:divsChild>
                                        <w:div w:id="676545459">
                                          <w:marLeft w:val="0"/>
                                          <w:marRight w:val="0"/>
                                          <w:marTop w:val="0"/>
                                          <w:marBottom w:val="0"/>
                                          <w:divBdr>
                                            <w:top w:val="none" w:sz="0" w:space="0" w:color="auto"/>
                                            <w:left w:val="none" w:sz="0" w:space="0" w:color="auto"/>
                                            <w:bottom w:val="none" w:sz="0" w:space="0" w:color="auto"/>
                                            <w:right w:val="none" w:sz="0" w:space="0" w:color="auto"/>
                                          </w:divBdr>
                                          <w:divsChild>
                                            <w:div w:id="1415937230">
                                              <w:marLeft w:val="0"/>
                                              <w:marRight w:val="0"/>
                                              <w:marTop w:val="0"/>
                                              <w:marBottom w:val="0"/>
                                              <w:divBdr>
                                                <w:top w:val="none" w:sz="0" w:space="0" w:color="auto"/>
                                                <w:left w:val="none" w:sz="0" w:space="0" w:color="auto"/>
                                                <w:bottom w:val="none" w:sz="0" w:space="0" w:color="auto"/>
                                                <w:right w:val="none" w:sz="0" w:space="0" w:color="auto"/>
                                              </w:divBdr>
                                              <w:divsChild>
                                                <w:div w:id="1132945460">
                                                  <w:marLeft w:val="0"/>
                                                  <w:marRight w:val="0"/>
                                                  <w:marTop w:val="0"/>
                                                  <w:marBottom w:val="0"/>
                                                  <w:divBdr>
                                                    <w:top w:val="none" w:sz="0" w:space="0" w:color="auto"/>
                                                    <w:left w:val="none" w:sz="0" w:space="0" w:color="auto"/>
                                                    <w:bottom w:val="none" w:sz="0" w:space="0" w:color="auto"/>
                                                    <w:right w:val="none" w:sz="0" w:space="0" w:color="auto"/>
                                                  </w:divBdr>
                                                  <w:divsChild>
                                                    <w:div w:id="312179949">
                                                      <w:marLeft w:val="0"/>
                                                      <w:marRight w:val="0"/>
                                                      <w:marTop w:val="0"/>
                                                      <w:marBottom w:val="0"/>
                                                      <w:divBdr>
                                                        <w:top w:val="none" w:sz="0" w:space="0" w:color="auto"/>
                                                        <w:left w:val="none" w:sz="0" w:space="0" w:color="auto"/>
                                                        <w:bottom w:val="none" w:sz="0" w:space="0" w:color="auto"/>
                                                        <w:right w:val="none" w:sz="0" w:space="0" w:color="auto"/>
                                                      </w:divBdr>
                                                      <w:divsChild>
                                                        <w:div w:id="991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299059">
                                  <w:marLeft w:val="0"/>
                                  <w:marRight w:val="0"/>
                                  <w:marTop w:val="0"/>
                                  <w:marBottom w:val="0"/>
                                  <w:divBdr>
                                    <w:top w:val="none" w:sz="0" w:space="0" w:color="auto"/>
                                    <w:left w:val="none" w:sz="0" w:space="0" w:color="auto"/>
                                    <w:bottom w:val="none" w:sz="0" w:space="0" w:color="auto"/>
                                    <w:right w:val="none" w:sz="0" w:space="0" w:color="auto"/>
                                  </w:divBdr>
                                  <w:divsChild>
                                    <w:div w:id="1887064509">
                                      <w:marLeft w:val="0"/>
                                      <w:marRight w:val="0"/>
                                      <w:marTop w:val="0"/>
                                      <w:marBottom w:val="0"/>
                                      <w:divBdr>
                                        <w:top w:val="none" w:sz="0" w:space="0" w:color="auto"/>
                                        <w:left w:val="none" w:sz="0" w:space="0" w:color="auto"/>
                                        <w:bottom w:val="none" w:sz="0" w:space="0" w:color="auto"/>
                                        <w:right w:val="none" w:sz="0" w:space="0" w:color="auto"/>
                                      </w:divBdr>
                                      <w:divsChild>
                                        <w:div w:id="273439003">
                                          <w:marLeft w:val="0"/>
                                          <w:marRight w:val="0"/>
                                          <w:marTop w:val="0"/>
                                          <w:marBottom w:val="0"/>
                                          <w:divBdr>
                                            <w:top w:val="none" w:sz="0" w:space="0" w:color="auto"/>
                                            <w:left w:val="none" w:sz="0" w:space="0" w:color="auto"/>
                                            <w:bottom w:val="none" w:sz="0" w:space="0" w:color="auto"/>
                                            <w:right w:val="none" w:sz="0" w:space="0" w:color="auto"/>
                                          </w:divBdr>
                                          <w:divsChild>
                                            <w:div w:id="20712576">
                                              <w:marLeft w:val="0"/>
                                              <w:marRight w:val="0"/>
                                              <w:marTop w:val="0"/>
                                              <w:marBottom w:val="0"/>
                                              <w:divBdr>
                                                <w:top w:val="none" w:sz="0" w:space="0" w:color="auto"/>
                                                <w:left w:val="none" w:sz="0" w:space="0" w:color="auto"/>
                                                <w:bottom w:val="none" w:sz="0" w:space="0" w:color="auto"/>
                                                <w:right w:val="none" w:sz="0" w:space="0" w:color="auto"/>
                                              </w:divBdr>
                                              <w:divsChild>
                                                <w:div w:id="1391075747">
                                                  <w:marLeft w:val="0"/>
                                                  <w:marRight w:val="0"/>
                                                  <w:marTop w:val="0"/>
                                                  <w:marBottom w:val="0"/>
                                                  <w:divBdr>
                                                    <w:top w:val="none" w:sz="0" w:space="0" w:color="auto"/>
                                                    <w:left w:val="none" w:sz="0" w:space="0" w:color="auto"/>
                                                    <w:bottom w:val="none" w:sz="0" w:space="0" w:color="auto"/>
                                                    <w:right w:val="none" w:sz="0" w:space="0" w:color="auto"/>
                                                  </w:divBdr>
                                                  <w:divsChild>
                                                    <w:div w:id="989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445941">
                                  <w:marLeft w:val="0"/>
                                  <w:marRight w:val="0"/>
                                  <w:marTop w:val="0"/>
                                  <w:marBottom w:val="0"/>
                                  <w:divBdr>
                                    <w:top w:val="none" w:sz="0" w:space="0" w:color="auto"/>
                                    <w:left w:val="none" w:sz="0" w:space="0" w:color="auto"/>
                                    <w:bottom w:val="none" w:sz="0" w:space="0" w:color="auto"/>
                                    <w:right w:val="none" w:sz="0" w:space="0" w:color="auto"/>
                                  </w:divBdr>
                                  <w:divsChild>
                                    <w:div w:id="1544556297">
                                      <w:marLeft w:val="0"/>
                                      <w:marRight w:val="0"/>
                                      <w:marTop w:val="0"/>
                                      <w:marBottom w:val="0"/>
                                      <w:divBdr>
                                        <w:top w:val="none" w:sz="0" w:space="0" w:color="auto"/>
                                        <w:left w:val="none" w:sz="0" w:space="0" w:color="auto"/>
                                        <w:bottom w:val="none" w:sz="0" w:space="0" w:color="auto"/>
                                        <w:right w:val="none" w:sz="0" w:space="0" w:color="auto"/>
                                      </w:divBdr>
                                      <w:divsChild>
                                        <w:div w:id="447166544">
                                          <w:marLeft w:val="0"/>
                                          <w:marRight w:val="0"/>
                                          <w:marTop w:val="0"/>
                                          <w:marBottom w:val="0"/>
                                          <w:divBdr>
                                            <w:top w:val="none" w:sz="0" w:space="0" w:color="auto"/>
                                            <w:left w:val="none" w:sz="0" w:space="0" w:color="auto"/>
                                            <w:bottom w:val="none" w:sz="0" w:space="0" w:color="auto"/>
                                            <w:right w:val="none" w:sz="0" w:space="0" w:color="auto"/>
                                          </w:divBdr>
                                          <w:divsChild>
                                            <w:div w:id="1782333765">
                                              <w:marLeft w:val="0"/>
                                              <w:marRight w:val="0"/>
                                              <w:marTop w:val="0"/>
                                              <w:marBottom w:val="0"/>
                                              <w:divBdr>
                                                <w:top w:val="none" w:sz="0" w:space="0" w:color="auto"/>
                                                <w:left w:val="none" w:sz="0" w:space="0" w:color="auto"/>
                                                <w:bottom w:val="none" w:sz="0" w:space="0" w:color="auto"/>
                                                <w:right w:val="none" w:sz="0" w:space="0" w:color="auto"/>
                                              </w:divBdr>
                                              <w:divsChild>
                                                <w:div w:id="609043964">
                                                  <w:marLeft w:val="0"/>
                                                  <w:marRight w:val="0"/>
                                                  <w:marTop w:val="0"/>
                                                  <w:marBottom w:val="0"/>
                                                  <w:divBdr>
                                                    <w:top w:val="none" w:sz="0" w:space="0" w:color="auto"/>
                                                    <w:left w:val="none" w:sz="0" w:space="0" w:color="auto"/>
                                                    <w:bottom w:val="none" w:sz="0" w:space="0" w:color="auto"/>
                                                    <w:right w:val="none" w:sz="0" w:space="0" w:color="auto"/>
                                                  </w:divBdr>
                                                  <w:divsChild>
                                                    <w:div w:id="685136573">
                                                      <w:marLeft w:val="0"/>
                                                      <w:marRight w:val="0"/>
                                                      <w:marTop w:val="0"/>
                                                      <w:marBottom w:val="0"/>
                                                      <w:divBdr>
                                                        <w:top w:val="none" w:sz="0" w:space="0" w:color="auto"/>
                                                        <w:left w:val="none" w:sz="0" w:space="0" w:color="auto"/>
                                                        <w:bottom w:val="none" w:sz="0" w:space="0" w:color="auto"/>
                                                        <w:right w:val="none" w:sz="0" w:space="0" w:color="auto"/>
                                                      </w:divBdr>
                                                      <w:divsChild>
                                                        <w:div w:id="4733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559818">
                                  <w:marLeft w:val="0"/>
                                  <w:marRight w:val="0"/>
                                  <w:marTop w:val="0"/>
                                  <w:marBottom w:val="0"/>
                                  <w:divBdr>
                                    <w:top w:val="none" w:sz="0" w:space="0" w:color="auto"/>
                                    <w:left w:val="none" w:sz="0" w:space="0" w:color="auto"/>
                                    <w:bottom w:val="none" w:sz="0" w:space="0" w:color="auto"/>
                                    <w:right w:val="none" w:sz="0" w:space="0" w:color="auto"/>
                                  </w:divBdr>
                                  <w:divsChild>
                                    <w:div w:id="1613705800">
                                      <w:marLeft w:val="0"/>
                                      <w:marRight w:val="0"/>
                                      <w:marTop w:val="0"/>
                                      <w:marBottom w:val="0"/>
                                      <w:divBdr>
                                        <w:top w:val="none" w:sz="0" w:space="0" w:color="auto"/>
                                        <w:left w:val="none" w:sz="0" w:space="0" w:color="auto"/>
                                        <w:bottom w:val="none" w:sz="0" w:space="0" w:color="auto"/>
                                        <w:right w:val="none" w:sz="0" w:space="0" w:color="auto"/>
                                      </w:divBdr>
                                      <w:divsChild>
                                        <w:div w:id="1833250595">
                                          <w:marLeft w:val="0"/>
                                          <w:marRight w:val="0"/>
                                          <w:marTop w:val="0"/>
                                          <w:marBottom w:val="0"/>
                                          <w:divBdr>
                                            <w:top w:val="none" w:sz="0" w:space="0" w:color="auto"/>
                                            <w:left w:val="none" w:sz="0" w:space="0" w:color="auto"/>
                                            <w:bottom w:val="none" w:sz="0" w:space="0" w:color="auto"/>
                                            <w:right w:val="none" w:sz="0" w:space="0" w:color="auto"/>
                                          </w:divBdr>
                                          <w:divsChild>
                                            <w:div w:id="197788965">
                                              <w:marLeft w:val="0"/>
                                              <w:marRight w:val="0"/>
                                              <w:marTop w:val="0"/>
                                              <w:marBottom w:val="0"/>
                                              <w:divBdr>
                                                <w:top w:val="none" w:sz="0" w:space="0" w:color="auto"/>
                                                <w:left w:val="none" w:sz="0" w:space="0" w:color="auto"/>
                                                <w:bottom w:val="none" w:sz="0" w:space="0" w:color="auto"/>
                                                <w:right w:val="none" w:sz="0" w:space="0" w:color="auto"/>
                                              </w:divBdr>
                                              <w:divsChild>
                                                <w:div w:id="2058697682">
                                                  <w:marLeft w:val="0"/>
                                                  <w:marRight w:val="0"/>
                                                  <w:marTop w:val="0"/>
                                                  <w:marBottom w:val="0"/>
                                                  <w:divBdr>
                                                    <w:top w:val="none" w:sz="0" w:space="0" w:color="auto"/>
                                                    <w:left w:val="none" w:sz="0" w:space="0" w:color="auto"/>
                                                    <w:bottom w:val="none" w:sz="0" w:space="0" w:color="auto"/>
                                                    <w:right w:val="none" w:sz="0" w:space="0" w:color="auto"/>
                                                  </w:divBdr>
                                                  <w:divsChild>
                                                    <w:div w:id="19173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603908">
                                  <w:marLeft w:val="0"/>
                                  <w:marRight w:val="0"/>
                                  <w:marTop w:val="0"/>
                                  <w:marBottom w:val="0"/>
                                  <w:divBdr>
                                    <w:top w:val="none" w:sz="0" w:space="0" w:color="auto"/>
                                    <w:left w:val="none" w:sz="0" w:space="0" w:color="auto"/>
                                    <w:bottom w:val="none" w:sz="0" w:space="0" w:color="auto"/>
                                    <w:right w:val="none" w:sz="0" w:space="0" w:color="auto"/>
                                  </w:divBdr>
                                  <w:divsChild>
                                    <w:div w:id="1620721707">
                                      <w:marLeft w:val="0"/>
                                      <w:marRight w:val="0"/>
                                      <w:marTop w:val="0"/>
                                      <w:marBottom w:val="0"/>
                                      <w:divBdr>
                                        <w:top w:val="none" w:sz="0" w:space="0" w:color="auto"/>
                                        <w:left w:val="none" w:sz="0" w:space="0" w:color="auto"/>
                                        <w:bottom w:val="none" w:sz="0" w:space="0" w:color="auto"/>
                                        <w:right w:val="none" w:sz="0" w:space="0" w:color="auto"/>
                                      </w:divBdr>
                                      <w:divsChild>
                                        <w:div w:id="292752217">
                                          <w:marLeft w:val="0"/>
                                          <w:marRight w:val="0"/>
                                          <w:marTop w:val="0"/>
                                          <w:marBottom w:val="0"/>
                                          <w:divBdr>
                                            <w:top w:val="none" w:sz="0" w:space="0" w:color="auto"/>
                                            <w:left w:val="none" w:sz="0" w:space="0" w:color="auto"/>
                                            <w:bottom w:val="none" w:sz="0" w:space="0" w:color="auto"/>
                                            <w:right w:val="none" w:sz="0" w:space="0" w:color="auto"/>
                                          </w:divBdr>
                                          <w:divsChild>
                                            <w:div w:id="367754656">
                                              <w:marLeft w:val="0"/>
                                              <w:marRight w:val="0"/>
                                              <w:marTop w:val="0"/>
                                              <w:marBottom w:val="0"/>
                                              <w:divBdr>
                                                <w:top w:val="none" w:sz="0" w:space="0" w:color="auto"/>
                                                <w:left w:val="none" w:sz="0" w:space="0" w:color="auto"/>
                                                <w:bottom w:val="none" w:sz="0" w:space="0" w:color="auto"/>
                                                <w:right w:val="none" w:sz="0" w:space="0" w:color="auto"/>
                                              </w:divBdr>
                                              <w:divsChild>
                                                <w:div w:id="245727061">
                                                  <w:marLeft w:val="0"/>
                                                  <w:marRight w:val="0"/>
                                                  <w:marTop w:val="0"/>
                                                  <w:marBottom w:val="0"/>
                                                  <w:divBdr>
                                                    <w:top w:val="none" w:sz="0" w:space="0" w:color="auto"/>
                                                    <w:left w:val="none" w:sz="0" w:space="0" w:color="auto"/>
                                                    <w:bottom w:val="none" w:sz="0" w:space="0" w:color="auto"/>
                                                    <w:right w:val="none" w:sz="0" w:space="0" w:color="auto"/>
                                                  </w:divBdr>
                                                  <w:divsChild>
                                                    <w:div w:id="2054504116">
                                                      <w:marLeft w:val="0"/>
                                                      <w:marRight w:val="0"/>
                                                      <w:marTop w:val="0"/>
                                                      <w:marBottom w:val="0"/>
                                                      <w:divBdr>
                                                        <w:top w:val="none" w:sz="0" w:space="0" w:color="auto"/>
                                                        <w:left w:val="none" w:sz="0" w:space="0" w:color="auto"/>
                                                        <w:bottom w:val="none" w:sz="0" w:space="0" w:color="auto"/>
                                                        <w:right w:val="none" w:sz="0" w:space="0" w:color="auto"/>
                                                      </w:divBdr>
                                                      <w:divsChild>
                                                        <w:div w:id="11637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582112">
                                  <w:marLeft w:val="0"/>
                                  <w:marRight w:val="0"/>
                                  <w:marTop w:val="0"/>
                                  <w:marBottom w:val="0"/>
                                  <w:divBdr>
                                    <w:top w:val="none" w:sz="0" w:space="0" w:color="auto"/>
                                    <w:left w:val="none" w:sz="0" w:space="0" w:color="auto"/>
                                    <w:bottom w:val="none" w:sz="0" w:space="0" w:color="auto"/>
                                    <w:right w:val="none" w:sz="0" w:space="0" w:color="auto"/>
                                  </w:divBdr>
                                  <w:divsChild>
                                    <w:div w:id="377290854">
                                      <w:marLeft w:val="0"/>
                                      <w:marRight w:val="0"/>
                                      <w:marTop w:val="0"/>
                                      <w:marBottom w:val="0"/>
                                      <w:divBdr>
                                        <w:top w:val="none" w:sz="0" w:space="0" w:color="auto"/>
                                        <w:left w:val="none" w:sz="0" w:space="0" w:color="auto"/>
                                        <w:bottom w:val="none" w:sz="0" w:space="0" w:color="auto"/>
                                        <w:right w:val="none" w:sz="0" w:space="0" w:color="auto"/>
                                      </w:divBdr>
                                      <w:divsChild>
                                        <w:div w:id="2109964221">
                                          <w:marLeft w:val="0"/>
                                          <w:marRight w:val="0"/>
                                          <w:marTop w:val="0"/>
                                          <w:marBottom w:val="0"/>
                                          <w:divBdr>
                                            <w:top w:val="none" w:sz="0" w:space="0" w:color="auto"/>
                                            <w:left w:val="none" w:sz="0" w:space="0" w:color="auto"/>
                                            <w:bottom w:val="none" w:sz="0" w:space="0" w:color="auto"/>
                                            <w:right w:val="none" w:sz="0" w:space="0" w:color="auto"/>
                                          </w:divBdr>
                                          <w:divsChild>
                                            <w:div w:id="1617829323">
                                              <w:marLeft w:val="0"/>
                                              <w:marRight w:val="0"/>
                                              <w:marTop w:val="0"/>
                                              <w:marBottom w:val="0"/>
                                              <w:divBdr>
                                                <w:top w:val="none" w:sz="0" w:space="0" w:color="auto"/>
                                                <w:left w:val="none" w:sz="0" w:space="0" w:color="auto"/>
                                                <w:bottom w:val="none" w:sz="0" w:space="0" w:color="auto"/>
                                                <w:right w:val="none" w:sz="0" w:space="0" w:color="auto"/>
                                              </w:divBdr>
                                              <w:divsChild>
                                                <w:div w:id="1688629625">
                                                  <w:marLeft w:val="0"/>
                                                  <w:marRight w:val="0"/>
                                                  <w:marTop w:val="0"/>
                                                  <w:marBottom w:val="0"/>
                                                  <w:divBdr>
                                                    <w:top w:val="none" w:sz="0" w:space="0" w:color="auto"/>
                                                    <w:left w:val="none" w:sz="0" w:space="0" w:color="auto"/>
                                                    <w:bottom w:val="none" w:sz="0" w:space="0" w:color="auto"/>
                                                    <w:right w:val="none" w:sz="0" w:space="0" w:color="auto"/>
                                                  </w:divBdr>
                                                  <w:divsChild>
                                                    <w:div w:id="8401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4548">
                                  <w:marLeft w:val="0"/>
                                  <w:marRight w:val="0"/>
                                  <w:marTop w:val="0"/>
                                  <w:marBottom w:val="0"/>
                                  <w:divBdr>
                                    <w:top w:val="none" w:sz="0" w:space="0" w:color="auto"/>
                                    <w:left w:val="none" w:sz="0" w:space="0" w:color="auto"/>
                                    <w:bottom w:val="none" w:sz="0" w:space="0" w:color="auto"/>
                                    <w:right w:val="none" w:sz="0" w:space="0" w:color="auto"/>
                                  </w:divBdr>
                                  <w:divsChild>
                                    <w:div w:id="2110857012">
                                      <w:marLeft w:val="0"/>
                                      <w:marRight w:val="0"/>
                                      <w:marTop w:val="0"/>
                                      <w:marBottom w:val="0"/>
                                      <w:divBdr>
                                        <w:top w:val="none" w:sz="0" w:space="0" w:color="auto"/>
                                        <w:left w:val="none" w:sz="0" w:space="0" w:color="auto"/>
                                        <w:bottom w:val="none" w:sz="0" w:space="0" w:color="auto"/>
                                        <w:right w:val="none" w:sz="0" w:space="0" w:color="auto"/>
                                      </w:divBdr>
                                      <w:divsChild>
                                        <w:div w:id="2000498534">
                                          <w:marLeft w:val="0"/>
                                          <w:marRight w:val="0"/>
                                          <w:marTop w:val="0"/>
                                          <w:marBottom w:val="0"/>
                                          <w:divBdr>
                                            <w:top w:val="none" w:sz="0" w:space="0" w:color="auto"/>
                                            <w:left w:val="none" w:sz="0" w:space="0" w:color="auto"/>
                                            <w:bottom w:val="none" w:sz="0" w:space="0" w:color="auto"/>
                                            <w:right w:val="none" w:sz="0" w:space="0" w:color="auto"/>
                                          </w:divBdr>
                                          <w:divsChild>
                                            <w:div w:id="998117277">
                                              <w:marLeft w:val="0"/>
                                              <w:marRight w:val="0"/>
                                              <w:marTop w:val="0"/>
                                              <w:marBottom w:val="0"/>
                                              <w:divBdr>
                                                <w:top w:val="none" w:sz="0" w:space="0" w:color="auto"/>
                                                <w:left w:val="none" w:sz="0" w:space="0" w:color="auto"/>
                                                <w:bottom w:val="none" w:sz="0" w:space="0" w:color="auto"/>
                                                <w:right w:val="none" w:sz="0" w:space="0" w:color="auto"/>
                                              </w:divBdr>
                                              <w:divsChild>
                                                <w:div w:id="475950126">
                                                  <w:marLeft w:val="0"/>
                                                  <w:marRight w:val="0"/>
                                                  <w:marTop w:val="0"/>
                                                  <w:marBottom w:val="0"/>
                                                  <w:divBdr>
                                                    <w:top w:val="none" w:sz="0" w:space="0" w:color="auto"/>
                                                    <w:left w:val="none" w:sz="0" w:space="0" w:color="auto"/>
                                                    <w:bottom w:val="none" w:sz="0" w:space="0" w:color="auto"/>
                                                    <w:right w:val="none" w:sz="0" w:space="0" w:color="auto"/>
                                                  </w:divBdr>
                                                  <w:divsChild>
                                                    <w:div w:id="779910917">
                                                      <w:marLeft w:val="0"/>
                                                      <w:marRight w:val="0"/>
                                                      <w:marTop w:val="0"/>
                                                      <w:marBottom w:val="0"/>
                                                      <w:divBdr>
                                                        <w:top w:val="none" w:sz="0" w:space="0" w:color="auto"/>
                                                        <w:left w:val="none" w:sz="0" w:space="0" w:color="auto"/>
                                                        <w:bottom w:val="none" w:sz="0" w:space="0" w:color="auto"/>
                                                        <w:right w:val="none" w:sz="0" w:space="0" w:color="auto"/>
                                                      </w:divBdr>
                                                      <w:divsChild>
                                                        <w:div w:id="6948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524437">
                                  <w:marLeft w:val="0"/>
                                  <w:marRight w:val="0"/>
                                  <w:marTop w:val="0"/>
                                  <w:marBottom w:val="0"/>
                                  <w:divBdr>
                                    <w:top w:val="none" w:sz="0" w:space="0" w:color="auto"/>
                                    <w:left w:val="none" w:sz="0" w:space="0" w:color="auto"/>
                                    <w:bottom w:val="none" w:sz="0" w:space="0" w:color="auto"/>
                                    <w:right w:val="none" w:sz="0" w:space="0" w:color="auto"/>
                                  </w:divBdr>
                                  <w:divsChild>
                                    <w:div w:id="1037200108">
                                      <w:marLeft w:val="0"/>
                                      <w:marRight w:val="0"/>
                                      <w:marTop w:val="0"/>
                                      <w:marBottom w:val="0"/>
                                      <w:divBdr>
                                        <w:top w:val="none" w:sz="0" w:space="0" w:color="auto"/>
                                        <w:left w:val="none" w:sz="0" w:space="0" w:color="auto"/>
                                        <w:bottom w:val="none" w:sz="0" w:space="0" w:color="auto"/>
                                        <w:right w:val="none" w:sz="0" w:space="0" w:color="auto"/>
                                      </w:divBdr>
                                      <w:divsChild>
                                        <w:div w:id="586154940">
                                          <w:marLeft w:val="0"/>
                                          <w:marRight w:val="0"/>
                                          <w:marTop w:val="0"/>
                                          <w:marBottom w:val="0"/>
                                          <w:divBdr>
                                            <w:top w:val="none" w:sz="0" w:space="0" w:color="auto"/>
                                            <w:left w:val="none" w:sz="0" w:space="0" w:color="auto"/>
                                            <w:bottom w:val="none" w:sz="0" w:space="0" w:color="auto"/>
                                            <w:right w:val="none" w:sz="0" w:space="0" w:color="auto"/>
                                          </w:divBdr>
                                          <w:divsChild>
                                            <w:div w:id="1150168725">
                                              <w:marLeft w:val="0"/>
                                              <w:marRight w:val="0"/>
                                              <w:marTop w:val="0"/>
                                              <w:marBottom w:val="0"/>
                                              <w:divBdr>
                                                <w:top w:val="none" w:sz="0" w:space="0" w:color="auto"/>
                                                <w:left w:val="none" w:sz="0" w:space="0" w:color="auto"/>
                                                <w:bottom w:val="none" w:sz="0" w:space="0" w:color="auto"/>
                                                <w:right w:val="none" w:sz="0" w:space="0" w:color="auto"/>
                                              </w:divBdr>
                                              <w:divsChild>
                                                <w:div w:id="1382821876">
                                                  <w:marLeft w:val="0"/>
                                                  <w:marRight w:val="0"/>
                                                  <w:marTop w:val="0"/>
                                                  <w:marBottom w:val="0"/>
                                                  <w:divBdr>
                                                    <w:top w:val="none" w:sz="0" w:space="0" w:color="auto"/>
                                                    <w:left w:val="none" w:sz="0" w:space="0" w:color="auto"/>
                                                    <w:bottom w:val="none" w:sz="0" w:space="0" w:color="auto"/>
                                                    <w:right w:val="none" w:sz="0" w:space="0" w:color="auto"/>
                                                  </w:divBdr>
                                                  <w:divsChild>
                                                    <w:div w:id="1096287728">
                                                      <w:marLeft w:val="0"/>
                                                      <w:marRight w:val="0"/>
                                                      <w:marTop w:val="0"/>
                                                      <w:marBottom w:val="0"/>
                                                      <w:divBdr>
                                                        <w:top w:val="none" w:sz="0" w:space="0" w:color="auto"/>
                                                        <w:left w:val="none" w:sz="0" w:space="0" w:color="auto"/>
                                                        <w:bottom w:val="none" w:sz="0" w:space="0" w:color="auto"/>
                                                        <w:right w:val="none" w:sz="0" w:space="0" w:color="auto"/>
                                                      </w:divBdr>
                                                      <w:divsChild>
                                                        <w:div w:id="1710689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051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747321">
                                  <w:marLeft w:val="0"/>
                                  <w:marRight w:val="0"/>
                                  <w:marTop w:val="0"/>
                                  <w:marBottom w:val="0"/>
                                  <w:divBdr>
                                    <w:top w:val="none" w:sz="0" w:space="0" w:color="auto"/>
                                    <w:left w:val="none" w:sz="0" w:space="0" w:color="auto"/>
                                    <w:bottom w:val="none" w:sz="0" w:space="0" w:color="auto"/>
                                    <w:right w:val="none" w:sz="0" w:space="0" w:color="auto"/>
                                  </w:divBdr>
                                  <w:divsChild>
                                    <w:div w:id="1991791401">
                                      <w:marLeft w:val="0"/>
                                      <w:marRight w:val="0"/>
                                      <w:marTop w:val="0"/>
                                      <w:marBottom w:val="0"/>
                                      <w:divBdr>
                                        <w:top w:val="none" w:sz="0" w:space="0" w:color="auto"/>
                                        <w:left w:val="none" w:sz="0" w:space="0" w:color="auto"/>
                                        <w:bottom w:val="none" w:sz="0" w:space="0" w:color="auto"/>
                                        <w:right w:val="none" w:sz="0" w:space="0" w:color="auto"/>
                                      </w:divBdr>
                                      <w:divsChild>
                                        <w:div w:id="51580548">
                                          <w:marLeft w:val="0"/>
                                          <w:marRight w:val="0"/>
                                          <w:marTop w:val="0"/>
                                          <w:marBottom w:val="0"/>
                                          <w:divBdr>
                                            <w:top w:val="none" w:sz="0" w:space="0" w:color="auto"/>
                                            <w:left w:val="none" w:sz="0" w:space="0" w:color="auto"/>
                                            <w:bottom w:val="none" w:sz="0" w:space="0" w:color="auto"/>
                                            <w:right w:val="none" w:sz="0" w:space="0" w:color="auto"/>
                                          </w:divBdr>
                                          <w:divsChild>
                                            <w:div w:id="393624427">
                                              <w:marLeft w:val="0"/>
                                              <w:marRight w:val="0"/>
                                              <w:marTop w:val="0"/>
                                              <w:marBottom w:val="0"/>
                                              <w:divBdr>
                                                <w:top w:val="none" w:sz="0" w:space="0" w:color="auto"/>
                                                <w:left w:val="none" w:sz="0" w:space="0" w:color="auto"/>
                                                <w:bottom w:val="none" w:sz="0" w:space="0" w:color="auto"/>
                                                <w:right w:val="none" w:sz="0" w:space="0" w:color="auto"/>
                                              </w:divBdr>
                                              <w:divsChild>
                                                <w:div w:id="1319462846">
                                                  <w:marLeft w:val="0"/>
                                                  <w:marRight w:val="0"/>
                                                  <w:marTop w:val="0"/>
                                                  <w:marBottom w:val="0"/>
                                                  <w:divBdr>
                                                    <w:top w:val="none" w:sz="0" w:space="0" w:color="auto"/>
                                                    <w:left w:val="none" w:sz="0" w:space="0" w:color="auto"/>
                                                    <w:bottom w:val="none" w:sz="0" w:space="0" w:color="auto"/>
                                                    <w:right w:val="none" w:sz="0" w:space="0" w:color="auto"/>
                                                  </w:divBdr>
                                                  <w:divsChild>
                                                    <w:div w:id="592784639">
                                                      <w:marLeft w:val="0"/>
                                                      <w:marRight w:val="0"/>
                                                      <w:marTop w:val="0"/>
                                                      <w:marBottom w:val="0"/>
                                                      <w:divBdr>
                                                        <w:top w:val="none" w:sz="0" w:space="0" w:color="auto"/>
                                                        <w:left w:val="none" w:sz="0" w:space="0" w:color="auto"/>
                                                        <w:bottom w:val="none" w:sz="0" w:space="0" w:color="auto"/>
                                                        <w:right w:val="none" w:sz="0" w:space="0" w:color="auto"/>
                                                      </w:divBdr>
                                                      <w:divsChild>
                                                        <w:div w:id="17713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982058">
                                  <w:marLeft w:val="0"/>
                                  <w:marRight w:val="0"/>
                                  <w:marTop w:val="0"/>
                                  <w:marBottom w:val="0"/>
                                  <w:divBdr>
                                    <w:top w:val="none" w:sz="0" w:space="0" w:color="auto"/>
                                    <w:left w:val="none" w:sz="0" w:space="0" w:color="auto"/>
                                    <w:bottom w:val="none" w:sz="0" w:space="0" w:color="auto"/>
                                    <w:right w:val="none" w:sz="0" w:space="0" w:color="auto"/>
                                  </w:divBdr>
                                  <w:divsChild>
                                    <w:div w:id="1324236455">
                                      <w:marLeft w:val="0"/>
                                      <w:marRight w:val="0"/>
                                      <w:marTop w:val="0"/>
                                      <w:marBottom w:val="0"/>
                                      <w:divBdr>
                                        <w:top w:val="none" w:sz="0" w:space="0" w:color="auto"/>
                                        <w:left w:val="none" w:sz="0" w:space="0" w:color="auto"/>
                                        <w:bottom w:val="none" w:sz="0" w:space="0" w:color="auto"/>
                                        <w:right w:val="none" w:sz="0" w:space="0" w:color="auto"/>
                                      </w:divBdr>
                                      <w:divsChild>
                                        <w:div w:id="1158039632">
                                          <w:marLeft w:val="0"/>
                                          <w:marRight w:val="0"/>
                                          <w:marTop w:val="0"/>
                                          <w:marBottom w:val="0"/>
                                          <w:divBdr>
                                            <w:top w:val="none" w:sz="0" w:space="0" w:color="auto"/>
                                            <w:left w:val="none" w:sz="0" w:space="0" w:color="auto"/>
                                            <w:bottom w:val="none" w:sz="0" w:space="0" w:color="auto"/>
                                            <w:right w:val="none" w:sz="0" w:space="0" w:color="auto"/>
                                          </w:divBdr>
                                          <w:divsChild>
                                            <w:div w:id="775834638">
                                              <w:marLeft w:val="0"/>
                                              <w:marRight w:val="0"/>
                                              <w:marTop w:val="0"/>
                                              <w:marBottom w:val="0"/>
                                              <w:divBdr>
                                                <w:top w:val="none" w:sz="0" w:space="0" w:color="auto"/>
                                                <w:left w:val="none" w:sz="0" w:space="0" w:color="auto"/>
                                                <w:bottom w:val="none" w:sz="0" w:space="0" w:color="auto"/>
                                                <w:right w:val="none" w:sz="0" w:space="0" w:color="auto"/>
                                              </w:divBdr>
                                              <w:divsChild>
                                                <w:div w:id="1685597205">
                                                  <w:marLeft w:val="0"/>
                                                  <w:marRight w:val="0"/>
                                                  <w:marTop w:val="0"/>
                                                  <w:marBottom w:val="0"/>
                                                  <w:divBdr>
                                                    <w:top w:val="none" w:sz="0" w:space="0" w:color="auto"/>
                                                    <w:left w:val="none" w:sz="0" w:space="0" w:color="auto"/>
                                                    <w:bottom w:val="none" w:sz="0" w:space="0" w:color="auto"/>
                                                    <w:right w:val="none" w:sz="0" w:space="0" w:color="auto"/>
                                                  </w:divBdr>
                                                  <w:divsChild>
                                                    <w:div w:id="494608929">
                                                      <w:marLeft w:val="0"/>
                                                      <w:marRight w:val="0"/>
                                                      <w:marTop w:val="0"/>
                                                      <w:marBottom w:val="0"/>
                                                      <w:divBdr>
                                                        <w:top w:val="none" w:sz="0" w:space="0" w:color="auto"/>
                                                        <w:left w:val="none" w:sz="0" w:space="0" w:color="auto"/>
                                                        <w:bottom w:val="none" w:sz="0" w:space="0" w:color="auto"/>
                                                        <w:right w:val="none" w:sz="0" w:space="0" w:color="auto"/>
                                                      </w:divBdr>
                                                      <w:divsChild>
                                                        <w:div w:id="1207327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38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8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494323">
                                  <w:marLeft w:val="0"/>
                                  <w:marRight w:val="0"/>
                                  <w:marTop w:val="0"/>
                                  <w:marBottom w:val="0"/>
                                  <w:divBdr>
                                    <w:top w:val="none" w:sz="0" w:space="0" w:color="auto"/>
                                    <w:left w:val="none" w:sz="0" w:space="0" w:color="auto"/>
                                    <w:bottom w:val="none" w:sz="0" w:space="0" w:color="auto"/>
                                    <w:right w:val="none" w:sz="0" w:space="0" w:color="auto"/>
                                  </w:divBdr>
                                  <w:divsChild>
                                    <w:div w:id="1045715335">
                                      <w:marLeft w:val="0"/>
                                      <w:marRight w:val="0"/>
                                      <w:marTop w:val="0"/>
                                      <w:marBottom w:val="0"/>
                                      <w:divBdr>
                                        <w:top w:val="none" w:sz="0" w:space="0" w:color="auto"/>
                                        <w:left w:val="none" w:sz="0" w:space="0" w:color="auto"/>
                                        <w:bottom w:val="none" w:sz="0" w:space="0" w:color="auto"/>
                                        <w:right w:val="none" w:sz="0" w:space="0" w:color="auto"/>
                                      </w:divBdr>
                                      <w:divsChild>
                                        <w:div w:id="286666507">
                                          <w:marLeft w:val="0"/>
                                          <w:marRight w:val="0"/>
                                          <w:marTop w:val="0"/>
                                          <w:marBottom w:val="0"/>
                                          <w:divBdr>
                                            <w:top w:val="none" w:sz="0" w:space="0" w:color="auto"/>
                                            <w:left w:val="none" w:sz="0" w:space="0" w:color="auto"/>
                                            <w:bottom w:val="none" w:sz="0" w:space="0" w:color="auto"/>
                                            <w:right w:val="none" w:sz="0" w:space="0" w:color="auto"/>
                                          </w:divBdr>
                                          <w:divsChild>
                                            <w:div w:id="928388061">
                                              <w:marLeft w:val="0"/>
                                              <w:marRight w:val="0"/>
                                              <w:marTop w:val="0"/>
                                              <w:marBottom w:val="0"/>
                                              <w:divBdr>
                                                <w:top w:val="none" w:sz="0" w:space="0" w:color="auto"/>
                                                <w:left w:val="none" w:sz="0" w:space="0" w:color="auto"/>
                                                <w:bottom w:val="none" w:sz="0" w:space="0" w:color="auto"/>
                                                <w:right w:val="none" w:sz="0" w:space="0" w:color="auto"/>
                                              </w:divBdr>
                                              <w:divsChild>
                                                <w:div w:id="1916277486">
                                                  <w:marLeft w:val="0"/>
                                                  <w:marRight w:val="0"/>
                                                  <w:marTop w:val="0"/>
                                                  <w:marBottom w:val="0"/>
                                                  <w:divBdr>
                                                    <w:top w:val="none" w:sz="0" w:space="0" w:color="auto"/>
                                                    <w:left w:val="none" w:sz="0" w:space="0" w:color="auto"/>
                                                    <w:bottom w:val="none" w:sz="0" w:space="0" w:color="auto"/>
                                                    <w:right w:val="none" w:sz="0" w:space="0" w:color="auto"/>
                                                  </w:divBdr>
                                                  <w:divsChild>
                                                    <w:div w:id="48916727">
                                                      <w:marLeft w:val="0"/>
                                                      <w:marRight w:val="0"/>
                                                      <w:marTop w:val="0"/>
                                                      <w:marBottom w:val="0"/>
                                                      <w:divBdr>
                                                        <w:top w:val="none" w:sz="0" w:space="0" w:color="auto"/>
                                                        <w:left w:val="none" w:sz="0" w:space="0" w:color="auto"/>
                                                        <w:bottom w:val="none" w:sz="0" w:space="0" w:color="auto"/>
                                                        <w:right w:val="none" w:sz="0" w:space="0" w:color="auto"/>
                                                      </w:divBdr>
                                                      <w:divsChild>
                                                        <w:div w:id="20413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73444">
                                  <w:marLeft w:val="0"/>
                                  <w:marRight w:val="0"/>
                                  <w:marTop w:val="0"/>
                                  <w:marBottom w:val="0"/>
                                  <w:divBdr>
                                    <w:top w:val="none" w:sz="0" w:space="0" w:color="auto"/>
                                    <w:left w:val="none" w:sz="0" w:space="0" w:color="auto"/>
                                    <w:bottom w:val="none" w:sz="0" w:space="0" w:color="auto"/>
                                    <w:right w:val="none" w:sz="0" w:space="0" w:color="auto"/>
                                  </w:divBdr>
                                  <w:divsChild>
                                    <w:div w:id="410852620">
                                      <w:marLeft w:val="0"/>
                                      <w:marRight w:val="0"/>
                                      <w:marTop w:val="0"/>
                                      <w:marBottom w:val="0"/>
                                      <w:divBdr>
                                        <w:top w:val="none" w:sz="0" w:space="0" w:color="auto"/>
                                        <w:left w:val="none" w:sz="0" w:space="0" w:color="auto"/>
                                        <w:bottom w:val="none" w:sz="0" w:space="0" w:color="auto"/>
                                        <w:right w:val="none" w:sz="0" w:space="0" w:color="auto"/>
                                      </w:divBdr>
                                      <w:divsChild>
                                        <w:div w:id="1420367691">
                                          <w:marLeft w:val="0"/>
                                          <w:marRight w:val="0"/>
                                          <w:marTop w:val="0"/>
                                          <w:marBottom w:val="0"/>
                                          <w:divBdr>
                                            <w:top w:val="none" w:sz="0" w:space="0" w:color="auto"/>
                                            <w:left w:val="none" w:sz="0" w:space="0" w:color="auto"/>
                                            <w:bottom w:val="none" w:sz="0" w:space="0" w:color="auto"/>
                                            <w:right w:val="none" w:sz="0" w:space="0" w:color="auto"/>
                                          </w:divBdr>
                                          <w:divsChild>
                                            <w:div w:id="344869719">
                                              <w:marLeft w:val="0"/>
                                              <w:marRight w:val="0"/>
                                              <w:marTop w:val="0"/>
                                              <w:marBottom w:val="0"/>
                                              <w:divBdr>
                                                <w:top w:val="none" w:sz="0" w:space="0" w:color="auto"/>
                                                <w:left w:val="none" w:sz="0" w:space="0" w:color="auto"/>
                                                <w:bottom w:val="none" w:sz="0" w:space="0" w:color="auto"/>
                                                <w:right w:val="none" w:sz="0" w:space="0" w:color="auto"/>
                                              </w:divBdr>
                                              <w:divsChild>
                                                <w:div w:id="1163661854">
                                                  <w:marLeft w:val="0"/>
                                                  <w:marRight w:val="0"/>
                                                  <w:marTop w:val="0"/>
                                                  <w:marBottom w:val="0"/>
                                                  <w:divBdr>
                                                    <w:top w:val="none" w:sz="0" w:space="0" w:color="auto"/>
                                                    <w:left w:val="none" w:sz="0" w:space="0" w:color="auto"/>
                                                    <w:bottom w:val="none" w:sz="0" w:space="0" w:color="auto"/>
                                                    <w:right w:val="none" w:sz="0" w:space="0" w:color="auto"/>
                                                  </w:divBdr>
                                                  <w:divsChild>
                                                    <w:div w:id="2042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217173">
                                  <w:marLeft w:val="0"/>
                                  <w:marRight w:val="0"/>
                                  <w:marTop w:val="0"/>
                                  <w:marBottom w:val="0"/>
                                  <w:divBdr>
                                    <w:top w:val="none" w:sz="0" w:space="0" w:color="auto"/>
                                    <w:left w:val="none" w:sz="0" w:space="0" w:color="auto"/>
                                    <w:bottom w:val="none" w:sz="0" w:space="0" w:color="auto"/>
                                    <w:right w:val="none" w:sz="0" w:space="0" w:color="auto"/>
                                  </w:divBdr>
                                  <w:divsChild>
                                    <w:div w:id="985738805">
                                      <w:marLeft w:val="0"/>
                                      <w:marRight w:val="0"/>
                                      <w:marTop w:val="0"/>
                                      <w:marBottom w:val="0"/>
                                      <w:divBdr>
                                        <w:top w:val="none" w:sz="0" w:space="0" w:color="auto"/>
                                        <w:left w:val="none" w:sz="0" w:space="0" w:color="auto"/>
                                        <w:bottom w:val="none" w:sz="0" w:space="0" w:color="auto"/>
                                        <w:right w:val="none" w:sz="0" w:space="0" w:color="auto"/>
                                      </w:divBdr>
                                      <w:divsChild>
                                        <w:div w:id="152458377">
                                          <w:marLeft w:val="0"/>
                                          <w:marRight w:val="0"/>
                                          <w:marTop w:val="0"/>
                                          <w:marBottom w:val="0"/>
                                          <w:divBdr>
                                            <w:top w:val="none" w:sz="0" w:space="0" w:color="auto"/>
                                            <w:left w:val="none" w:sz="0" w:space="0" w:color="auto"/>
                                            <w:bottom w:val="none" w:sz="0" w:space="0" w:color="auto"/>
                                            <w:right w:val="none" w:sz="0" w:space="0" w:color="auto"/>
                                          </w:divBdr>
                                          <w:divsChild>
                                            <w:div w:id="1260528362">
                                              <w:marLeft w:val="0"/>
                                              <w:marRight w:val="0"/>
                                              <w:marTop w:val="0"/>
                                              <w:marBottom w:val="0"/>
                                              <w:divBdr>
                                                <w:top w:val="none" w:sz="0" w:space="0" w:color="auto"/>
                                                <w:left w:val="none" w:sz="0" w:space="0" w:color="auto"/>
                                                <w:bottom w:val="none" w:sz="0" w:space="0" w:color="auto"/>
                                                <w:right w:val="none" w:sz="0" w:space="0" w:color="auto"/>
                                              </w:divBdr>
                                              <w:divsChild>
                                                <w:div w:id="721683094">
                                                  <w:marLeft w:val="0"/>
                                                  <w:marRight w:val="0"/>
                                                  <w:marTop w:val="0"/>
                                                  <w:marBottom w:val="0"/>
                                                  <w:divBdr>
                                                    <w:top w:val="none" w:sz="0" w:space="0" w:color="auto"/>
                                                    <w:left w:val="none" w:sz="0" w:space="0" w:color="auto"/>
                                                    <w:bottom w:val="none" w:sz="0" w:space="0" w:color="auto"/>
                                                    <w:right w:val="none" w:sz="0" w:space="0" w:color="auto"/>
                                                  </w:divBdr>
                                                  <w:divsChild>
                                                    <w:div w:id="1988438190">
                                                      <w:marLeft w:val="0"/>
                                                      <w:marRight w:val="0"/>
                                                      <w:marTop w:val="0"/>
                                                      <w:marBottom w:val="0"/>
                                                      <w:divBdr>
                                                        <w:top w:val="none" w:sz="0" w:space="0" w:color="auto"/>
                                                        <w:left w:val="none" w:sz="0" w:space="0" w:color="auto"/>
                                                        <w:bottom w:val="none" w:sz="0" w:space="0" w:color="auto"/>
                                                        <w:right w:val="none" w:sz="0" w:space="0" w:color="auto"/>
                                                      </w:divBdr>
                                                      <w:divsChild>
                                                        <w:div w:id="99545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297470">
                                  <w:marLeft w:val="0"/>
                                  <w:marRight w:val="0"/>
                                  <w:marTop w:val="0"/>
                                  <w:marBottom w:val="0"/>
                                  <w:divBdr>
                                    <w:top w:val="none" w:sz="0" w:space="0" w:color="auto"/>
                                    <w:left w:val="none" w:sz="0" w:space="0" w:color="auto"/>
                                    <w:bottom w:val="none" w:sz="0" w:space="0" w:color="auto"/>
                                    <w:right w:val="none" w:sz="0" w:space="0" w:color="auto"/>
                                  </w:divBdr>
                                  <w:divsChild>
                                    <w:div w:id="2073263868">
                                      <w:marLeft w:val="0"/>
                                      <w:marRight w:val="0"/>
                                      <w:marTop w:val="0"/>
                                      <w:marBottom w:val="0"/>
                                      <w:divBdr>
                                        <w:top w:val="none" w:sz="0" w:space="0" w:color="auto"/>
                                        <w:left w:val="none" w:sz="0" w:space="0" w:color="auto"/>
                                        <w:bottom w:val="none" w:sz="0" w:space="0" w:color="auto"/>
                                        <w:right w:val="none" w:sz="0" w:space="0" w:color="auto"/>
                                      </w:divBdr>
                                      <w:divsChild>
                                        <w:div w:id="144014108">
                                          <w:marLeft w:val="0"/>
                                          <w:marRight w:val="0"/>
                                          <w:marTop w:val="0"/>
                                          <w:marBottom w:val="0"/>
                                          <w:divBdr>
                                            <w:top w:val="none" w:sz="0" w:space="0" w:color="auto"/>
                                            <w:left w:val="none" w:sz="0" w:space="0" w:color="auto"/>
                                            <w:bottom w:val="none" w:sz="0" w:space="0" w:color="auto"/>
                                            <w:right w:val="none" w:sz="0" w:space="0" w:color="auto"/>
                                          </w:divBdr>
                                          <w:divsChild>
                                            <w:div w:id="188370833">
                                              <w:marLeft w:val="0"/>
                                              <w:marRight w:val="0"/>
                                              <w:marTop w:val="0"/>
                                              <w:marBottom w:val="0"/>
                                              <w:divBdr>
                                                <w:top w:val="none" w:sz="0" w:space="0" w:color="auto"/>
                                                <w:left w:val="none" w:sz="0" w:space="0" w:color="auto"/>
                                                <w:bottom w:val="none" w:sz="0" w:space="0" w:color="auto"/>
                                                <w:right w:val="none" w:sz="0" w:space="0" w:color="auto"/>
                                              </w:divBdr>
                                              <w:divsChild>
                                                <w:div w:id="1956280672">
                                                  <w:marLeft w:val="0"/>
                                                  <w:marRight w:val="0"/>
                                                  <w:marTop w:val="0"/>
                                                  <w:marBottom w:val="0"/>
                                                  <w:divBdr>
                                                    <w:top w:val="none" w:sz="0" w:space="0" w:color="auto"/>
                                                    <w:left w:val="none" w:sz="0" w:space="0" w:color="auto"/>
                                                    <w:bottom w:val="none" w:sz="0" w:space="0" w:color="auto"/>
                                                    <w:right w:val="none" w:sz="0" w:space="0" w:color="auto"/>
                                                  </w:divBdr>
                                                  <w:divsChild>
                                                    <w:div w:id="957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538980">
                                  <w:marLeft w:val="0"/>
                                  <w:marRight w:val="0"/>
                                  <w:marTop w:val="0"/>
                                  <w:marBottom w:val="0"/>
                                  <w:divBdr>
                                    <w:top w:val="none" w:sz="0" w:space="0" w:color="auto"/>
                                    <w:left w:val="none" w:sz="0" w:space="0" w:color="auto"/>
                                    <w:bottom w:val="none" w:sz="0" w:space="0" w:color="auto"/>
                                    <w:right w:val="none" w:sz="0" w:space="0" w:color="auto"/>
                                  </w:divBdr>
                                  <w:divsChild>
                                    <w:div w:id="490413228">
                                      <w:marLeft w:val="0"/>
                                      <w:marRight w:val="0"/>
                                      <w:marTop w:val="0"/>
                                      <w:marBottom w:val="0"/>
                                      <w:divBdr>
                                        <w:top w:val="none" w:sz="0" w:space="0" w:color="auto"/>
                                        <w:left w:val="none" w:sz="0" w:space="0" w:color="auto"/>
                                        <w:bottom w:val="none" w:sz="0" w:space="0" w:color="auto"/>
                                        <w:right w:val="none" w:sz="0" w:space="0" w:color="auto"/>
                                      </w:divBdr>
                                      <w:divsChild>
                                        <w:div w:id="1172640553">
                                          <w:marLeft w:val="0"/>
                                          <w:marRight w:val="0"/>
                                          <w:marTop w:val="0"/>
                                          <w:marBottom w:val="0"/>
                                          <w:divBdr>
                                            <w:top w:val="none" w:sz="0" w:space="0" w:color="auto"/>
                                            <w:left w:val="none" w:sz="0" w:space="0" w:color="auto"/>
                                            <w:bottom w:val="none" w:sz="0" w:space="0" w:color="auto"/>
                                            <w:right w:val="none" w:sz="0" w:space="0" w:color="auto"/>
                                          </w:divBdr>
                                          <w:divsChild>
                                            <w:div w:id="847449261">
                                              <w:marLeft w:val="0"/>
                                              <w:marRight w:val="0"/>
                                              <w:marTop w:val="0"/>
                                              <w:marBottom w:val="0"/>
                                              <w:divBdr>
                                                <w:top w:val="none" w:sz="0" w:space="0" w:color="auto"/>
                                                <w:left w:val="none" w:sz="0" w:space="0" w:color="auto"/>
                                                <w:bottom w:val="none" w:sz="0" w:space="0" w:color="auto"/>
                                                <w:right w:val="none" w:sz="0" w:space="0" w:color="auto"/>
                                              </w:divBdr>
                                              <w:divsChild>
                                                <w:div w:id="738091653">
                                                  <w:marLeft w:val="0"/>
                                                  <w:marRight w:val="0"/>
                                                  <w:marTop w:val="0"/>
                                                  <w:marBottom w:val="0"/>
                                                  <w:divBdr>
                                                    <w:top w:val="none" w:sz="0" w:space="0" w:color="auto"/>
                                                    <w:left w:val="none" w:sz="0" w:space="0" w:color="auto"/>
                                                    <w:bottom w:val="none" w:sz="0" w:space="0" w:color="auto"/>
                                                    <w:right w:val="none" w:sz="0" w:space="0" w:color="auto"/>
                                                  </w:divBdr>
                                                  <w:divsChild>
                                                    <w:div w:id="34085270">
                                                      <w:marLeft w:val="0"/>
                                                      <w:marRight w:val="0"/>
                                                      <w:marTop w:val="0"/>
                                                      <w:marBottom w:val="0"/>
                                                      <w:divBdr>
                                                        <w:top w:val="none" w:sz="0" w:space="0" w:color="auto"/>
                                                        <w:left w:val="none" w:sz="0" w:space="0" w:color="auto"/>
                                                        <w:bottom w:val="none" w:sz="0" w:space="0" w:color="auto"/>
                                                        <w:right w:val="none" w:sz="0" w:space="0" w:color="auto"/>
                                                      </w:divBdr>
                                                      <w:divsChild>
                                                        <w:div w:id="8195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421369">
                                  <w:marLeft w:val="0"/>
                                  <w:marRight w:val="0"/>
                                  <w:marTop w:val="0"/>
                                  <w:marBottom w:val="0"/>
                                  <w:divBdr>
                                    <w:top w:val="none" w:sz="0" w:space="0" w:color="auto"/>
                                    <w:left w:val="none" w:sz="0" w:space="0" w:color="auto"/>
                                    <w:bottom w:val="none" w:sz="0" w:space="0" w:color="auto"/>
                                    <w:right w:val="none" w:sz="0" w:space="0" w:color="auto"/>
                                  </w:divBdr>
                                  <w:divsChild>
                                    <w:div w:id="123356122">
                                      <w:marLeft w:val="0"/>
                                      <w:marRight w:val="0"/>
                                      <w:marTop w:val="0"/>
                                      <w:marBottom w:val="0"/>
                                      <w:divBdr>
                                        <w:top w:val="none" w:sz="0" w:space="0" w:color="auto"/>
                                        <w:left w:val="none" w:sz="0" w:space="0" w:color="auto"/>
                                        <w:bottom w:val="none" w:sz="0" w:space="0" w:color="auto"/>
                                        <w:right w:val="none" w:sz="0" w:space="0" w:color="auto"/>
                                      </w:divBdr>
                                      <w:divsChild>
                                        <w:div w:id="1015035681">
                                          <w:marLeft w:val="0"/>
                                          <w:marRight w:val="0"/>
                                          <w:marTop w:val="0"/>
                                          <w:marBottom w:val="0"/>
                                          <w:divBdr>
                                            <w:top w:val="none" w:sz="0" w:space="0" w:color="auto"/>
                                            <w:left w:val="none" w:sz="0" w:space="0" w:color="auto"/>
                                            <w:bottom w:val="none" w:sz="0" w:space="0" w:color="auto"/>
                                            <w:right w:val="none" w:sz="0" w:space="0" w:color="auto"/>
                                          </w:divBdr>
                                          <w:divsChild>
                                            <w:div w:id="531193103">
                                              <w:marLeft w:val="0"/>
                                              <w:marRight w:val="0"/>
                                              <w:marTop w:val="0"/>
                                              <w:marBottom w:val="0"/>
                                              <w:divBdr>
                                                <w:top w:val="none" w:sz="0" w:space="0" w:color="auto"/>
                                                <w:left w:val="none" w:sz="0" w:space="0" w:color="auto"/>
                                                <w:bottom w:val="none" w:sz="0" w:space="0" w:color="auto"/>
                                                <w:right w:val="none" w:sz="0" w:space="0" w:color="auto"/>
                                              </w:divBdr>
                                              <w:divsChild>
                                                <w:div w:id="728184887">
                                                  <w:marLeft w:val="0"/>
                                                  <w:marRight w:val="0"/>
                                                  <w:marTop w:val="0"/>
                                                  <w:marBottom w:val="0"/>
                                                  <w:divBdr>
                                                    <w:top w:val="none" w:sz="0" w:space="0" w:color="auto"/>
                                                    <w:left w:val="none" w:sz="0" w:space="0" w:color="auto"/>
                                                    <w:bottom w:val="none" w:sz="0" w:space="0" w:color="auto"/>
                                                    <w:right w:val="none" w:sz="0" w:space="0" w:color="auto"/>
                                                  </w:divBdr>
                                                  <w:divsChild>
                                                    <w:div w:id="17442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991158">
                                  <w:marLeft w:val="0"/>
                                  <w:marRight w:val="0"/>
                                  <w:marTop w:val="0"/>
                                  <w:marBottom w:val="0"/>
                                  <w:divBdr>
                                    <w:top w:val="none" w:sz="0" w:space="0" w:color="auto"/>
                                    <w:left w:val="none" w:sz="0" w:space="0" w:color="auto"/>
                                    <w:bottom w:val="none" w:sz="0" w:space="0" w:color="auto"/>
                                    <w:right w:val="none" w:sz="0" w:space="0" w:color="auto"/>
                                  </w:divBdr>
                                  <w:divsChild>
                                    <w:div w:id="449933560">
                                      <w:marLeft w:val="0"/>
                                      <w:marRight w:val="0"/>
                                      <w:marTop w:val="0"/>
                                      <w:marBottom w:val="0"/>
                                      <w:divBdr>
                                        <w:top w:val="none" w:sz="0" w:space="0" w:color="auto"/>
                                        <w:left w:val="none" w:sz="0" w:space="0" w:color="auto"/>
                                        <w:bottom w:val="none" w:sz="0" w:space="0" w:color="auto"/>
                                        <w:right w:val="none" w:sz="0" w:space="0" w:color="auto"/>
                                      </w:divBdr>
                                      <w:divsChild>
                                        <w:div w:id="1532719660">
                                          <w:marLeft w:val="0"/>
                                          <w:marRight w:val="0"/>
                                          <w:marTop w:val="0"/>
                                          <w:marBottom w:val="0"/>
                                          <w:divBdr>
                                            <w:top w:val="none" w:sz="0" w:space="0" w:color="auto"/>
                                            <w:left w:val="none" w:sz="0" w:space="0" w:color="auto"/>
                                            <w:bottom w:val="none" w:sz="0" w:space="0" w:color="auto"/>
                                            <w:right w:val="none" w:sz="0" w:space="0" w:color="auto"/>
                                          </w:divBdr>
                                          <w:divsChild>
                                            <w:div w:id="1164782531">
                                              <w:marLeft w:val="0"/>
                                              <w:marRight w:val="0"/>
                                              <w:marTop w:val="0"/>
                                              <w:marBottom w:val="0"/>
                                              <w:divBdr>
                                                <w:top w:val="none" w:sz="0" w:space="0" w:color="auto"/>
                                                <w:left w:val="none" w:sz="0" w:space="0" w:color="auto"/>
                                                <w:bottom w:val="none" w:sz="0" w:space="0" w:color="auto"/>
                                                <w:right w:val="none" w:sz="0" w:space="0" w:color="auto"/>
                                              </w:divBdr>
                                              <w:divsChild>
                                                <w:div w:id="1460220269">
                                                  <w:marLeft w:val="0"/>
                                                  <w:marRight w:val="0"/>
                                                  <w:marTop w:val="0"/>
                                                  <w:marBottom w:val="0"/>
                                                  <w:divBdr>
                                                    <w:top w:val="none" w:sz="0" w:space="0" w:color="auto"/>
                                                    <w:left w:val="none" w:sz="0" w:space="0" w:color="auto"/>
                                                    <w:bottom w:val="none" w:sz="0" w:space="0" w:color="auto"/>
                                                    <w:right w:val="none" w:sz="0" w:space="0" w:color="auto"/>
                                                  </w:divBdr>
                                                  <w:divsChild>
                                                    <w:div w:id="828600026">
                                                      <w:marLeft w:val="0"/>
                                                      <w:marRight w:val="0"/>
                                                      <w:marTop w:val="0"/>
                                                      <w:marBottom w:val="0"/>
                                                      <w:divBdr>
                                                        <w:top w:val="none" w:sz="0" w:space="0" w:color="auto"/>
                                                        <w:left w:val="none" w:sz="0" w:space="0" w:color="auto"/>
                                                        <w:bottom w:val="none" w:sz="0" w:space="0" w:color="auto"/>
                                                        <w:right w:val="none" w:sz="0" w:space="0" w:color="auto"/>
                                                      </w:divBdr>
                                                      <w:divsChild>
                                                        <w:div w:id="9336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83526">
                                  <w:marLeft w:val="0"/>
                                  <w:marRight w:val="0"/>
                                  <w:marTop w:val="0"/>
                                  <w:marBottom w:val="0"/>
                                  <w:divBdr>
                                    <w:top w:val="none" w:sz="0" w:space="0" w:color="auto"/>
                                    <w:left w:val="none" w:sz="0" w:space="0" w:color="auto"/>
                                    <w:bottom w:val="none" w:sz="0" w:space="0" w:color="auto"/>
                                    <w:right w:val="none" w:sz="0" w:space="0" w:color="auto"/>
                                  </w:divBdr>
                                  <w:divsChild>
                                    <w:div w:id="1193612953">
                                      <w:marLeft w:val="0"/>
                                      <w:marRight w:val="0"/>
                                      <w:marTop w:val="0"/>
                                      <w:marBottom w:val="0"/>
                                      <w:divBdr>
                                        <w:top w:val="none" w:sz="0" w:space="0" w:color="auto"/>
                                        <w:left w:val="none" w:sz="0" w:space="0" w:color="auto"/>
                                        <w:bottom w:val="none" w:sz="0" w:space="0" w:color="auto"/>
                                        <w:right w:val="none" w:sz="0" w:space="0" w:color="auto"/>
                                      </w:divBdr>
                                      <w:divsChild>
                                        <w:div w:id="1019042761">
                                          <w:marLeft w:val="0"/>
                                          <w:marRight w:val="0"/>
                                          <w:marTop w:val="0"/>
                                          <w:marBottom w:val="0"/>
                                          <w:divBdr>
                                            <w:top w:val="none" w:sz="0" w:space="0" w:color="auto"/>
                                            <w:left w:val="none" w:sz="0" w:space="0" w:color="auto"/>
                                            <w:bottom w:val="none" w:sz="0" w:space="0" w:color="auto"/>
                                            <w:right w:val="none" w:sz="0" w:space="0" w:color="auto"/>
                                          </w:divBdr>
                                          <w:divsChild>
                                            <w:div w:id="2125344946">
                                              <w:marLeft w:val="0"/>
                                              <w:marRight w:val="0"/>
                                              <w:marTop w:val="0"/>
                                              <w:marBottom w:val="0"/>
                                              <w:divBdr>
                                                <w:top w:val="none" w:sz="0" w:space="0" w:color="auto"/>
                                                <w:left w:val="none" w:sz="0" w:space="0" w:color="auto"/>
                                                <w:bottom w:val="none" w:sz="0" w:space="0" w:color="auto"/>
                                                <w:right w:val="none" w:sz="0" w:space="0" w:color="auto"/>
                                              </w:divBdr>
                                              <w:divsChild>
                                                <w:div w:id="693192015">
                                                  <w:marLeft w:val="0"/>
                                                  <w:marRight w:val="0"/>
                                                  <w:marTop w:val="0"/>
                                                  <w:marBottom w:val="0"/>
                                                  <w:divBdr>
                                                    <w:top w:val="none" w:sz="0" w:space="0" w:color="auto"/>
                                                    <w:left w:val="none" w:sz="0" w:space="0" w:color="auto"/>
                                                    <w:bottom w:val="none" w:sz="0" w:space="0" w:color="auto"/>
                                                    <w:right w:val="none" w:sz="0" w:space="0" w:color="auto"/>
                                                  </w:divBdr>
                                                  <w:divsChild>
                                                    <w:div w:id="59690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3794">
                                  <w:marLeft w:val="0"/>
                                  <w:marRight w:val="0"/>
                                  <w:marTop w:val="0"/>
                                  <w:marBottom w:val="0"/>
                                  <w:divBdr>
                                    <w:top w:val="none" w:sz="0" w:space="0" w:color="auto"/>
                                    <w:left w:val="none" w:sz="0" w:space="0" w:color="auto"/>
                                    <w:bottom w:val="none" w:sz="0" w:space="0" w:color="auto"/>
                                    <w:right w:val="none" w:sz="0" w:space="0" w:color="auto"/>
                                  </w:divBdr>
                                  <w:divsChild>
                                    <w:div w:id="1339843984">
                                      <w:marLeft w:val="0"/>
                                      <w:marRight w:val="0"/>
                                      <w:marTop w:val="0"/>
                                      <w:marBottom w:val="0"/>
                                      <w:divBdr>
                                        <w:top w:val="none" w:sz="0" w:space="0" w:color="auto"/>
                                        <w:left w:val="none" w:sz="0" w:space="0" w:color="auto"/>
                                        <w:bottom w:val="none" w:sz="0" w:space="0" w:color="auto"/>
                                        <w:right w:val="none" w:sz="0" w:space="0" w:color="auto"/>
                                      </w:divBdr>
                                      <w:divsChild>
                                        <w:div w:id="227309331">
                                          <w:marLeft w:val="0"/>
                                          <w:marRight w:val="0"/>
                                          <w:marTop w:val="0"/>
                                          <w:marBottom w:val="0"/>
                                          <w:divBdr>
                                            <w:top w:val="none" w:sz="0" w:space="0" w:color="auto"/>
                                            <w:left w:val="none" w:sz="0" w:space="0" w:color="auto"/>
                                            <w:bottom w:val="none" w:sz="0" w:space="0" w:color="auto"/>
                                            <w:right w:val="none" w:sz="0" w:space="0" w:color="auto"/>
                                          </w:divBdr>
                                          <w:divsChild>
                                            <w:div w:id="1038699289">
                                              <w:marLeft w:val="0"/>
                                              <w:marRight w:val="0"/>
                                              <w:marTop w:val="0"/>
                                              <w:marBottom w:val="0"/>
                                              <w:divBdr>
                                                <w:top w:val="none" w:sz="0" w:space="0" w:color="auto"/>
                                                <w:left w:val="none" w:sz="0" w:space="0" w:color="auto"/>
                                                <w:bottom w:val="none" w:sz="0" w:space="0" w:color="auto"/>
                                                <w:right w:val="none" w:sz="0" w:space="0" w:color="auto"/>
                                              </w:divBdr>
                                              <w:divsChild>
                                                <w:div w:id="254360855">
                                                  <w:marLeft w:val="0"/>
                                                  <w:marRight w:val="0"/>
                                                  <w:marTop w:val="0"/>
                                                  <w:marBottom w:val="0"/>
                                                  <w:divBdr>
                                                    <w:top w:val="none" w:sz="0" w:space="0" w:color="auto"/>
                                                    <w:left w:val="none" w:sz="0" w:space="0" w:color="auto"/>
                                                    <w:bottom w:val="none" w:sz="0" w:space="0" w:color="auto"/>
                                                    <w:right w:val="none" w:sz="0" w:space="0" w:color="auto"/>
                                                  </w:divBdr>
                                                  <w:divsChild>
                                                    <w:div w:id="1412972002">
                                                      <w:marLeft w:val="0"/>
                                                      <w:marRight w:val="0"/>
                                                      <w:marTop w:val="0"/>
                                                      <w:marBottom w:val="0"/>
                                                      <w:divBdr>
                                                        <w:top w:val="none" w:sz="0" w:space="0" w:color="auto"/>
                                                        <w:left w:val="none" w:sz="0" w:space="0" w:color="auto"/>
                                                        <w:bottom w:val="none" w:sz="0" w:space="0" w:color="auto"/>
                                                        <w:right w:val="none" w:sz="0" w:space="0" w:color="auto"/>
                                                      </w:divBdr>
                                                      <w:divsChild>
                                                        <w:div w:id="16418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827578">
                                  <w:marLeft w:val="0"/>
                                  <w:marRight w:val="0"/>
                                  <w:marTop w:val="0"/>
                                  <w:marBottom w:val="0"/>
                                  <w:divBdr>
                                    <w:top w:val="none" w:sz="0" w:space="0" w:color="auto"/>
                                    <w:left w:val="none" w:sz="0" w:space="0" w:color="auto"/>
                                    <w:bottom w:val="none" w:sz="0" w:space="0" w:color="auto"/>
                                    <w:right w:val="none" w:sz="0" w:space="0" w:color="auto"/>
                                  </w:divBdr>
                                  <w:divsChild>
                                    <w:div w:id="1698382794">
                                      <w:marLeft w:val="0"/>
                                      <w:marRight w:val="0"/>
                                      <w:marTop w:val="0"/>
                                      <w:marBottom w:val="0"/>
                                      <w:divBdr>
                                        <w:top w:val="none" w:sz="0" w:space="0" w:color="auto"/>
                                        <w:left w:val="none" w:sz="0" w:space="0" w:color="auto"/>
                                        <w:bottom w:val="none" w:sz="0" w:space="0" w:color="auto"/>
                                        <w:right w:val="none" w:sz="0" w:space="0" w:color="auto"/>
                                      </w:divBdr>
                                      <w:divsChild>
                                        <w:div w:id="486216287">
                                          <w:marLeft w:val="0"/>
                                          <w:marRight w:val="0"/>
                                          <w:marTop w:val="0"/>
                                          <w:marBottom w:val="0"/>
                                          <w:divBdr>
                                            <w:top w:val="none" w:sz="0" w:space="0" w:color="auto"/>
                                            <w:left w:val="none" w:sz="0" w:space="0" w:color="auto"/>
                                            <w:bottom w:val="none" w:sz="0" w:space="0" w:color="auto"/>
                                            <w:right w:val="none" w:sz="0" w:space="0" w:color="auto"/>
                                          </w:divBdr>
                                          <w:divsChild>
                                            <w:div w:id="1971663176">
                                              <w:marLeft w:val="0"/>
                                              <w:marRight w:val="0"/>
                                              <w:marTop w:val="0"/>
                                              <w:marBottom w:val="0"/>
                                              <w:divBdr>
                                                <w:top w:val="none" w:sz="0" w:space="0" w:color="auto"/>
                                                <w:left w:val="none" w:sz="0" w:space="0" w:color="auto"/>
                                                <w:bottom w:val="none" w:sz="0" w:space="0" w:color="auto"/>
                                                <w:right w:val="none" w:sz="0" w:space="0" w:color="auto"/>
                                              </w:divBdr>
                                              <w:divsChild>
                                                <w:div w:id="1469979753">
                                                  <w:marLeft w:val="0"/>
                                                  <w:marRight w:val="0"/>
                                                  <w:marTop w:val="0"/>
                                                  <w:marBottom w:val="0"/>
                                                  <w:divBdr>
                                                    <w:top w:val="none" w:sz="0" w:space="0" w:color="auto"/>
                                                    <w:left w:val="none" w:sz="0" w:space="0" w:color="auto"/>
                                                    <w:bottom w:val="none" w:sz="0" w:space="0" w:color="auto"/>
                                                    <w:right w:val="none" w:sz="0" w:space="0" w:color="auto"/>
                                                  </w:divBdr>
                                                  <w:divsChild>
                                                    <w:div w:id="465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62803">
                                  <w:marLeft w:val="0"/>
                                  <w:marRight w:val="0"/>
                                  <w:marTop w:val="0"/>
                                  <w:marBottom w:val="0"/>
                                  <w:divBdr>
                                    <w:top w:val="none" w:sz="0" w:space="0" w:color="auto"/>
                                    <w:left w:val="none" w:sz="0" w:space="0" w:color="auto"/>
                                    <w:bottom w:val="none" w:sz="0" w:space="0" w:color="auto"/>
                                    <w:right w:val="none" w:sz="0" w:space="0" w:color="auto"/>
                                  </w:divBdr>
                                  <w:divsChild>
                                    <w:div w:id="1722483237">
                                      <w:marLeft w:val="0"/>
                                      <w:marRight w:val="0"/>
                                      <w:marTop w:val="0"/>
                                      <w:marBottom w:val="0"/>
                                      <w:divBdr>
                                        <w:top w:val="none" w:sz="0" w:space="0" w:color="auto"/>
                                        <w:left w:val="none" w:sz="0" w:space="0" w:color="auto"/>
                                        <w:bottom w:val="none" w:sz="0" w:space="0" w:color="auto"/>
                                        <w:right w:val="none" w:sz="0" w:space="0" w:color="auto"/>
                                      </w:divBdr>
                                      <w:divsChild>
                                        <w:div w:id="1497763020">
                                          <w:marLeft w:val="0"/>
                                          <w:marRight w:val="0"/>
                                          <w:marTop w:val="0"/>
                                          <w:marBottom w:val="0"/>
                                          <w:divBdr>
                                            <w:top w:val="none" w:sz="0" w:space="0" w:color="auto"/>
                                            <w:left w:val="none" w:sz="0" w:space="0" w:color="auto"/>
                                            <w:bottom w:val="none" w:sz="0" w:space="0" w:color="auto"/>
                                            <w:right w:val="none" w:sz="0" w:space="0" w:color="auto"/>
                                          </w:divBdr>
                                          <w:divsChild>
                                            <w:div w:id="2044212684">
                                              <w:marLeft w:val="0"/>
                                              <w:marRight w:val="0"/>
                                              <w:marTop w:val="0"/>
                                              <w:marBottom w:val="0"/>
                                              <w:divBdr>
                                                <w:top w:val="none" w:sz="0" w:space="0" w:color="auto"/>
                                                <w:left w:val="none" w:sz="0" w:space="0" w:color="auto"/>
                                                <w:bottom w:val="none" w:sz="0" w:space="0" w:color="auto"/>
                                                <w:right w:val="none" w:sz="0" w:space="0" w:color="auto"/>
                                              </w:divBdr>
                                              <w:divsChild>
                                                <w:div w:id="1789351148">
                                                  <w:marLeft w:val="0"/>
                                                  <w:marRight w:val="0"/>
                                                  <w:marTop w:val="0"/>
                                                  <w:marBottom w:val="0"/>
                                                  <w:divBdr>
                                                    <w:top w:val="none" w:sz="0" w:space="0" w:color="auto"/>
                                                    <w:left w:val="none" w:sz="0" w:space="0" w:color="auto"/>
                                                    <w:bottom w:val="none" w:sz="0" w:space="0" w:color="auto"/>
                                                    <w:right w:val="none" w:sz="0" w:space="0" w:color="auto"/>
                                                  </w:divBdr>
                                                  <w:divsChild>
                                                    <w:div w:id="1732384686">
                                                      <w:marLeft w:val="0"/>
                                                      <w:marRight w:val="0"/>
                                                      <w:marTop w:val="0"/>
                                                      <w:marBottom w:val="0"/>
                                                      <w:divBdr>
                                                        <w:top w:val="none" w:sz="0" w:space="0" w:color="auto"/>
                                                        <w:left w:val="none" w:sz="0" w:space="0" w:color="auto"/>
                                                        <w:bottom w:val="none" w:sz="0" w:space="0" w:color="auto"/>
                                                        <w:right w:val="none" w:sz="0" w:space="0" w:color="auto"/>
                                                      </w:divBdr>
                                                      <w:divsChild>
                                                        <w:div w:id="899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921430">
                                  <w:marLeft w:val="0"/>
                                  <w:marRight w:val="0"/>
                                  <w:marTop w:val="0"/>
                                  <w:marBottom w:val="0"/>
                                  <w:divBdr>
                                    <w:top w:val="none" w:sz="0" w:space="0" w:color="auto"/>
                                    <w:left w:val="none" w:sz="0" w:space="0" w:color="auto"/>
                                    <w:bottom w:val="none" w:sz="0" w:space="0" w:color="auto"/>
                                    <w:right w:val="none" w:sz="0" w:space="0" w:color="auto"/>
                                  </w:divBdr>
                                  <w:divsChild>
                                    <w:div w:id="1518042411">
                                      <w:marLeft w:val="0"/>
                                      <w:marRight w:val="0"/>
                                      <w:marTop w:val="0"/>
                                      <w:marBottom w:val="0"/>
                                      <w:divBdr>
                                        <w:top w:val="none" w:sz="0" w:space="0" w:color="auto"/>
                                        <w:left w:val="none" w:sz="0" w:space="0" w:color="auto"/>
                                        <w:bottom w:val="none" w:sz="0" w:space="0" w:color="auto"/>
                                        <w:right w:val="none" w:sz="0" w:space="0" w:color="auto"/>
                                      </w:divBdr>
                                      <w:divsChild>
                                        <w:div w:id="73819769">
                                          <w:marLeft w:val="0"/>
                                          <w:marRight w:val="0"/>
                                          <w:marTop w:val="0"/>
                                          <w:marBottom w:val="0"/>
                                          <w:divBdr>
                                            <w:top w:val="none" w:sz="0" w:space="0" w:color="auto"/>
                                            <w:left w:val="none" w:sz="0" w:space="0" w:color="auto"/>
                                            <w:bottom w:val="none" w:sz="0" w:space="0" w:color="auto"/>
                                            <w:right w:val="none" w:sz="0" w:space="0" w:color="auto"/>
                                          </w:divBdr>
                                          <w:divsChild>
                                            <w:div w:id="405030376">
                                              <w:marLeft w:val="0"/>
                                              <w:marRight w:val="0"/>
                                              <w:marTop w:val="0"/>
                                              <w:marBottom w:val="0"/>
                                              <w:divBdr>
                                                <w:top w:val="none" w:sz="0" w:space="0" w:color="auto"/>
                                                <w:left w:val="none" w:sz="0" w:space="0" w:color="auto"/>
                                                <w:bottom w:val="none" w:sz="0" w:space="0" w:color="auto"/>
                                                <w:right w:val="none" w:sz="0" w:space="0" w:color="auto"/>
                                              </w:divBdr>
                                              <w:divsChild>
                                                <w:div w:id="326830942">
                                                  <w:marLeft w:val="0"/>
                                                  <w:marRight w:val="0"/>
                                                  <w:marTop w:val="0"/>
                                                  <w:marBottom w:val="0"/>
                                                  <w:divBdr>
                                                    <w:top w:val="none" w:sz="0" w:space="0" w:color="auto"/>
                                                    <w:left w:val="none" w:sz="0" w:space="0" w:color="auto"/>
                                                    <w:bottom w:val="none" w:sz="0" w:space="0" w:color="auto"/>
                                                    <w:right w:val="none" w:sz="0" w:space="0" w:color="auto"/>
                                                  </w:divBdr>
                                                  <w:divsChild>
                                                    <w:div w:id="10602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654022">
                                  <w:marLeft w:val="0"/>
                                  <w:marRight w:val="0"/>
                                  <w:marTop w:val="0"/>
                                  <w:marBottom w:val="0"/>
                                  <w:divBdr>
                                    <w:top w:val="none" w:sz="0" w:space="0" w:color="auto"/>
                                    <w:left w:val="none" w:sz="0" w:space="0" w:color="auto"/>
                                    <w:bottom w:val="none" w:sz="0" w:space="0" w:color="auto"/>
                                    <w:right w:val="none" w:sz="0" w:space="0" w:color="auto"/>
                                  </w:divBdr>
                                  <w:divsChild>
                                    <w:div w:id="746076198">
                                      <w:marLeft w:val="0"/>
                                      <w:marRight w:val="0"/>
                                      <w:marTop w:val="0"/>
                                      <w:marBottom w:val="0"/>
                                      <w:divBdr>
                                        <w:top w:val="none" w:sz="0" w:space="0" w:color="auto"/>
                                        <w:left w:val="none" w:sz="0" w:space="0" w:color="auto"/>
                                        <w:bottom w:val="none" w:sz="0" w:space="0" w:color="auto"/>
                                        <w:right w:val="none" w:sz="0" w:space="0" w:color="auto"/>
                                      </w:divBdr>
                                      <w:divsChild>
                                        <w:div w:id="1975987224">
                                          <w:marLeft w:val="0"/>
                                          <w:marRight w:val="0"/>
                                          <w:marTop w:val="0"/>
                                          <w:marBottom w:val="0"/>
                                          <w:divBdr>
                                            <w:top w:val="none" w:sz="0" w:space="0" w:color="auto"/>
                                            <w:left w:val="none" w:sz="0" w:space="0" w:color="auto"/>
                                            <w:bottom w:val="none" w:sz="0" w:space="0" w:color="auto"/>
                                            <w:right w:val="none" w:sz="0" w:space="0" w:color="auto"/>
                                          </w:divBdr>
                                          <w:divsChild>
                                            <w:div w:id="110128012">
                                              <w:marLeft w:val="0"/>
                                              <w:marRight w:val="0"/>
                                              <w:marTop w:val="0"/>
                                              <w:marBottom w:val="0"/>
                                              <w:divBdr>
                                                <w:top w:val="none" w:sz="0" w:space="0" w:color="auto"/>
                                                <w:left w:val="none" w:sz="0" w:space="0" w:color="auto"/>
                                                <w:bottom w:val="none" w:sz="0" w:space="0" w:color="auto"/>
                                                <w:right w:val="none" w:sz="0" w:space="0" w:color="auto"/>
                                              </w:divBdr>
                                              <w:divsChild>
                                                <w:div w:id="1929074104">
                                                  <w:marLeft w:val="0"/>
                                                  <w:marRight w:val="0"/>
                                                  <w:marTop w:val="0"/>
                                                  <w:marBottom w:val="0"/>
                                                  <w:divBdr>
                                                    <w:top w:val="none" w:sz="0" w:space="0" w:color="auto"/>
                                                    <w:left w:val="none" w:sz="0" w:space="0" w:color="auto"/>
                                                    <w:bottom w:val="none" w:sz="0" w:space="0" w:color="auto"/>
                                                    <w:right w:val="none" w:sz="0" w:space="0" w:color="auto"/>
                                                  </w:divBdr>
                                                  <w:divsChild>
                                                    <w:div w:id="1355885988">
                                                      <w:marLeft w:val="0"/>
                                                      <w:marRight w:val="0"/>
                                                      <w:marTop w:val="0"/>
                                                      <w:marBottom w:val="0"/>
                                                      <w:divBdr>
                                                        <w:top w:val="none" w:sz="0" w:space="0" w:color="auto"/>
                                                        <w:left w:val="none" w:sz="0" w:space="0" w:color="auto"/>
                                                        <w:bottom w:val="none" w:sz="0" w:space="0" w:color="auto"/>
                                                        <w:right w:val="none" w:sz="0" w:space="0" w:color="auto"/>
                                                      </w:divBdr>
                                                      <w:divsChild>
                                                        <w:div w:id="18817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560256">
                                  <w:marLeft w:val="0"/>
                                  <w:marRight w:val="0"/>
                                  <w:marTop w:val="0"/>
                                  <w:marBottom w:val="0"/>
                                  <w:divBdr>
                                    <w:top w:val="none" w:sz="0" w:space="0" w:color="auto"/>
                                    <w:left w:val="none" w:sz="0" w:space="0" w:color="auto"/>
                                    <w:bottom w:val="none" w:sz="0" w:space="0" w:color="auto"/>
                                    <w:right w:val="none" w:sz="0" w:space="0" w:color="auto"/>
                                  </w:divBdr>
                                  <w:divsChild>
                                    <w:div w:id="1157578927">
                                      <w:marLeft w:val="0"/>
                                      <w:marRight w:val="0"/>
                                      <w:marTop w:val="0"/>
                                      <w:marBottom w:val="0"/>
                                      <w:divBdr>
                                        <w:top w:val="none" w:sz="0" w:space="0" w:color="auto"/>
                                        <w:left w:val="none" w:sz="0" w:space="0" w:color="auto"/>
                                        <w:bottom w:val="none" w:sz="0" w:space="0" w:color="auto"/>
                                        <w:right w:val="none" w:sz="0" w:space="0" w:color="auto"/>
                                      </w:divBdr>
                                      <w:divsChild>
                                        <w:div w:id="327559943">
                                          <w:marLeft w:val="0"/>
                                          <w:marRight w:val="0"/>
                                          <w:marTop w:val="0"/>
                                          <w:marBottom w:val="0"/>
                                          <w:divBdr>
                                            <w:top w:val="none" w:sz="0" w:space="0" w:color="auto"/>
                                            <w:left w:val="none" w:sz="0" w:space="0" w:color="auto"/>
                                            <w:bottom w:val="none" w:sz="0" w:space="0" w:color="auto"/>
                                            <w:right w:val="none" w:sz="0" w:space="0" w:color="auto"/>
                                          </w:divBdr>
                                          <w:divsChild>
                                            <w:div w:id="2040281282">
                                              <w:marLeft w:val="0"/>
                                              <w:marRight w:val="0"/>
                                              <w:marTop w:val="0"/>
                                              <w:marBottom w:val="0"/>
                                              <w:divBdr>
                                                <w:top w:val="none" w:sz="0" w:space="0" w:color="auto"/>
                                                <w:left w:val="none" w:sz="0" w:space="0" w:color="auto"/>
                                                <w:bottom w:val="none" w:sz="0" w:space="0" w:color="auto"/>
                                                <w:right w:val="none" w:sz="0" w:space="0" w:color="auto"/>
                                              </w:divBdr>
                                              <w:divsChild>
                                                <w:div w:id="1943679246">
                                                  <w:marLeft w:val="0"/>
                                                  <w:marRight w:val="0"/>
                                                  <w:marTop w:val="0"/>
                                                  <w:marBottom w:val="0"/>
                                                  <w:divBdr>
                                                    <w:top w:val="none" w:sz="0" w:space="0" w:color="auto"/>
                                                    <w:left w:val="none" w:sz="0" w:space="0" w:color="auto"/>
                                                    <w:bottom w:val="none" w:sz="0" w:space="0" w:color="auto"/>
                                                    <w:right w:val="none" w:sz="0" w:space="0" w:color="auto"/>
                                                  </w:divBdr>
                                                  <w:divsChild>
                                                    <w:div w:id="5520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708965">
                                  <w:marLeft w:val="0"/>
                                  <w:marRight w:val="0"/>
                                  <w:marTop w:val="0"/>
                                  <w:marBottom w:val="0"/>
                                  <w:divBdr>
                                    <w:top w:val="none" w:sz="0" w:space="0" w:color="auto"/>
                                    <w:left w:val="none" w:sz="0" w:space="0" w:color="auto"/>
                                    <w:bottom w:val="none" w:sz="0" w:space="0" w:color="auto"/>
                                    <w:right w:val="none" w:sz="0" w:space="0" w:color="auto"/>
                                  </w:divBdr>
                                  <w:divsChild>
                                    <w:div w:id="934047510">
                                      <w:marLeft w:val="0"/>
                                      <w:marRight w:val="0"/>
                                      <w:marTop w:val="0"/>
                                      <w:marBottom w:val="0"/>
                                      <w:divBdr>
                                        <w:top w:val="none" w:sz="0" w:space="0" w:color="auto"/>
                                        <w:left w:val="none" w:sz="0" w:space="0" w:color="auto"/>
                                        <w:bottom w:val="none" w:sz="0" w:space="0" w:color="auto"/>
                                        <w:right w:val="none" w:sz="0" w:space="0" w:color="auto"/>
                                      </w:divBdr>
                                      <w:divsChild>
                                        <w:div w:id="348870040">
                                          <w:marLeft w:val="0"/>
                                          <w:marRight w:val="0"/>
                                          <w:marTop w:val="0"/>
                                          <w:marBottom w:val="0"/>
                                          <w:divBdr>
                                            <w:top w:val="none" w:sz="0" w:space="0" w:color="auto"/>
                                            <w:left w:val="none" w:sz="0" w:space="0" w:color="auto"/>
                                            <w:bottom w:val="none" w:sz="0" w:space="0" w:color="auto"/>
                                            <w:right w:val="none" w:sz="0" w:space="0" w:color="auto"/>
                                          </w:divBdr>
                                          <w:divsChild>
                                            <w:div w:id="583950473">
                                              <w:marLeft w:val="0"/>
                                              <w:marRight w:val="0"/>
                                              <w:marTop w:val="0"/>
                                              <w:marBottom w:val="0"/>
                                              <w:divBdr>
                                                <w:top w:val="none" w:sz="0" w:space="0" w:color="auto"/>
                                                <w:left w:val="none" w:sz="0" w:space="0" w:color="auto"/>
                                                <w:bottom w:val="none" w:sz="0" w:space="0" w:color="auto"/>
                                                <w:right w:val="none" w:sz="0" w:space="0" w:color="auto"/>
                                              </w:divBdr>
                                              <w:divsChild>
                                                <w:div w:id="618150810">
                                                  <w:marLeft w:val="0"/>
                                                  <w:marRight w:val="0"/>
                                                  <w:marTop w:val="0"/>
                                                  <w:marBottom w:val="0"/>
                                                  <w:divBdr>
                                                    <w:top w:val="none" w:sz="0" w:space="0" w:color="auto"/>
                                                    <w:left w:val="none" w:sz="0" w:space="0" w:color="auto"/>
                                                    <w:bottom w:val="none" w:sz="0" w:space="0" w:color="auto"/>
                                                    <w:right w:val="none" w:sz="0" w:space="0" w:color="auto"/>
                                                  </w:divBdr>
                                                  <w:divsChild>
                                                    <w:div w:id="54595736">
                                                      <w:marLeft w:val="0"/>
                                                      <w:marRight w:val="0"/>
                                                      <w:marTop w:val="0"/>
                                                      <w:marBottom w:val="0"/>
                                                      <w:divBdr>
                                                        <w:top w:val="none" w:sz="0" w:space="0" w:color="auto"/>
                                                        <w:left w:val="none" w:sz="0" w:space="0" w:color="auto"/>
                                                        <w:bottom w:val="none" w:sz="0" w:space="0" w:color="auto"/>
                                                        <w:right w:val="none" w:sz="0" w:space="0" w:color="auto"/>
                                                      </w:divBdr>
                                                      <w:divsChild>
                                                        <w:div w:id="1646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632306">
                                  <w:marLeft w:val="0"/>
                                  <w:marRight w:val="0"/>
                                  <w:marTop w:val="0"/>
                                  <w:marBottom w:val="0"/>
                                  <w:divBdr>
                                    <w:top w:val="none" w:sz="0" w:space="0" w:color="auto"/>
                                    <w:left w:val="none" w:sz="0" w:space="0" w:color="auto"/>
                                    <w:bottom w:val="none" w:sz="0" w:space="0" w:color="auto"/>
                                    <w:right w:val="none" w:sz="0" w:space="0" w:color="auto"/>
                                  </w:divBdr>
                                  <w:divsChild>
                                    <w:div w:id="1429034369">
                                      <w:marLeft w:val="0"/>
                                      <w:marRight w:val="0"/>
                                      <w:marTop w:val="0"/>
                                      <w:marBottom w:val="0"/>
                                      <w:divBdr>
                                        <w:top w:val="none" w:sz="0" w:space="0" w:color="auto"/>
                                        <w:left w:val="none" w:sz="0" w:space="0" w:color="auto"/>
                                        <w:bottom w:val="none" w:sz="0" w:space="0" w:color="auto"/>
                                        <w:right w:val="none" w:sz="0" w:space="0" w:color="auto"/>
                                      </w:divBdr>
                                      <w:divsChild>
                                        <w:div w:id="1489636235">
                                          <w:marLeft w:val="0"/>
                                          <w:marRight w:val="0"/>
                                          <w:marTop w:val="0"/>
                                          <w:marBottom w:val="0"/>
                                          <w:divBdr>
                                            <w:top w:val="none" w:sz="0" w:space="0" w:color="auto"/>
                                            <w:left w:val="none" w:sz="0" w:space="0" w:color="auto"/>
                                            <w:bottom w:val="none" w:sz="0" w:space="0" w:color="auto"/>
                                            <w:right w:val="none" w:sz="0" w:space="0" w:color="auto"/>
                                          </w:divBdr>
                                          <w:divsChild>
                                            <w:div w:id="1831213594">
                                              <w:marLeft w:val="0"/>
                                              <w:marRight w:val="0"/>
                                              <w:marTop w:val="0"/>
                                              <w:marBottom w:val="0"/>
                                              <w:divBdr>
                                                <w:top w:val="none" w:sz="0" w:space="0" w:color="auto"/>
                                                <w:left w:val="none" w:sz="0" w:space="0" w:color="auto"/>
                                                <w:bottom w:val="none" w:sz="0" w:space="0" w:color="auto"/>
                                                <w:right w:val="none" w:sz="0" w:space="0" w:color="auto"/>
                                              </w:divBdr>
                                              <w:divsChild>
                                                <w:div w:id="368914351">
                                                  <w:marLeft w:val="0"/>
                                                  <w:marRight w:val="0"/>
                                                  <w:marTop w:val="0"/>
                                                  <w:marBottom w:val="0"/>
                                                  <w:divBdr>
                                                    <w:top w:val="none" w:sz="0" w:space="0" w:color="auto"/>
                                                    <w:left w:val="none" w:sz="0" w:space="0" w:color="auto"/>
                                                    <w:bottom w:val="none" w:sz="0" w:space="0" w:color="auto"/>
                                                    <w:right w:val="none" w:sz="0" w:space="0" w:color="auto"/>
                                                  </w:divBdr>
                                                  <w:divsChild>
                                                    <w:div w:id="4862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731920">
                                  <w:marLeft w:val="0"/>
                                  <w:marRight w:val="0"/>
                                  <w:marTop w:val="0"/>
                                  <w:marBottom w:val="0"/>
                                  <w:divBdr>
                                    <w:top w:val="none" w:sz="0" w:space="0" w:color="auto"/>
                                    <w:left w:val="none" w:sz="0" w:space="0" w:color="auto"/>
                                    <w:bottom w:val="none" w:sz="0" w:space="0" w:color="auto"/>
                                    <w:right w:val="none" w:sz="0" w:space="0" w:color="auto"/>
                                  </w:divBdr>
                                  <w:divsChild>
                                    <w:div w:id="2059670824">
                                      <w:marLeft w:val="0"/>
                                      <w:marRight w:val="0"/>
                                      <w:marTop w:val="0"/>
                                      <w:marBottom w:val="0"/>
                                      <w:divBdr>
                                        <w:top w:val="none" w:sz="0" w:space="0" w:color="auto"/>
                                        <w:left w:val="none" w:sz="0" w:space="0" w:color="auto"/>
                                        <w:bottom w:val="none" w:sz="0" w:space="0" w:color="auto"/>
                                        <w:right w:val="none" w:sz="0" w:space="0" w:color="auto"/>
                                      </w:divBdr>
                                      <w:divsChild>
                                        <w:div w:id="798380354">
                                          <w:marLeft w:val="0"/>
                                          <w:marRight w:val="0"/>
                                          <w:marTop w:val="0"/>
                                          <w:marBottom w:val="0"/>
                                          <w:divBdr>
                                            <w:top w:val="none" w:sz="0" w:space="0" w:color="auto"/>
                                            <w:left w:val="none" w:sz="0" w:space="0" w:color="auto"/>
                                            <w:bottom w:val="none" w:sz="0" w:space="0" w:color="auto"/>
                                            <w:right w:val="none" w:sz="0" w:space="0" w:color="auto"/>
                                          </w:divBdr>
                                          <w:divsChild>
                                            <w:div w:id="1771050360">
                                              <w:marLeft w:val="0"/>
                                              <w:marRight w:val="0"/>
                                              <w:marTop w:val="0"/>
                                              <w:marBottom w:val="0"/>
                                              <w:divBdr>
                                                <w:top w:val="none" w:sz="0" w:space="0" w:color="auto"/>
                                                <w:left w:val="none" w:sz="0" w:space="0" w:color="auto"/>
                                                <w:bottom w:val="none" w:sz="0" w:space="0" w:color="auto"/>
                                                <w:right w:val="none" w:sz="0" w:space="0" w:color="auto"/>
                                              </w:divBdr>
                                              <w:divsChild>
                                                <w:div w:id="16203596">
                                                  <w:marLeft w:val="0"/>
                                                  <w:marRight w:val="0"/>
                                                  <w:marTop w:val="0"/>
                                                  <w:marBottom w:val="0"/>
                                                  <w:divBdr>
                                                    <w:top w:val="none" w:sz="0" w:space="0" w:color="auto"/>
                                                    <w:left w:val="none" w:sz="0" w:space="0" w:color="auto"/>
                                                    <w:bottom w:val="none" w:sz="0" w:space="0" w:color="auto"/>
                                                    <w:right w:val="none" w:sz="0" w:space="0" w:color="auto"/>
                                                  </w:divBdr>
                                                  <w:divsChild>
                                                    <w:div w:id="468135215">
                                                      <w:marLeft w:val="0"/>
                                                      <w:marRight w:val="0"/>
                                                      <w:marTop w:val="0"/>
                                                      <w:marBottom w:val="0"/>
                                                      <w:divBdr>
                                                        <w:top w:val="none" w:sz="0" w:space="0" w:color="auto"/>
                                                        <w:left w:val="none" w:sz="0" w:space="0" w:color="auto"/>
                                                        <w:bottom w:val="none" w:sz="0" w:space="0" w:color="auto"/>
                                                        <w:right w:val="none" w:sz="0" w:space="0" w:color="auto"/>
                                                      </w:divBdr>
                                                      <w:divsChild>
                                                        <w:div w:id="6225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87250">
                                  <w:marLeft w:val="0"/>
                                  <w:marRight w:val="0"/>
                                  <w:marTop w:val="0"/>
                                  <w:marBottom w:val="0"/>
                                  <w:divBdr>
                                    <w:top w:val="none" w:sz="0" w:space="0" w:color="auto"/>
                                    <w:left w:val="none" w:sz="0" w:space="0" w:color="auto"/>
                                    <w:bottom w:val="none" w:sz="0" w:space="0" w:color="auto"/>
                                    <w:right w:val="none" w:sz="0" w:space="0" w:color="auto"/>
                                  </w:divBdr>
                                  <w:divsChild>
                                    <w:div w:id="2144543307">
                                      <w:marLeft w:val="0"/>
                                      <w:marRight w:val="0"/>
                                      <w:marTop w:val="0"/>
                                      <w:marBottom w:val="0"/>
                                      <w:divBdr>
                                        <w:top w:val="none" w:sz="0" w:space="0" w:color="auto"/>
                                        <w:left w:val="none" w:sz="0" w:space="0" w:color="auto"/>
                                        <w:bottom w:val="none" w:sz="0" w:space="0" w:color="auto"/>
                                        <w:right w:val="none" w:sz="0" w:space="0" w:color="auto"/>
                                      </w:divBdr>
                                      <w:divsChild>
                                        <w:div w:id="1504779446">
                                          <w:marLeft w:val="0"/>
                                          <w:marRight w:val="0"/>
                                          <w:marTop w:val="0"/>
                                          <w:marBottom w:val="0"/>
                                          <w:divBdr>
                                            <w:top w:val="none" w:sz="0" w:space="0" w:color="auto"/>
                                            <w:left w:val="none" w:sz="0" w:space="0" w:color="auto"/>
                                            <w:bottom w:val="none" w:sz="0" w:space="0" w:color="auto"/>
                                            <w:right w:val="none" w:sz="0" w:space="0" w:color="auto"/>
                                          </w:divBdr>
                                          <w:divsChild>
                                            <w:div w:id="786388990">
                                              <w:marLeft w:val="0"/>
                                              <w:marRight w:val="0"/>
                                              <w:marTop w:val="0"/>
                                              <w:marBottom w:val="0"/>
                                              <w:divBdr>
                                                <w:top w:val="none" w:sz="0" w:space="0" w:color="auto"/>
                                                <w:left w:val="none" w:sz="0" w:space="0" w:color="auto"/>
                                                <w:bottom w:val="none" w:sz="0" w:space="0" w:color="auto"/>
                                                <w:right w:val="none" w:sz="0" w:space="0" w:color="auto"/>
                                              </w:divBdr>
                                              <w:divsChild>
                                                <w:div w:id="1311904854">
                                                  <w:marLeft w:val="0"/>
                                                  <w:marRight w:val="0"/>
                                                  <w:marTop w:val="0"/>
                                                  <w:marBottom w:val="0"/>
                                                  <w:divBdr>
                                                    <w:top w:val="none" w:sz="0" w:space="0" w:color="auto"/>
                                                    <w:left w:val="none" w:sz="0" w:space="0" w:color="auto"/>
                                                    <w:bottom w:val="none" w:sz="0" w:space="0" w:color="auto"/>
                                                    <w:right w:val="none" w:sz="0" w:space="0" w:color="auto"/>
                                                  </w:divBdr>
                                                  <w:divsChild>
                                                    <w:div w:id="10546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079742">
                                  <w:marLeft w:val="0"/>
                                  <w:marRight w:val="0"/>
                                  <w:marTop w:val="0"/>
                                  <w:marBottom w:val="0"/>
                                  <w:divBdr>
                                    <w:top w:val="none" w:sz="0" w:space="0" w:color="auto"/>
                                    <w:left w:val="none" w:sz="0" w:space="0" w:color="auto"/>
                                    <w:bottom w:val="none" w:sz="0" w:space="0" w:color="auto"/>
                                    <w:right w:val="none" w:sz="0" w:space="0" w:color="auto"/>
                                  </w:divBdr>
                                  <w:divsChild>
                                    <w:div w:id="1367021436">
                                      <w:marLeft w:val="0"/>
                                      <w:marRight w:val="0"/>
                                      <w:marTop w:val="0"/>
                                      <w:marBottom w:val="0"/>
                                      <w:divBdr>
                                        <w:top w:val="none" w:sz="0" w:space="0" w:color="auto"/>
                                        <w:left w:val="none" w:sz="0" w:space="0" w:color="auto"/>
                                        <w:bottom w:val="none" w:sz="0" w:space="0" w:color="auto"/>
                                        <w:right w:val="none" w:sz="0" w:space="0" w:color="auto"/>
                                      </w:divBdr>
                                      <w:divsChild>
                                        <w:div w:id="408120023">
                                          <w:marLeft w:val="0"/>
                                          <w:marRight w:val="0"/>
                                          <w:marTop w:val="0"/>
                                          <w:marBottom w:val="0"/>
                                          <w:divBdr>
                                            <w:top w:val="none" w:sz="0" w:space="0" w:color="auto"/>
                                            <w:left w:val="none" w:sz="0" w:space="0" w:color="auto"/>
                                            <w:bottom w:val="none" w:sz="0" w:space="0" w:color="auto"/>
                                            <w:right w:val="none" w:sz="0" w:space="0" w:color="auto"/>
                                          </w:divBdr>
                                          <w:divsChild>
                                            <w:div w:id="1759209847">
                                              <w:marLeft w:val="0"/>
                                              <w:marRight w:val="0"/>
                                              <w:marTop w:val="0"/>
                                              <w:marBottom w:val="0"/>
                                              <w:divBdr>
                                                <w:top w:val="none" w:sz="0" w:space="0" w:color="auto"/>
                                                <w:left w:val="none" w:sz="0" w:space="0" w:color="auto"/>
                                                <w:bottom w:val="none" w:sz="0" w:space="0" w:color="auto"/>
                                                <w:right w:val="none" w:sz="0" w:space="0" w:color="auto"/>
                                              </w:divBdr>
                                              <w:divsChild>
                                                <w:div w:id="1103383413">
                                                  <w:marLeft w:val="0"/>
                                                  <w:marRight w:val="0"/>
                                                  <w:marTop w:val="0"/>
                                                  <w:marBottom w:val="0"/>
                                                  <w:divBdr>
                                                    <w:top w:val="none" w:sz="0" w:space="0" w:color="auto"/>
                                                    <w:left w:val="none" w:sz="0" w:space="0" w:color="auto"/>
                                                    <w:bottom w:val="none" w:sz="0" w:space="0" w:color="auto"/>
                                                    <w:right w:val="none" w:sz="0" w:space="0" w:color="auto"/>
                                                  </w:divBdr>
                                                  <w:divsChild>
                                                    <w:div w:id="1512985257">
                                                      <w:marLeft w:val="0"/>
                                                      <w:marRight w:val="0"/>
                                                      <w:marTop w:val="0"/>
                                                      <w:marBottom w:val="0"/>
                                                      <w:divBdr>
                                                        <w:top w:val="none" w:sz="0" w:space="0" w:color="auto"/>
                                                        <w:left w:val="none" w:sz="0" w:space="0" w:color="auto"/>
                                                        <w:bottom w:val="none" w:sz="0" w:space="0" w:color="auto"/>
                                                        <w:right w:val="none" w:sz="0" w:space="0" w:color="auto"/>
                                                      </w:divBdr>
                                                      <w:divsChild>
                                                        <w:div w:id="5790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211714">
                                  <w:marLeft w:val="0"/>
                                  <w:marRight w:val="0"/>
                                  <w:marTop w:val="0"/>
                                  <w:marBottom w:val="0"/>
                                  <w:divBdr>
                                    <w:top w:val="none" w:sz="0" w:space="0" w:color="auto"/>
                                    <w:left w:val="none" w:sz="0" w:space="0" w:color="auto"/>
                                    <w:bottom w:val="none" w:sz="0" w:space="0" w:color="auto"/>
                                    <w:right w:val="none" w:sz="0" w:space="0" w:color="auto"/>
                                  </w:divBdr>
                                  <w:divsChild>
                                    <w:div w:id="271285919">
                                      <w:marLeft w:val="0"/>
                                      <w:marRight w:val="0"/>
                                      <w:marTop w:val="0"/>
                                      <w:marBottom w:val="0"/>
                                      <w:divBdr>
                                        <w:top w:val="none" w:sz="0" w:space="0" w:color="auto"/>
                                        <w:left w:val="none" w:sz="0" w:space="0" w:color="auto"/>
                                        <w:bottom w:val="none" w:sz="0" w:space="0" w:color="auto"/>
                                        <w:right w:val="none" w:sz="0" w:space="0" w:color="auto"/>
                                      </w:divBdr>
                                      <w:divsChild>
                                        <w:div w:id="1758285650">
                                          <w:marLeft w:val="0"/>
                                          <w:marRight w:val="0"/>
                                          <w:marTop w:val="0"/>
                                          <w:marBottom w:val="0"/>
                                          <w:divBdr>
                                            <w:top w:val="none" w:sz="0" w:space="0" w:color="auto"/>
                                            <w:left w:val="none" w:sz="0" w:space="0" w:color="auto"/>
                                            <w:bottom w:val="none" w:sz="0" w:space="0" w:color="auto"/>
                                            <w:right w:val="none" w:sz="0" w:space="0" w:color="auto"/>
                                          </w:divBdr>
                                          <w:divsChild>
                                            <w:div w:id="1796362322">
                                              <w:marLeft w:val="0"/>
                                              <w:marRight w:val="0"/>
                                              <w:marTop w:val="0"/>
                                              <w:marBottom w:val="0"/>
                                              <w:divBdr>
                                                <w:top w:val="none" w:sz="0" w:space="0" w:color="auto"/>
                                                <w:left w:val="none" w:sz="0" w:space="0" w:color="auto"/>
                                                <w:bottom w:val="none" w:sz="0" w:space="0" w:color="auto"/>
                                                <w:right w:val="none" w:sz="0" w:space="0" w:color="auto"/>
                                              </w:divBdr>
                                              <w:divsChild>
                                                <w:div w:id="1632131515">
                                                  <w:marLeft w:val="0"/>
                                                  <w:marRight w:val="0"/>
                                                  <w:marTop w:val="0"/>
                                                  <w:marBottom w:val="0"/>
                                                  <w:divBdr>
                                                    <w:top w:val="none" w:sz="0" w:space="0" w:color="auto"/>
                                                    <w:left w:val="none" w:sz="0" w:space="0" w:color="auto"/>
                                                    <w:bottom w:val="none" w:sz="0" w:space="0" w:color="auto"/>
                                                    <w:right w:val="none" w:sz="0" w:space="0" w:color="auto"/>
                                                  </w:divBdr>
                                                  <w:divsChild>
                                                    <w:div w:id="83618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51381">
                                  <w:marLeft w:val="0"/>
                                  <w:marRight w:val="0"/>
                                  <w:marTop w:val="0"/>
                                  <w:marBottom w:val="0"/>
                                  <w:divBdr>
                                    <w:top w:val="none" w:sz="0" w:space="0" w:color="auto"/>
                                    <w:left w:val="none" w:sz="0" w:space="0" w:color="auto"/>
                                    <w:bottom w:val="none" w:sz="0" w:space="0" w:color="auto"/>
                                    <w:right w:val="none" w:sz="0" w:space="0" w:color="auto"/>
                                  </w:divBdr>
                                  <w:divsChild>
                                    <w:div w:id="79255191">
                                      <w:marLeft w:val="0"/>
                                      <w:marRight w:val="0"/>
                                      <w:marTop w:val="0"/>
                                      <w:marBottom w:val="0"/>
                                      <w:divBdr>
                                        <w:top w:val="none" w:sz="0" w:space="0" w:color="auto"/>
                                        <w:left w:val="none" w:sz="0" w:space="0" w:color="auto"/>
                                        <w:bottom w:val="none" w:sz="0" w:space="0" w:color="auto"/>
                                        <w:right w:val="none" w:sz="0" w:space="0" w:color="auto"/>
                                      </w:divBdr>
                                      <w:divsChild>
                                        <w:div w:id="1490516967">
                                          <w:marLeft w:val="0"/>
                                          <w:marRight w:val="0"/>
                                          <w:marTop w:val="0"/>
                                          <w:marBottom w:val="0"/>
                                          <w:divBdr>
                                            <w:top w:val="none" w:sz="0" w:space="0" w:color="auto"/>
                                            <w:left w:val="none" w:sz="0" w:space="0" w:color="auto"/>
                                            <w:bottom w:val="none" w:sz="0" w:space="0" w:color="auto"/>
                                            <w:right w:val="none" w:sz="0" w:space="0" w:color="auto"/>
                                          </w:divBdr>
                                          <w:divsChild>
                                            <w:div w:id="180752174">
                                              <w:marLeft w:val="0"/>
                                              <w:marRight w:val="0"/>
                                              <w:marTop w:val="0"/>
                                              <w:marBottom w:val="0"/>
                                              <w:divBdr>
                                                <w:top w:val="none" w:sz="0" w:space="0" w:color="auto"/>
                                                <w:left w:val="none" w:sz="0" w:space="0" w:color="auto"/>
                                                <w:bottom w:val="none" w:sz="0" w:space="0" w:color="auto"/>
                                                <w:right w:val="none" w:sz="0" w:space="0" w:color="auto"/>
                                              </w:divBdr>
                                              <w:divsChild>
                                                <w:div w:id="669991364">
                                                  <w:marLeft w:val="0"/>
                                                  <w:marRight w:val="0"/>
                                                  <w:marTop w:val="0"/>
                                                  <w:marBottom w:val="0"/>
                                                  <w:divBdr>
                                                    <w:top w:val="none" w:sz="0" w:space="0" w:color="auto"/>
                                                    <w:left w:val="none" w:sz="0" w:space="0" w:color="auto"/>
                                                    <w:bottom w:val="none" w:sz="0" w:space="0" w:color="auto"/>
                                                    <w:right w:val="none" w:sz="0" w:space="0" w:color="auto"/>
                                                  </w:divBdr>
                                                  <w:divsChild>
                                                    <w:div w:id="871921236">
                                                      <w:marLeft w:val="0"/>
                                                      <w:marRight w:val="0"/>
                                                      <w:marTop w:val="0"/>
                                                      <w:marBottom w:val="0"/>
                                                      <w:divBdr>
                                                        <w:top w:val="none" w:sz="0" w:space="0" w:color="auto"/>
                                                        <w:left w:val="none" w:sz="0" w:space="0" w:color="auto"/>
                                                        <w:bottom w:val="none" w:sz="0" w:space="0" w:color="auto"/>
                                                        <w:right w:val="none" w:sz="0" w:space="0" w:color="auto"/>
                                                      </w:divBdr>
                                                      <w:divsChild>
                                                        <w:div w:id="19811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653265">
                                  <w:marLeft w:val="0"/>
                                  <w:marRight w:val="0"/>
                                  <w:marTop w:val="0"/>
                                  <w:marBottom w:val="0"/>
                                  <w:divBdr>
                                    <w:top w:val="none" w:sz="0" w:space="0" w:color="auto"/>
                                    <w:left w:val="none" w:sz="0" w:space="0" w:color="auto"/>
                                    <w:bottom w:val="none" w:sz="0" w:space="0" w:color="auto"/>
                                    <w:right w:val="none" w:sz="0" w:space="0" w:color="auto"/>
                                  </w:divBdr>
                                  <w:divsChild>
                                    <w:div w:id="1563561204">
                                      <w:marLeft w:val="0"/>
                                      <w:marRight w:val="0"/>
                                      <w:marTop w:val="0"/>
                                      <w:marBottom w:val="0"/>
                                      <w:divBdr>
                                        <w:top w:val="none" w:sz="0" w:space="0" w:color="auto"/>
                                        <w:left w:val="none" w:sz="0" w:space="0" w:color="auto"/>
                                        <w:bottom w:val="none" w:sz="0" w:space="0" w:color="auto"/>
                                        <w:right w:val="none" w:sz="0" w:space="0" w:color="auto"/>
                                      </w:divBdr>
                                      <w:divsChild>
                                        <w:div w:id="544097300">
                                          <w:marLeft w:val="0"/>
                                          <w:marRight w:val="0"/>
                                          <w:marTop w:val="0"/>
                                          <w:marBottom w:val="0"/>
                                          <w:divBdr>
                                            <w:top w:val="none" w:sz="0" w:space="0" w:color="auto"/>
                                            <w:left w:val="none" w:sz="0" w:space="0" w:color="auto"/>
                                            <w:bottom w:val="none" w:sz="0" w:space="0" w:color="auto"/>
                                            <w:right w:val="none" w:sz="0" w:space="0" w:color="auto"/>
                                          </w:divBdr>
                                          <w:divsChild>
                                            <w:div w:id="1723555057">
                                              <w:marLeft w:val="0"/>
                                              <w:marRight w:val="0"/>
                                              <w:marTop w:val="0"/>
                                              <w:marBottom w:val="0"/>
                                              <w:divBdr>
                                                <w:top w:val="none" w:sz="0" w:space="0" w:color="auto"/>
                                                <w:left w:val="none" w:sz="0" w:space="0" w:color="auto"/>
                                                <w:bottom w:val="none" w:sz="0" w:space="0" w:color="auto"/>
                                                <w:right w:val="none" w:sz="0" w:space="0" w:color="auto"/>
                                              </w:divBdr>
                                              <w:divsChild>
                                                <w:div w:id="1951550742">
                                                  <w:marLeft w:val="0"/>
                                                  <w:marRight w:val="0"/>
                                                  <w:marTop w:val="0"/>
                                                  <w:marBottom w:val="0"/>
                                                  <w:divBdr>
                                                    <w:top w:val="none" w:sz="0" w:space="0" w:color="auto"/>
                                                    <w:left w:val="none" w:sz="0" w:space="0" w:color="auto"/>
                                                    <w:bottom w:val="none" w:sz="0" w:space="0" w:color="auto"/>
                                                    <w:right w:val="none" w:sz="0" w:space="0" w:color="auto"/>
                                                  </w:divBdr>
                                                  <w:divsChild>
                                                    <w:div w:id="5712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532981">
                                  <w:marLeft w:val="0"/>
                                  <w:marRight w:val="0"/>
                                  <w:marTop w:val="0"/>
                                  <w:marBottom w:val="0"/>
                                  <w:divBdr>
                                    <w:top w:val="none" w:sz="0" w:space="0" w:color="auto"/>
                                    <w:left w:val="none" w:sz="0" w:space="0" w:color="auto"/>
                                    <w:bottom w:val="none" w:sz="0" w:space="0" w:color="auto"/>
                                    <w:right w:val="none" w:sz="0" w:space="0" w:color="auto"/>
                                  </w:divBdr>
                                  <w:divsChild>
                                    <w:div w:id="1574898901">
                                      <w:marLeft w:val="0"/>
                                      <w:marRight w:val="0"/>
                                      <w:marTop w:val="0"/>
                                      <w:marBottom w:val="0"/>
                                      <w:divBdr>
                                        <w:top w:val="none" w:sz="0" w:space="0" w:color="auto"/>
                                        <w:left w:val="none" w:sz="0" w:space="0" w:color="auto"/>
                                        <w:bottom w:val="none" w:sz="0" w:space="0" w:color="auto"/>
                                        <w:right w:val="none" w:sz="0" w:space="0" w:color="auto"/>
                                      </w:divBdr>
                                      <w:divsChild>
                                        <w:div w:id="116412304">
                                          <w:marLeft w:val="0"/>
                                          <w:marRight w:val="0"/>
                                          <w:marTop w:val="0"/>
                                          <w:marBottom w:val="0"/>
                                          <w:divBdr>
                                            <w:top w:val="none" w:sz="0" w:space="0" w:color="auto"/>
                                            <w:left w:val="none" w:sz="0" w:space="0" w:color="auto"/>
                                            <w:bottom w:val="none" w:sz="0" w:space="0" w:color="auto"/>
                                            <w:right w:val="none" w:sz="0" w:space="0" w:color="auto"/>
                                          </w:divBdr>
                                          <w:divsChild>
                                            <w:div w:id="877203597">
                                              <w:marLeft w:val="0"/>
                                              <w:marRight w:val="0"/>
                                              <w:marTop w:val="0"/>
                                              <w:marBottom w:val="0"/>
                                              <w:divBdr>
                                                <w:top w:val="none" w:sz="0" w:space="0" w:color="auto"/>
                                                <w:left w:val="none" w:sz="0" w:space="0" w:color="auto"/>
                                                <w:bottom w:val="none" w:sz="0" w:space="0" w:color="auto"/>
                                                <w:right w:val="none" w:sz="0" w:space="0" w:color="auto"/>
                                              </w:divBdr>
                                              <w:divsChild>
                                                <w:div w:id="653607358">
                                                  <w:marLeft w:val="0"/>
                                                  <w:marRight w:val="0"/>
                                                  <w:marTop w:val="0"/>
                                                  <w:marBottom w:val="0"/>
                                                  <w:divBdr>
                                                    <w:top w:val="none" w:sz="0" w:space="0" w:color="auto"/>
                                                    <w:left w:val="none" w:sz="0" w:space="0" w:color="auto"/>
                                                    <w:bottom w:val="none" w:sz="0" w:space="0" w:color="auto"/>
                                                    <w:right w:val="none" w:sz="0" w:space="0" w:color="auto"/>
                                                  </w:divBdr>
                                                  <w:divsChild>
                                                    <w:div w:id="1171871214">
                                                      <w:marLeft w:val="0"/>
                                                      <w:marRight w:val="0"/>
                                                      <w:marTop w:val="0"/>
                                                      <w:marBottom w:val="0"/>
                                                      <w:divBdr>
                                                        <w:top w:val="none" w:sz="0" w:space="0" w:color="auto"/>
                                                        <w:left w:val="none" w:sz="0" w:space="0" w:color="auto"/>
                                                        <w:bottom w:val="none" w:sz="0" w:space="0" w:color="auto"/>
                                                        <w:right w:val="none" w:sz="0" w:space="0" w:color="auto"/>
                                                      </w:divBdr>
                                                      <w:divsChild>
                                                        <w:div w:id="169025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85445">
                                  <w:marLeft w:val="0"/>
                                  <w:marRight w:val="0"/>
                                  <w:marTop w:val="0"/>
                                  <w:marBottom w:val="0"/>
                                  <w:divBdr>
                                    <w:top w:val="none" w:sz="0" w:space="0" w:color="auto"/>
                                    <w:left w:val="none" w:sz="0" w:space="0" w:color="auto"/>
                                    <w:bottom w:val="none" w:sz="0" w:space="0" w:color="auto"/>
                                    <w:right w:val="none" w:sz="0" w:space="0" w:color="auto"/>
                                  </w:divBdr>
                                  <w:divsChild>
                                    <w:div w:id="555042848">
                                      <w:marLeft w:val="0"/>
                                      <w:marRight w:val="0"/>
                                      <w:marTop w:val="0"/>
                                      <w:marBottom w:val="0"/>
                                      <w:divBdr>
                                        <w:top w:val="none" w:sz="0" w:space="0" w:color="auto"/>
                                        <w:left w:val="none" w:sz="0" w:space="0" w:color="auto"/>
                                        <w:bottom w:val="none" w:sz="0" w:space="0" w:color="auto"/>
                                        <w:right w:val="none" w:sz="0" w:space="0" w:color="auto"/>
                                      </w:divBdr>
                                      <w:divsChild>
                                        <w:div w:id="1360669503">
                                          <w:marLeft w:val="0"/>
                                          <w:marRight w:val="0"/>
                                          <w:marTop w:val="0"/>
                                          <w:marBottom w:val="0"/>
                                          <w:divBdr>
                                            <w:top w:val="none" w:sz="0" w:space="0" w:color="auto"/>
                                            <w:left w:val="none" w:sz="0" w:space="0" w:color="auto"/>
                                            <w:bottom w:val="none" w:sz="0" w:space="0" w:color="auto"/>
                                            <w:right w:val="none" w:sz="0" w:space="0" w:color="auto"/>
                                          </w:divBdr>
                                          <w:divsChild>
                                            <w:div w:id="705913975">
                                              <w:marLeft w:val="0"/>
                                              <w:marRight w:val="0"/>
                                              <w:marTop w:val="0"/>
                                              <w:marBottom w:val="0"/>
                                              <w:divBdr>
                                                <w:top w:val="none" w:sz="0" w:space="0" w:color="auto"/>
                                                <w:left w:val="none" w:sz="0" w:space="0" w:color="auto"/>
                                                <w:bottom w:val="none" w:sz="0" w:space="0" w:color="auto"/>
                                                <w:right w:val="none" w:sz="0" w:space="0" w:color="auto"/>
                                              </w:divBdr>
                                              <w:divsChild>
                                                <w:div w:id="928004578">
                                                  <w:marLeft w:val="0"/>
                                                  <w:marRight w:val="0"/>
                                                  <w:marTop w:val="0"/>
                                                  <w:marBottom w:val="0"/>
                                                  <w:divBdr>
                                                    <w:top w:val="none" w:sz="0" w:space="0" w:color="auto"/>
                                                    <w:left w:val="none" w:sz="0" w:space="0" w:color="auto"/>
                                                    <w:bottom w:val="none" w:sz="0" w:space="0" w:color="auto"/>
                                                    <w:right w:val="none" w:sz="0" w:space="0" w:color="auto"/>
                                                  </w:divBdr>
                                                  <w:divsChild>
                                                    <w:div w:id="9202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094574">
                                  <w:marLeft w:val="0"/>
                                  <w:marRight w:val="0"/>
                                  <w:marTop w:val="0"/>
                                  <w:marBottom w:val="0"/>
                                  <w:divBdr>
                                    <w:top w:val="none" w:sz="0" w:space="0" w:color="auto"/>
                                    <w:left w:val="none" w:sz="0" w:space="0" w:color="auto"/>
                                    <w:bottom w:val="none" w:sz="0" w:space="0" w:color="auto"/>
                                    <w:right w:val="none" w:sz="0" w:space="0" w:color="auto"/>
                                  </w:divBdr>
                                  <w:divsChild>
                                    <w:div w:id="2142914692">
                                      <w:marLeft w:val="0"/>
                                      <w:marRight w:val="0"/>
                                      <w:marTop w:val="0"/>
                                      <w:marBottom w:val="0"/>
                                      <w:divBdr>
                                        <w:top w:val="none" w:sz="0" w:space="0" w:color="auto"/>
                                        <w:left w:val="none" w:sz="0" w:space="0" w:color="auto"/>
                                        <w:bottom w:val="none" w:sz="0" w:space="0" w:color="auto"/>
                                        <w:right w:val="none" w:sz="0" w:space="0" w:color="auto"/>
                                      </w:divBdr>
                                      <w:divsChild>
                                        <w:div w:id="1797412223">
                                          <w:marLeft w:val="0"/>
                                          <w:marRight w:val="0"/>
                                          <w:marTop w:val="0"/>
                                          <w:marBottom w:val="0"/>
                                          <w:divBdr>
                                            <w:top w:val="none" w:sz="0" w:space="0" w:color="auto"/>
                                            <w:left w:val="none" w:sz="0" w:space="0" w:color="auto"/>
                                            <w:bottom w:val="none" w:sz="0" w:space="0" w:color="auto"/>
                                            <w:right w:val="none" w:sz="0" w:space="0" w:color="auto"/>
                                          </w:divBdr>
                                          <w:divsChild>
                                            <w:div w:id="200634779">
                                              <w:marLeft w:val="0"/>
                                              <w:marRight w:val="0"/>
                                              <w:marTop w:val="0"/>
                                              <w:marBottom w:val="0"/>
                                              <w:divBdr>
                                                <w:top w:val="none" w:sz="0" w:space="0" w:color="auto"/>
                                                <w:left w:val="none" w:sz="0" w:space="0" w:color="auto"/>
                                                <w:bottom w:val="none" w:sz="0" w:space="0" w:color="auto"/>
                                                <w:right w:val="none" w:sz="0" w:space="0" w:color="auto"/>
                                              </w:divBdr>
                                              <w:divsChild>
                                                <w:div w:id="1373655997">
                                                  <w:marLeft w:val="0"/>
                                                  <w:marRight w:val="0"/>
                                                  <w:marTop w:val="0"/>
                                                  <w:marBottom w:val="0"/>
                                                  <w:divBdr>
                                                    <w:top w:val="none" w:sz="0" w:space="0" w:color="auto"/>
                                                    <w:left w:val="none" w:sz="0" w:space="0" w:color="auto"/>
                                                    <w:bottom w:val="none" w:sz="0" w:space="0" w:color="auto"/>
                                                    <w:right w:val="none" w:sz="0" w:space="0" w:color="auto"/>
                                                  </w:divBdr>
                                                  <w:divsChild>
                                                    <w:div w:id="875966873">
                                                      <w:marLeft w:val="0"/>
                                                      <w:marRight w:val="0"/>
                                                      <w:marTop w:val="0"/>
                                                      <w:marBottom w:val="0"/>
                                                      <w:divBdr>
                                                        <w:top w:val="none" w:sz="0" w:space="0" w:color="auto"/>
                                                        <w:left w:val="none" w:sz="0" w:space="0" w:color="auto"/>
                                                        <w:bottom w:val="none" w:sz="0" w:space="0" w:color="auto"/>
                                                        <w:right w:val="none" w:sz="0" w:space="0" w:color="auto"/>
                                                      </w:divBdr>
                                                      <w:divsChild>
                                                        <w:div w:id="12767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913291">
                                  <w:marLeft w:val="0"/>
                                  <w:marRight w:val="0"/>
                                  <w:marTop w:val="0"/>
                                  <w:marBottom w:val="0"/>
                                  <w:divBdr>
                                    <w:top w:val="none" w:sz="0" w:space="0" w:color="auto"/>
                                    <w:left w:val="none" w:sz="0" w:space="0" w:color="auto"/>
                                    <w:bottom w:val="none" w:sz="0" w:space="0" w:color="auto"/>
                                    <w:right w:val="none" w:sz="0" w:space="0" w:color="auto"/>
                                  </w:divBdr>
                                  <w:divsChild>
                                    <w:div w:id="1775586181">
                                      <w:marLeft w:val="0"/>
                                      <w:marRight w:val="0"/>
                                      <w:marTop w:val="0"/>
                                      <w:marBottom w:val="0"/>
                                      <w:divBdr>
                                        <w:top w:val="none" w:sz="0" w:space="0" w:color="auto"/>
                                        <w:left w:val="none" w:sz="0" w:space="0" w:color="auto"/>
                                        <w:bottom w:val="none" w:sz="0" w:space="0" w:color="auto"/>
                                        <w:right w:val="none" w:sz="0" w:space="0" w:color="auto"/>
                                      </w:divBdr>
                                      <w:divsChild>
                                        <w:div w:id="1254704959">
                                          <w:marLeft w:val="0"/>
                                          <w:marRight w:val="0"/>
                                          <w:marTop w:val="0"/>
                                          <w:marBottom w:val="0"/>
                                          <w:divBdr>
                                            <w:top w:val="none" w:sz="0" w:space="0" w:color="auto"/>
                                            <w:left w:val="none" w:sz="0" w:space="0" w:color="auto"/>
                                            <w:bottom w:val="none" w:sz="0" w:space="0" w:color="auto"/>
                                            <w:right w:val="none" w:sz="0" w:space="0" w:color="auto"/>
                                          </w:divBdr>
                                          <w:divsChild>
                                            <w:div w:id="714430385">
                                              <w:marLeft w:val="0"/>
                                              <w:marRight w:val="0"/>
                                              <w:marTop w:val="0"/>
                                              <w:marBottom w:val="0"/>
                                              <w:divBdr>
                                                <w:top w:val="none" w:sz="0" w:space="0" w:color="auto"/>
                                                <w:left w:val="none" w:sz="0" w:space="0" w:color="auto"/>
                                                <w:bottom w:val="none" w:sz="0" w:space="0" w:color="auto"/>
                                                <w:right w:val="none" w:sz="0" w:space="0" w:color="auto"/>
                                              </w:divBdr>
                                              <w:divsChild>
                                                <w:div w:id="494079161">
                                                  <w:marLeft w:val="0"/>
                                                  <w:marRight w:val="0"/>
                                                  <w:marTop w:val="0"/>
                                                  <w:marBottom w:val="0"/>
                                                  <w:divBdr>
                                                    <w:top w:val="none" w:sz="0" w:space="0" w:color="auto"/>
                                                    <w:left w:val="none" w:sz="0" w:space="0" w:color="auto"/>
                                                    <w:bottom w:val="none" w:sz="0" w:space="0" w:color="auto"/>
                                                    <w:right w:val="none" w:sz="0" w:space="0" w:color="auto"/>
                                                  </w:divBdr>
                                                  <w:divsChild>
                                                    <w:div w:id="11150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31379">
                                  <w:marLeft w:val="0"/>
                                  <w:marRight w:val="0"/>
                                  <w:marTop w:val="0"/>
                                  <w:marBottom w:val="0"/>
                                  <w:divBdr>
                                    <w:top w:val="none" w:sz="0" w:space="0" w:color="auto"/>
                                    <w:left w:val="none" w:sz="0" w:space="0" w:color="auto"/>
                                    <w:bottom w:val="none" w:sz="0" w:space="0" w:color="auto"/>
                                    <w:right w:val="none" w:sz="0" w:space="0" w:color="auto"/>
                                  </w:divBdr>
                                  <w:divsChild>
                                    <w:div w:id="685788366">
                                      <w:marLeft w:val="0"/>
                                      <w:marRight w:val="0"/>
                                      <w:marTop w:val="0"/>
                                      <w:marBottom w:val="0"/>
                                      <w:divBdr>
                                        <w:top w:val="none" w:sz="0" w:space="0" w:color="auto"/>
                                        <w:left w:val="none" w:sz="0" w:space="0" w:color="auto"/>
                                        <w:bottom w:val="none" w:sz="0" w:space="0" w:color="auto"/>
                                        <w:right w:val="none" w:sz="0" w:space="0" w:color="auto"/>
                                      </w:divBdr>
                                      <w:divsChild>
                                        <w:div w:id="680664070">
                                          <w:marLeft w:val="0"/>
                                          <w:marRight w:val="0"/>
                                          <w:marTop w:val="0"/>
                                          <w:marBottom w:val="0"/>
                                          <w:divBdr>
                                            <w:top w:val="none" w:sz="0" w:space="0" w:color="auto"/>
                                            <w:left w:val="none" w:sz="0" w:space="0" w:color="auto"/>
                                            <w:bottom w:val="none" w:sz="0" w:space="0" w:color="auto"/>
                                            <w:right w:val="none" w:sz="0" w:space="0" w:color="auto"/>
                                          </w:divBdr>
                                          <w:divsChild>
                                            <w:div w:id="2122217608">
                                              <w:marLeft w:val="0"/>
                                              <w:marRight w:val="0"/>
                                              <w:marTop w:val="0"/>
                                              <w:marBottom w:val="0"/>
                                              <w:divBdr>
                                                <w:top w:val="none" w:sz="0" w:space="0" w:color="auto"/>
                                                <w:left w:val="none" w:sz="0" w:space="0" w:color="auto"/>
                                                <w:bottom w:val="none" w:sz="0" w:space="0" w:color="auto"/>
                                                <w:right w:val="none" w:sz="0" w:space="0" w:color="auto"/>
                                              </w:divBdr>
                                              <w:divsChild>
                                                <w:div w:id="45496274">
                                                  <w:marLeft w:val="0"/>
                                                  <w:marRight w:val="0"/>
                                                  <w:marTop w:val="0"/>
                                                  <w:marBottom w:val="0"/>
                                                  <w:divBdr>
                                                    <w:top w:val="none" w:sz="0" w:space="0" w:color="auto"/>
                                                    <w:left w:val="none" w:sz="0" w:space="0" w:color="auto"/>
                                                    <w:bottom w:val="none" w:sz="0" w:space="0" w:color="auto"/>
                                                    <w:right w:val="none" w:sz="0" w:space="0" w:color="auto"/>
                                                  </w:divBdr>
                                                  <w:divsChild>
                                                    <w:div w:id="760881448">
                                                      <w:marLeft w:val="0"/>
                                                      <w:marRight w:val="0"/>
                                                      <w:marTop w:val="0"/>
                                                      <w:marBottom w:val="0"/>
                                                      <w:divBdr>
                                                        <w:top w:val="none" w:sz="0" w:space="0" w:color="auto"/>
                                                        <w:left w:val="none" w:sz="0" w:space="0" w:color="auto"/>
                                                        <w:bottom w:val="none" w:sz="0" w:space="0" w:color="auto"/>
                                                        <w:right w:val="none" w:sz="0" w:space="0" w:color="auto"/>
                                                      </w:divBdr>
                                                      <w:divsChild>
                                                        <w:div w:id="976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191956">
                                  <w:marLeft w:val="0"/>
                                  <w:marRight w:val="0"/>
                                  <w:marTop w:val="0"/>
                                  <w:marBottom w:val="0"/>
                                  <w:divBdr>
                                    <w:top w:val="none" w:sz="0" w:space="0" w:color="auto"/>
                                    <w:left w:val="none" w:sz="0" w:space="0" w:color="auto"/>
                                    <w:bottom w:val="none" w:sz="0" w:space="0" w:color="auto"/>
                                    <w:right w:val="none" w:sz="0" w:space="0" w:color="auto"/>
                                  </w:divBdr>
                                  <w:divsChild>
                                    <w:div w:id="792941439">
                                      <w:marLeft w:val="0"/>
                                      <w:marRight w:val="0"/>
                                      <w:marTop w:val="0"/>
                                      <w:marBottom w:val="0"/>
                                      <w:divBdr>
                                        <w:top w:val="none" w:sz="0" w:space="0" w:color="auto"/>
                                        <w:left w:val="none" w:sz="0" w:space="0" w:color="auto"/>
                                        <w:bottom w:val="none" w:sz="0" w:space="0" w:color="auto"/>
                                        <w:right w:val="none" w:sz="0" w:space="0" w:color="auto"/>
                                      </w:divBdr>
                                      <w:divsChild>
                                        <w:div w:id="173496781">
                                          <w:marLeft w:val="0"/>
                                          <w:marRight w:val="0"/>
                                          <w:marTop w:val="0"/>
                                          <w:marBottom w:val="0"/>
                                          <w:divBdr>
                                            <w:top w:val="none" w:sz="0" w:space="0" w:color="auto"/>
                                            <w:left w:val="none" w:sz="0" w:space="0" w:color="auto"/>
                                            <w:bottom w:val="none" w:sz="0" w:space="0" w:color="auto"/>
                                            <w:right w:val="none" w:sz="0" w:space="0" w:color="auto"/>
                                          </w:divBdr>
                                          <w:divsChild>
                                            <w:div w:id="1627739636">
                                              <w:marLeft w:val="0"/>
                                              <w:marRight w:val="0"/>
                                              <w:marTop w:val="0"/>
                                              <w:marBottom w:val="0"/>
                                              <w:divBdr>
                                                <w:top w:val="none" w:sz="0" w:space="0" w:color="auto"/>
                                                <w:left w:val="none" w:sz="0" w:space="0" w:color="auto"/>
                                                <w:bottom w:val="none" w:sz="0" w:space="0" w:color="auto"/>
                                                <w:right w:val="none" w:sz="0" w:space="0" w:color="auto"/>
                                              </w:divBdr>
                                              <w:divsChild>
                                                <w:div w:id="787814251">
                                                  <w:marLeft w:val="0"/>
                                                  <w:marRight w:val="0"/>
                                                  <w:marTop w:val="0"/>
                                                  <w:marBottom w:val="0"/>
                                                  <w:divBdr>
                                                    <w:top w:val="none" w:sz="0" w:space="0" w:color="auto"/>
                                                    <w:left w:val="none" w:sz="0" w:space="0" w:color="auto"/>
                                                    <w:bottom w:val="none" w:sz="0" w:space="0" w:color="auto"/>
                                                    <w:right w:val="none" w:sz="0" w:space="0" w:color="auto"/>
                                                  </w:divBdr>
                                                  <w:divsChild>
                                                    <w:div w:id="4194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258492">
                                  <w:marLeft w:val="0"/>
                                  <w:marRight w:val="0"/>
                                  <w:marTop w:val="0"/>
                                  <w:marBottom w:val="0"/>
                                  <w:divBdr>
                                    <w:top w:val="none" w:sz="0" w:space="0" w:color="auto"/>
                                    <w:left w:val="none" w:sz="0" w:space="0" w:color="auto"/>
                                    <w:bottom w:val="none" w:sz="0" w:space="0" w:color="auto"/>
                                    <w:right w:val="none" w:sz="0" w:space="0" w:color="auto"/>
                                  </w:divBdr>
                                  <w:divsChild>
                                    <w:div w:id="93284965">
                                      <w:marLeft w:val="0"/>
                                      <w:marRight w:val="0"/>
                                      <w:marTop w:val="0"/>
                                      <w:marBottom w:val="0"/>
                                      <w:divBdr>
                                        <w:top w:val="none" w:sz="0" w:space="0" w:color="auto"/>
                                        <w:left w:val="none" w:sz="0" w:space="0" w:color="auto"/>
                                        <w:bottom w:val="none" w:sz="0" w:space="0" w:color="auto"/>
                                        <w:right w:val="none" w:sz="0" w:space="0" w:color="auto"/>
                                      </w:divBdr>
                                      <w:divsChild>
                                        <w:div w:id="1595437481">
                                          <w:marLeft w:val="0"/>
                                          <w:marRight w:val="0"/>
                                          <w:marTop w:val="0"/>
                                          <w:marBottom w:val="0"/>
                                          <w:divBdr>
                                            <w:top w:val="none" w:sz="0" w:space="0" w:color="auto"/>
                                            <w:left w:val="none" w:sz="0" w:space="0" w:color="auto"/>
                                            <w:bottom w:val="none" w:sz="0" w:space="0" w:color="auto"/>
                                            <w:right w:val="none" w:sz="0" w:space="0" w:color="auto"/>
                                          </w:divBdr>
                                          <w:divsChild>
                                            <w:div w:id="1952012680">
                                              <w:marLeft w:val="0"/>
                                              <w:marRight w:val="0"/>
                                              <w:marTop w:val="0"/>
                                              <w:marBottom w:val="0"/>
                                              <w:divBdr>
                                                <w:top w:val="none" w:sz="0" w:space="0" w:color="auto"/>
                                                <w:left w:val="none" w:sz="0" w:space="0" w:color="auto"/>
                                                <w:bottom w:val="none" w:sz="0" w:space="0" w:color="auto"/>
                                                <w:right w:val="none" w:sz="0" w:space="0" w:color="auto"/>
                                              </w:divBdr>
                                              <w:divsChild>
                                                <w:div w:id="1855027662">
                                                  <w:marLeft w:val="0"/>
                                                  <w:marRight w:val="0"/>
                                                  <w:marTop w:val="0"/>
                                                  <w:marBottom w:val="0"/>
                                                  <w:divBdr>
                                                    <w:top w:val="none" w:sz="0" w:space="0" w:color="auto"/>
                                                    <w:left w:val="none" w:sz="0" w:space="0" w:color="auto"/>
                                                    <w:bottom w:val="none" w:sz="0" w:space="0" w:color="auto"/>
                                                    <w:right w:val="none" w:sz="0" w:space="0" w:color="auto"/>
                                                  </w:divBdr>
                                                  <w:divsChild>
                                                    <w:div w:id="1027292874">
                                                      <w:marLeft w:val="0"/>
                                                      <w:marRight w:val="0"/>
                                                      <w:marTop w:val="0"/>
                                                      <w:marBottom w:val="0"/>
                                                      <w:divBdr>
                                                        <w:top w:val="none" w:sz="0" w:space="0" w:color="auto"/>
                                                        <w:left w:val="none" w:sz="0" w:space="0" w:color="auto"/>
                                                        <w:bottom w:val="none" w:sz="0" w:space="0" w:color="auto"/>
                                                        <w:right w:val="none" w:sz="0" w:space="0" w:color="auto"/>
                                                      </w:divBdr>
                                                      <w:divsChild>
                                                        <w:div w:id="2631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5504520">
                                  <w:marLeft w:val="0"/>
                                  <w:marRight w:val="0"/>
                                  <w:marTop w:val="0"/>
                                  <w:marBottom w:val="0"/>
                                  <w:divBdr>
                                    <w:top w:val="none" w:sz="0" w:space="0" w:color="auto"/>
                                    <w:left w:val="none" w:sz="0" w:space="0" w:color="auto"/>
                                    <w:bottom w:val="none" w:sz="0" w:space="0" w:color="auto"/>
                                    <w:right w:val="none" w:sz="0" w:space="0" w:color="auto"/>
                                  </w:divBdr>
                                  <w:divsChild>
                                    <w:div w:id="1859005453">
                                      <w:marLeft w:val="0"/>
                                      <w:marRight w:val="0"/>
                                      <w:marTop w:val="0"/>
                                      <w:marBottom w:val="0"/>
                                      <w:divBdr>
                                        <w:top w:val="none" w:sz="0" w:space="0" w:color="auto"/>
                                        <w:left w:val="none" w:sz="0" w:space="0" w:color="auto"/>
                                        <w:bottom w:val="none" w:sz="0" w:space="0" w:color="auto"/>
                                        <w:right w:val="none" w:sz="0" w:space="0" w:color="auto"/>
                                      </w:divBdr>
                                      <w:divsChild>
                                        <w:div w:id="2093617696">
                                          <w:marLeft w:val="0"/>
                                          <w:marRight w:val="0"/>
                                          <w:marTop w:val="0"/>
                                          <w:marBottom w:val="0"/>
                                          <w:divBdr>
                                            <w:top w:val="none" w:sz="0" w:space="0" w:color="auto"/>
                                            <w:left w:val="none" w:sz="0" w:space="0" w:color="auto"/>
                                            <w:bottom w:val="none" w:sz="0" w:space="0" w:color="auto"/>
                                            <w:right w:val="none" w:sz="0" w:space="0" w:color="auto"/>
                                          </w:divBdr>
                                          <w:divsChild>
                                            <w:div w:id="829714380">
                                              <w:marLeft w:val="0"/>
                                              <w:marRight w:val="0"/>
                                              <w:marTop w:val="0"/>
                                              <w:marBottom w:val="0"/>
                                              <w:divBdr>
                                                <w:top w:val="none" w:sz="0" w:space="0" w:color="auto"/>
                                                <w:left w:val="none" w:sz="0" w:space="0" w:color="auto"/>
                                                <w:bottom w:val="none" w:sz="0" w:space="0" w:color="auto"/>
                                                <w:right w:val="none" w:sz="0" w:space="0" w:color="auto"/>
                                              </w:divBdr>
                                              <w:divsChild>
                                                <w:div w:id="1008681529">
                                                  <w:marLeft w:val="0"/>
                                                  <w:marRight w:val="0"/>
                                                  <w:marTop w:val="0"/>
                                                  <w:marBottom w:val="0"/>
                                                  <w:divBdr>
                                                    <w:top w:val="none" w:sz="0" w:space="0" w:color="auto"/>
                                                    <w:left w:val="none" w:sz="0" w:space="0" w:color="auto"/>
                                                    <w:bottom w:val="none" w:sz="0" w:space="0" w:color="auto"/>
                                                    <w:right w:val="none" w:sz="0" w:space="0" w:color="auto"/>
                                                  </w:divBdr>
                                                  <w:divsChild>
                                                    <w:div w:id="20388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082627">
                                  <w:marLeft w:val="0"/>
                                  <w:marRight w:val="0"/>
                                  <w:marTop w:val="0"/>
                                  <w:marBottom w:val="0"/>
                                  <w:divBdr>
                                    <w:top w:val="none" w:sz="0" w:space="0" w:color="auto"/>
                                    <w:left w:val="none" w:sz="0" w:space="0" w:color="auto"/>
                                    <w:bottom w:val="none" w:sz="0" w:space="0" w:color="auto"/>
                                    <w:right w:val="none" w:sz="0" w:space="0" w:color="auto"/>
                                  </w:divBdr>
                                  <w:divsChild>
                                    <w:div w:id="1561134317">
                                      <w:marLeft w:val="0"/>
                                      <w:marRight w:val="0"/>
                                      <w:marTop w:val="0"/>
                                      <w:marBottom w:val="0"/>
                                      <w:divBdr>
                                        <w:top w:val="none" w:sz="0" w:space="0" w:color="auto"/>
                                        <w:left w:val="none" w:sz="0" w:space="0" w:color="auto"/>
                                        <w:bottom w:val="none" w:sz="0" w:space="0" w:color="auto"/>
                                        <w:right w:val="none" w:sz="0" w:space="0" w:color="auto"/>
                                      </w:divBdr>
                                      <w:divsChild>
                                        <w:div w:id="98568135">
                                          <w:marLeft w:val="0"/>
                                          <w:marRight w:val="0"/>
                                          <w:marTop w:val="0"/>
                                          <w:marBottom w:val="0"/>
                                          <w:divBdr>
                                            <w:top w:val="none" w:sz="0" w:space="0" w:color="auto"/>
                                            <w:left w:val="none" w:sz="0" w:space="0" w:color="auto"/>
                                            <w:bottom w:val="none" w:sz="0" w:space="0" w:color="auto"/>
                                            <w:right w:val="none" w:sz="0" w:space="0" w:color="auto"/>
                                          </w:divBdr>
                                          <w:divsChild>
                                            <w:div w:id="964432924">
                                              <w:marLeft w:val="0"/>
                                              <w:marRight w:val="0"/>
                                              <w:marTop w:val="0"/>
                                              <w:marBottom w:val="0"/>
                                              <w:divBdr>
                                                <w:top w:val="none" w:sz="0" w:space="0" w:color="auto"/>
                                                <w:left w:val="none" w:sz="0" w:space="0" w:color="auto"/>
                                                <w:bottom w:val="none" w:sz="0" w:space="0" w:color="auto"/>
                                                <w:right w:val="none" w:sz="0" w:space="0" w:color="auto"/>
                                              </w:divBdr>
                                              <w:divsChild>
                                                <w:div w:id="1015302587">
                                                  <w:marLeft w:val="0"/>
                                                  <w:marRight w:val="0"/>
                                                  <w:marTop w:val="0"/>
                                                  <w:marBottom w:val="0"/>
                                                  <w:divBdr>
                                                    <w:top w:val="none" w:sz="0" w:space="0" w:color="auto"/>
                                                    <w:left w:val="none" w:sz="0" w:space="0" w:color="auto"/>
                                                    <w:bottom w:val="none" w:sz="0" w:space="0" w:color="auto"/>
                                                    <w:right w:val="none" w:sz="0" w:space="0" w:color="auto"/>
                                                  </w:divBdr>
                                                  <w:divsChild>
                                                    <w:div w:id="624581640">
                                                      <w:marLeft w:val="0"/>
                                                      <w:marRight w:val="0"/>
                                                      <w:marTop w:val="0"/>
                                                      <w:marBottom w:val="0"/>
                                                      <w:divBdr>
                                                        <w:top w:val="none" w:sz="0" w:space="0" w:color="auto"/>
                                                        <w:left w:val="none" w:sz="0" w:space="0" w:color="auto"/>
                                                        <w:bottom w:val="none" w:sz="0" w:space="0" w:color="auto"/>
                                                        <w:right w:val="none" w:sz="0" w:space="0" w:color="auto"/>
                                                      </w:divBdr>
                                                      <w:divsChild>
                                                        <w:div w:id="3296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18681">
                                  <w:marLeft w:val="0"/>
                                  <w:marRight w:val="0"/>
                                  <w:marTop w:val="0"/>
                                  <w:marBottom w:val="0"/>
                                  <w:divBdr>
                                    <w:top w:val="none" w:sz="0" w:space="0" w:color="auto"/>
                                    <w:left w:val="none" w:sz="0" w:space="0" w:color="auto"/>
                                    <w:bottom w:val="none" w:sz="0" w:space="0" w:color="auto"/>
                                    <w:right w:val="none" w:sz="0" w:space="0" w:color="auto"/>
                                  </w:divBdr>
                                  <w:divsChild>
                                    <w:div w:id="597830243">
                                      <w:marLeft w:val="0"/>
                                      <w:marRight w:val="0"/>
                                      <w:marTop w:val="0"/>
                                      <w:marBottom w:val="0"/>
                                      <w:divBdr>
                                        <w:top w:val="none" w:sz="0" w:space="0" w:color="auto"/>
                                        <w:left w:val="none" w:sz="0" w:space="0" w:color="auto"/>
                                        <w:bottom w:val="none" w:sz="0" w:space="0" w:color="auto"/>
                                        <w:right w:val="none" w:sz="0" w:space="0" w:color="auto"/>
                                      </w:divBdr>
                                      <w:divsChild>
                                        <w:div w:id="1894730144">
                                          <w:marLeft w:val="0"/>
                                          <w:marRight w:val="0"/>
                                          <w:marTop w:val="0"/>
                                          <w:marBottom w:val="0"/>
                                          <w:divBdr>
                                            <w:top w:val="none" w:sz="0" w:space="0" w:color="auto"/>
                                            <w:left w:val="none" w:sz="0" w:space="0" w:color="auto"/>
                                            <w:bottom w:val="none" w:sz="0" w:space="0" w:color="auto"/>
                                            <w:right w:val="none" w:sz="0" w:space="0" w:color="auto"/>
                                          </w:divBdr>
                                          <w:divsChild>
                                            <w:div w:id="809782000">
                                              <w:marLeft w:val="0"/>
                                              <w:marRight w:val="0"/>
                                              <w:marTop w:val="0"/>
                                              <w:marBottom w:val="0"/>
                                              <w:divBdr>
                                                <w:top w:val="none" w:sz="0" w:space="0" w:color="auto"/>
                                                <w:left w:val="none" w:sz="0" w:space="0" w:color="auto"/>
                                                <w:bottom w:val="none" w:sz="0" w:space="0" w:color="auto"/>
                                                <w:right w:val="none" w:sz="0" w:space="0" w:color="auto"/>
                                              </w:divBdr>
                                              <w:divsChild>
                                                <w:div w:id="1595168825">
                                                  <w:marLeft w:val="0"/>
                                                  <w:marRight w:val="0"/>
                                                  <w:marTop w:val="0"/>
                                                  <w:marBottom w:val="0"/>
                                                  <w:divBdr>
                                                    <w:top w:val="none" w:sz="0" w:space="0" w:color="auto"/>
                                                    <w:left w:val="none" w:sz="0" w:space="0" w:color="auto"/>
                                                    <w:bottom w:val="none" w:sz="0" w:space="0" w:color="auto"/>
                                                    <w:right w:val="none" w:sz="0" w:space="0" w:color="auto"/>
                                                  </w:divBdr>
                                                  <w:divsChild>
                                                    <w:div w:id="200882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28242">
                                  <w:marLeft w:val="0"/>
                                  <w:marRight w:val="0"/>
                                  <w:marTop w:val="0"/>
                                  <w:marBottom w:val="0"/>
                                  <w:divBdr>
                                    <w:top w:val="none" w:sz="0" w:space="0" w:color="auto"/>
                                    <w:left w:val="none" w:sz="0" w:space="0" w:color="auto"/>
                                    <w:bottom w:val="none" w:sz="0" w:space="0" w:color="auto"/>
                                    <w:right w:val="none" w:sz="0" w:space="0" w:color="auto"/>
                                  </w:divBdr>
                                  <w:divsChild>
                                    <w:div w:id="103965706">
                                      <w:marLeft w:val="0"/>
                                      <w:marRight w:val="0"/>
                                      <w:marTop w:val="0"/>
                                      <w:marBottom w:val="0"/>
                                      <w:divBdr>
                                        <w:top w:val="none" w:sz="0" w:space="0" w:color="auto"/>
                                        <w:left w:val="none" w:sz="0" w:space="0" w:color="auto"/>
                                        <w:bottom w:val="none" w:sz="0" w:space="0" w:color="auto"/>
                                        <w:right w:val="none" w:sz="0" w:space="0" w:color="auto"/>
                                      </w:divBdr>
                                      <w:divsChild>
                                        <w:div w:id="740179102">
                                          <w:marLeft w:val="0"/>
                                          <w:marRight w:val="0"/>
                                          <w:marTop w:val="0"/>
                                          <w:marBottom w:val="0"/>
                                          <w:divBdr>
                                            <w:top w:val="none" w:sz="0" w:space="0" w:color="auto"/>
                                            <w:left w:val="none" w:sz="0" w:space="0" w:color="auto"/>
                                            <w:bottom w:val="none" w:sz="0" w:space="0" w:color="auto"/>
                                            <w:right w:val="none" w:sz="0" w:space="0" w:color="auto"/>
                                          </w:divBdr>
                                          <w:divsChild>
                                            <w:div w:id="1878807619">
                                              <w:marLeft w:val="0"/>
                                              <w:marRight w:val="0"/>
                                              <w:marTop w:val="0"/>
                                              <w:marBottom w:val="0"/>
                                              <w:divBdr>
                                                <w:top w:val="none" w:sz="0" w:space="0" w:color="auto"/>
                                                <w:left w:val="none" w:sz="0" w:space="0" w:color="auto"/>
                                                <w:bottom w:val="none" w:sz="0" w:space="0" w:color="auto"/>
                                                <w:right w:val="none" w:sz="0" w:space="0" w:color="auto"/>
                                              </w:divBdr>
                                              <w:divsChild>
                                                <w:div w:id="888688692">
                                                  <w:marLeft w:val="0"/>
                                                  <w:marRight w:val="0"/>
                                                  <w:marTop w:val="0"/>
                                                  <w:marBottom w:val="0"/>
                                                  <w:divBdr>
                                                    <w:top w:val="none" w:sz="0" w:space="0" w:color="auto"/>
                                                    <w:left w:val="none" w:sz="0" w:space="0" w:color="auto"/>
                                                    <w:bottom w:val="none" w:sz="0" w:space="0" w:color="auto"/>
                                                    <w:right w:val="none" w:sz="0" w:space="0" w:color="auto"/>
                                                  </w:divBdr>
                                                  <w:divsChild>
                                                    <w:div w:id="33509560">
                                                      <w:marLeft w:val="0"/>
                                                      <w:marRight w:val="0"/>
                                                      <w:marTop w:val="0"/>
                                                      <w:marBottom w:val="0"/>
                                                      <w:divBdr>
                                                        <w:top w:val="none" w:sz="0" w:space="0" w:color="auto"/>
                                                        <w:left w:val="none" w:sz="0" w:space="0" w:color="auto"/>
                                                        <w:bottom w:val="none" w:sz="0" w:space="0" w:color="auto"/>
                                                        <w:right w:val="none" w:sz="0" w:space="0" w:color="auto"/>
                                                      </w:divBdr>
                                                      <w:divsChild>
                                                        <w:div w:id="9635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756777">
                                  <w:marLeft w:val="0"/>
                                  <w:marRight w:val="0"/>
                                  <w:marTop w:val="0"/>
                                  <w:marBottom w:val="0"/>
                                  <w:divBdr>
                                    <w:top w:val="none" w:sz="0" w:space="0" w:color="auto"/>
                                    <w:left w:val="none" w:sz="0" w:space="0" w:color="auto"/>
                                    <w:bottom w:val="none" w:sz="0" w:space="0" w:color="auto"/>
                                    <w:right w:val="none" w:sz="0" w:space="0" w:color="auto"/>
                                  </w:divBdr>
                                  <w:divsChild>
                                    <w:div w:id="1847550797">
                                      <w:marLeft w:val="0"/>
                                      <w:marRight w:val="0"/>
                                      <w:marTop w:val="0"/>
                                      <w:marBottom w:val="0"/>
                                      <w:divBdr>
                                        <w:top w:val="none" w:sz="0" w:space="0" w:color="auto"/>
                                        <w:left w:val="none" w:sz="0" w:space="0" w:color="auto"/>
                                        <w:bottom w:val="none" w:sz="0" w:space="0" w:color="auto"/>
                                        <w:right w:val="none" w:sz="0" w:space="0" w:color="auto"/>
                                      </w:divBdr>
                                      <w:divsChild>
                                        <w:div w:id="950169904">
                                          <w:marLeft w:val="0"/>
                                          <w:marRight w:val="0"/>
                                          <w:marTop w:val="0"/>
                                          <w:marBottom w:val="0"/>
                                          <w:divBdr>
                                            <w:top w:val="none" w:sz="0" w:space="0" w:color="auto"/>
                                            <w:left w:val="none" w:sz="0" w:space="0" w:color="auto"/>
                                            <w:bottom w:val="none" w:sz="0" w:space="0" w:color="auto"/>
                                            <w:right w:val="none" w:sz="0" w:space="0" w:color="auto"/>
                                          </w:divBdr>
                                          <w:divsChild>
                                            <w:div w:id="1493836133">
                                              <w:marLeft w:val="0"/>
                                              <w:marRight w:val="0"/>
                                              <w:marTop w:val="0"/>
                                              <w:marBottom w:val="0"/>
                                              <w:divBdr>
                                                <w:top w:val="none" w:sz="0" w:space="0" w:color="auto"/>
                                                <w:left w:val="none" w:sz="0" w:space="0" w:color="auto"/>
                                                <w:bottom w:val="none" w:sz="0" w:space="0" w:color="auto"/>
                                                <w:right w:val="none" w:sz="0" w:space="0" w:color="auto"/>
                                              </w:divBdr>
                                              <w:divsChild>
                                                <w:div w:id="1741248283">
                                                  <w:marLeft w:val="0"/>
                                                  <w:marRight w:val="0"/>
                                                  <w:marTop w:val="0"/>
                                                  <w:marBottom w:val="0"/>
                                                  <w:divBdr>
                                                    <w:top w:val="none" w:sz="0" w:space="0" w:color="auto"/>
                                                    <w:left w:val="none" w:sz="0" w:space="0" w:color="auto"/>
                                                    <w:bottom w:val="none" w:sz="0" w:space="0" w:color="auto"/>
                                                    <w:right w:val="none" w:sz="0" w:space="0" w:color="auto"/>
                                                  </w:divBdr>
                                                  <w:divsChild>
                                                    <w:div w:id="4777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20408">
                                  <w:marLeft w:val="0"/>
                                  <w:marRight w:val="0"/>
                                  <w:marTop w:val="0"/>
                                  <w:marBottom w:val="0"/>
                                  <w:divBdr>
                                    <w:top w:val="none" w:sz="0" w:space="0" w:color="auto"/>
                                    <w:left w:val="none" w:sz="0" w:space="0" w:color="auto"/>
                                    <w:bottom w:val="none" w:sz="0" w:space="0" w:color="auto"/>
                                    <w:right w:val="none" w:sz="0" w:space="0" w:color="auto"/>
                                  </w:divBdr>
                                  <w:divsChild>
                                    <w:div w:id="2019457648">
                                      <w:marLeft w:val="0"/>
                                      <w:marRight w:val="0"/>
                                      <w:marTop w:val="0"/>
                                      <w:marBottom w:val="0"/>
                                      <w:divBdr>
                                        <w:top w:val="none" w:sz="0" w:space="0" w:color="auto"/>
                                        <w:left w:val="none" w:sz="0" w:space="0" w:color="auto"/>
                                        <w:bottom w:val="none" w:sz="0" w:space="0" w:color="auto"/>
                                        <w:right w:val="none" w:sz="0" w:space="0" w:color="auto"/>
                                      </w:divBdr>
                                      <w:divsChild>
                                        <w:div w:id="222569207">
                                          <w:marLeft w:val="0"/>
                                          <w:marRight w:val="0"/>
                                          <w:marTop w:val="0"/>
                                          <w:marBottom w:val="0"/>
                                          <w:divBdr>
                                            <w:top w:val="none" w:sz="0" w:space="0" w:color="auto"/>
                                            <w:left w:val="none" w:sz="0" w:space="0" w:color="auto"/>
                                            <w:bottom w:val="none" w:sz="0" w:space="0" w:color="auto"/>
                                            <w:right w:val="none" w:sz="0" w:space="0" w:color="auto"/>
                                          </w:divBdr>
                                          <w:divsChild>
                                            <w:div w:id="1457289822">
                                              <w:marLeft w:val="0"/>
                                              <w:marRight w:val="0"/>
                                              <w:marTop w:val="0"/>
                                              <w:marBottom w:val="0"/>
                                              <w:divBdr>
                                                <w:top w:val="none" w:sz="0" w:space="0" w:color="auto"/>
                                                <w:left w:val="none" w:sz="0" w:space="0" w:color="auto"/>
                                                <w:bottom w:val="none" w:sz="0" w:space="0" w:color="auto"/>
                                                <w:right w:val="none" w:sz="0" w:space="0" w:color="auto"/>
                                              </w:divBdr>
                                              <w:divsChild>
                                                <w:div w:id="1932816040">
                                                  <w:marLeft w:val="0"/>
                                                  <w:marRight w:val="0"/>
                                                  <w:marTop w:val="0"/>
                                                  <w:marBottom w:val="0"/>
                                                  <w:divBdr>
                                                    <w:top w:val="none" w:sz="0" w:space="0" w:color="auto"/>
                                                    <w:left w:val="none" w:sz="0" w:space="0" w:color="auto"/>
                                                    <w:bottom w:val="none" w:sz="0" w:space="0" w:color="auto"/>
                                                    <w:right w:val="none" w:sz="0" w:space="0" w:color="auto"/>
                                                  </w:divBdr>
                                                  <w:divsChild>
                                                    <w:div w:id="1472333697">
                                                      <w:marLeft w:val="0"/>
                                                      <w:marRight w:val="0"/>
                                                      <w:marTop w:val="0"/>
                                                      <w:marBottom w:val="0"/>
                                                      <w:divBdr>
                                                        <w:top w:val="none" w:sz="0" w:space="0" w:color="auto"/>
                                                        <w:left w:val="none" w:sz="0" w:space="0" w:color="auto"/>
                                                        <w:bottom w:val="none" w:sz="0" w:space="0" w:color="auto"/>
                                                        <w:right w:val="none" w:sz="0" w:space="0" w:color="auto"/>
                                                      </w:divBdr>
                                                      <w:divsChild>
                                                        <w:div w:id="5000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09484">
                                  <w:marLeft w:val="0"/>
                                  <w:marRight w:val="0"/>
                                  <w:marTop w:val="0"/>
                                  <w:marBottom w:val="0"/>
                                  <w:divBdr>
                                    <w:top w:val="none" w:sz="0" w:space="0" w:color="auto"/>
                                    <w:left w:val="none" w:sz="0" w:space="0" w:color="auto"/>
                                    <w:bottom w:val="none" w:sz="0" w:space="0" w:color="auto"/>
                                    <w:right w:val="none" w:sz="0" w:space="0" w:color="auto"/>
                                  </w:divBdr>
                                  <w:divsChild>
                                    <w:div w:id="1020744430">
                                      <w:marLeft w:val="0"/>
                                      <w:marRight w:val="0"/>
                                      <w:marTop w:val="0"/>
                                      <w:marBottom w:val="0"/>
                                      <w:divBdr>
                                        <w:top w:val="none" w:sz="0" w:space="0" w:color="auto"/>
                                        <w:left w:val="none" w:sz="0" w:space="0" w:color="auto"/>
                                        <w:bottom w:val="none" w:sz="0" w:space="0" w:color="auto"/>
                                        <w:right w:val="none" w:sz="0" w:space="0" w:color="auto"/>
                                      </w:divBdr>
                                      <w:divsChild>
                                        <w:div w:id="1453741117">
                                          <w:marLeft w:val="0"/>
                                          <w:marRight w:val="0"/>
                                          <w:marTop w:val="0"/>
                                          <w:marBottom w:val="0"/>
                                          <w:divBdr>
                                            <w:top w:val="none" w:sz="0" w:space="0" w:color="auto"/>
                                            <w:left w:val="none" w:sz="0" w:space="0" w:color="auto"/>
                                            <w:bottom w:val="none" w:sz="0" w:space="0" w:color="auto"/>
                                            <w:right w:val="none" w:sz="0" w:space="0" w:color="auto"/>
                                          </w:divBdr>
                                          <w:divsChild>
                                            <w:div w:id="819543327">
                                              <w:marLeft w:val="0"/>
                                              <w:marRight w:val="0"/>
                                              <w:marTop w:val="0"/>
                                              <w:marBottom w:val="0"/>
                                              <w:divBdr>
                                                <w:top w:val="none" w:sz="0" w:space="0" w:color="auto"/>
                                                <w:left w:val="none" w:sz="0" w:space="0" w:color="auto"/>
                                                <w:bottom w:val="none" w:sz="0" w:space="0" w:color="auto"/>
                                                <w:right w:val="none" w:sz="0" w:space="0" w:color="auto"/>
                                              </w:divBdr>
                                              <w:divsChild>
                                                <w:div w:id="73281861">
                                                  <w:marLeft w:val="0"/>
                                                  <w:marRight w:val="0"/>
                                                  <w:marTop w:val="0"/>
                                                  <w:marBottom w:val="0"/>
                                                  <w:divBdr>
                                                    <w:top w:val="none" w:sz="0" w:space="0" w:color="auto"/>
                                                    <w:left w:val="none" w:sz="0" w:space="0" w:color="auto"/>
                                                    <w:bottom w:val="none" w:sz="0" w:space="0" w:color="auto"/>
                                                    <w:right w:val="none" w:sz="0" w:space="0" w:color="auto"/>
                                                  </w:divBdr>
                                                  <w:divsChild>
                                                    <w:div w:id="1161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26717">
                                  <w:marLeft w:val="0"/>
                                  <w:marRight w:val="0"/>
                                  <w:marTop w:val="0"/>
                                  <w:marBottom w:val="0"/>
                                  <w:divBdr>
                                    <w:top w:val="none" w:sz="0" w:space="0" w:color="auto"/>
                                    <w:left w:val="none" w:sz="0" w:space="0" w:color="auto"/>
                                    <w:bottom w:val="none" w:sz="0" w:space="0" w:color="auto"/>
                                    <w:right w:val="none" w:sz="0" w:space="0" w:color="auto"/>
                                  </w:divBdr>
                                  <w:divsChild>
                                    <w:div w:id="561142867">
                                      <w:marLeft w:val="0"/>
                                      <w:marRight w:val="0"/>
                                      <w:marTop w:val="0"/>
                                      <w:marBottom w:val="0"/>
                                      <w:divBdr>
                                        <w:top w:val="none" w:sz="0" w:space="0" w:color="auto"/>
                                        <w:left w:val="none" w:sz="0" w:space="0" w:color="auto"/>
                                        <w:bottom w:val="none" w:sz="0" w:space="0" w:color="auto"/>
                                        <w:right w:val="none" w:sz="0" w:space="0" w:color="auto"/>
                                      </w:divBdr>
                                      <w:divsChild>
                                        <w:div w:id="621153458">
                                          <w:marLeft w:val="0"/>
                                          <w:marRight w:val="0"/>
                                          <w:marTop w:val="0"/>
                                          <w:marBottom w:val="0"/>
                                          <w:divBdr>
                                            <w:top w:val="none" w:sz="0" w:space="0" w:color="auto"/>
                                            <w:left w:val="none" w:sz="0" w:space="0" w:color="auto"/>
                                            <w:bottom w:val="none" w:sz="0" w:space="0" w:color="auto"/>
                                            <w:right w:val="none" w:sz="0" w:space="0" w:color="auto"/>
                                          </w:divBdr>
                                          <w:divsChild>
                                            <w:div w:id="1118450823">
                                              <w:marLeft w:val="0"/>
                                              <w:marRight w:val="0"/>
                                              <w:marTop w:val="0"/>
                                              <w:marBottom w:val="0"/>
                                              <w:divBdr>
                                                <w:top w:val="none" w:sz="0" w:space="0" w:color="auto"/>
                                                <w:left w:val="none" w:sz="0" w:space="0" w:color="auto"/>
                                                <w:bottom w:val="none" w:sz="0" w:space="0" w:color="auto"/>
                                                <w:right w:val="none" w:sz="0" w:space="0" w:color="auto"/>
                                              </w:divBdr>
                                              <w:divsChild>
                                                <w:div w:id="1545601639">
                                                  <w:marLeft w:val="0"/>
                                                  <w:marRight w:val="0"/>
                                                  <w:marTop w:val="0"/>
                                                  <w:marBottom w:val="0"/>
                                                  <w:divBdr>
                                                    <w:top w:val="none" w:sz="0" w:space="0" w:color="auto"/>
                                                    <w:left w:val="none" w:sz="0" w:space="0" w:color="auto"/>
                                                    <w:bottom w:val="none" w:sz="0" w:space="0" w:color="auto"/>
                                                    <w:right w:val="none" w:sz="0" w:space="0" w:color="auto"/>
                                                  </w:divBdr>
                                                  <w:divsChild>
                                                    <w:div w:id="460270160">
                                                      <w:marLeft w:val="0"/>
                                                      <w:marRight w:val="0"/>
                                                      <w:marTop w:val="0"/>
                                                      <w:marBottom w:val="0"/>
                                                      <w:divBdr>
                                                        <w:top w:val="none" w:sz="0" w:space="0" w:color="auto"/>
                                                        <w:left w:val="none" w:sz="0" w:space="0" w:color="auto"/>
                                                        <w:bottom w:val="none" w:sz="0" w:space="0" w:color="auto"/>
                                                        <w:right w:val="none" w:sz="0" w:space="0" w:color="auto"/>
                                                      </w:divBdr>
                                                      <w:divsChild>
                                                        <w:div w:id="19059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617096">
                                  <w:marLeft w:val="0"/>
                                  <w:marRight w:val="0"/>
                                  <w:marTop w:val="0"/>
                                  <w:marBottom w:val="0"/>
                                  <w:divBdr>
                                    <w:top w:val="none" w:sz="0" w:space="0" w:color="auto"/>
                                    <w:left w:val="none" w:sz="0" w:space="0" w:color="auto"/>
                                    <w:bottom w:val="none" w:sz="0" w:space="0" w:color="auto"/>
                                    <w:right w:val="none" w:sz="0" w:space="0" w:color="auto"/>
                                  </w:divBdr>
                                  <w:divsChild>
                                    <w:div w:id="1152142412">
                                      <w:marLeft w:val="0"/>
                                      <w:marRight w:val="0"/>
                                      <w:marTop w:val="0"/>
                                      <w:marBottom w:val="0"/>
                                      <w:divBdr>
                                        <w:top w:val="none" w:sz="0" w:space="0" w:color="auto"/>
                                        <w:left w:val="none" w:sz="0" w:space="0" w:color="auto"/>
                                        <w:bottom w:val="none" w:sz="0" w:space="0" w:color="auto"/>
                                        <w:right w:val="none" w:sz="0" w:space="0" w:color="auto"/>
                                      </w:divBdr>
                                      <w:divsChild>
                                        <w:div w:id="982125827">
                                          <w:marLeft w:val="0"/>
                                          <w:marRight w:val="0"/>
                                          <w:marTop w:val="0"/>
                                          <w:marBottom w:val="0"/>
                                          <w:divBdr>
                                            <w:top w:val="none" w:sz="0" w:space="0" w:color="auto"/>
                                            <w:left w:val="none" w:sz="0" w:space="0" w:color="auto"/>
                                            <w:bottom w:val="none" w:sz="0" w:space="0" w:color="auto"/>
                                            <w:right w:val="none" w:sz="0" w:space="0" w:color="auto"/>
                                          </w:divBdr>
                                          <w:divsChild>
                                            <w:div w:id="1409040353">
                                              <w:marLeft w:val="0"/>
                                              <w:marRight w:val="0"/>
                                              <w:marTop w:val="0"/>
                                              <w:marBottom w:val="0"/>
                                              <w:divBdr>
                                                <w:top w:val="none" w:sz="0" w:space="0" w:color="auto"/>
                                                <w:left w:val="none" w:sz="0" w:space="0" w:color="auto"/>
                                                <w:bottom w:val="none" w:sz="0" w:space="0" w:color="auto"/>
                                                <w:right w:val="none" w:sz="0" w:space="0" w:color="auto"/>
                                              </w:divBdr>
                                              <w:divsChild>
                                                <w:div w:id="571814771">
                                                  <w:marLeft w:val="0"/>
                                                  <w:marRight w:val="0"/>
                                                  <w:marTop w:val="0"/>
                                                  <w:marBottom w:val="0"/>
                                                  <w:divBdr>
                                                    <w:top w:val="none" w:sz="0" w:space="0" w:color="auto"/>
                                                    <w:left w:val="none" w:sz="0" w:space="0" w:color="auto"/>
                                                    <w:bottom w:val="none" w:sz="0" w:space="0" w:color="auto"/>
                                                    <w:right w:val="none" w:sz="0" w:space="0" w:color="auto"/>
                                                  </w:divBdr>
                                                  <w:divsChild>
                                                    <w:div w:id="5767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321622">
                                  <w:marLeft w:val="0"/>
                                  <w:marRight w:val="0"/>
                                  <w:marTop w:val="0"/>
                                  <w:marBottom w:val="0"/>
                                  <w:divBdr>
                                    <w:top w:val="none" w:sz="0" w:space="0" w:color="auto"/>
                                    <w:left w:val="none" w:sz="0" w:space="0" w:color="auto"/>
                                    <w:bottom w:val="none" w:sz="0" w:space="0" w:color="auto"/>
                                    <w:right w:val="none" w:sz="0" w:space="0" w:color="auto"/>
                                  </w:divBdr>
                                  <w:divsChild>
                                    <w:div w:id="1472018663">
                                      <w:marLeft w:val="0"/>
                                      <w:marRight w:val="0"/>
                                      <w:marTop w:val="0"/>
                                      <w:marBottom w:val="0"/>
                                      <w:divBdr>
                                        <w:top w:val="none" w:sz="0" w:space="0" w:color="auto"/>
                                        <w:left w:val="none" w:sz="0" w:space="0" w:color="auto"/>
                                        <w:bottom w:val="none" w:sz="0" w:space="0" w:color="auto"/>
                                        <w:right w:val="none" w:sz="0" w:space="0" w:color="auto"/>
                                      </w:divBdr>
                                      <w:divsChild>
                                        <w:div w:id="355468971">
                                          <w:marLeft w:val="0"/>
                                          <w:marRight w:val="0"/>
                                          <w:marTop w:val="0"/>
                                          <w:marBottom w:val="0"/>
                                          <w:divBdr>
                                            <w:top w:val="none" w:sz="0" w:space="0" w:color="auto"/>
                                            <w:left w:val="none" w:sz="0" w:space="0" w:color="auto"/>
                                            <w:bottom w:val="none" w:sz="0" w:space="0" w:color="auto"/>
                                            <w:right w:val="none" w:sz="0" w:space="0" w:color="auto"/>
                                          </w:divBdr>
                                          <w:divsChild>
                                            <w:div w:id="1951475595">
                                              <w:marLeft w:val="0"/>
                                              <w:marRight w:val="0"/>
                                              <w:marTop w:val="0"/>
                                              <w:marBottom w:val="0"/>
                                              <w:divBdr>
                                                <w:top w:val="none" w:sz="0" w:space="0" w:color="auto"/>
                                                <w:left w:val="none" w:sz="0" w:space="0" w:color="auto"/>
                                                <w:bottom w:val="none" w:sz="0" w:space="0" w:color="auto"/>
                                                <w:right w:val="none" w:sz="0" w:space="0" w:color="auto"/>
                                              </w:divBdr>
                                              <w:divsChild>
                                                <w:div w:id="1811822712">
                                                  <w:marLeft w:val="0"/>
                                                  <w:marRight w:val="0"/>
                                                  <w:marTop w:val="0"/>
                                                  <w:marBottom w:val="0"/>
                                                  <w:divBdr>
                                                    <w:top w:val="none" w:sz="0" w:space="0" w:color="auto"/>
                                                    <w:left w:val="none" w:sz="0" w:space="0" w:color="auto"/>
                                                    <w:bottom w:val="none" w:sz="0" w:space="0" w:color="auto"/>
                                                    <w:right w:val="none" w:sz="0" w:space="0" w:color="auto"/>
                                                  </w:divBdr>
                                                  <w:divsChild>
                                                    <w:div w:id="936906482">
                                                      <w:marLeft w:val="0"/>
                                                      <w:marRight w:val="0"/>
                                                      <w:marTop w:val="0"/>
                                                      <w:marBottom w:val="0"/>
                                                      <w:divBdr>
                                                        <w:top w:val="none" w:sz="0" w:space="0" w:color="auto"/>
                                                        <w:left w:val="none" w:sz="0" w:space="0" w:color="auto"/>
                                                        <w:bottom w:val="none" w:sz="0" w:space="0" w:color="auto"/>
                                                        <w:right w:val="none" w:sz="0" w:space="0" w:color="auto"/>
                                                      </w:divBdr>
                                                      <w:divsChild>
                                                        <w:div w:id="3469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55747">
                                  <w:marLeft w:val="0"/>
                                  <w:marRight w:val="0"/>
                                  <w:marTop w:val="0"/>
                                  <w:marBottom w:val="0"/>
                                  <w:divBdr>
                                    <w:top w:val="none" w:sz="0" w:space="0" w:color="auto"/>
                                    <w:left w:val="none" w:sz="0" w:space="0" w:color="auto"/>
                                    <w:bottom w:val="none" w:sz="0" w:space="0" w:color="auto"/>
                                    <w:right w:val="none" w:sz="0" w:space="0" w:color="auto"/>
                                  </w:divBdr>
                                  <w:divsChild>
                                    <w:div w:id="1850026081">
                                      <w:marLeft w:val="0"/>
                                      <w:marRight w:val="0"/>
                                      <w:marTop w:val="0"/>
                                      <w:marBottom w:val="0"/>
                                      <w:divBdr>
                                        <w:top w:val="none" w:sz="0" w:space="0" w:color="auto"/>
                                        <w:left w:val="none" w:sz="0" w:space="0" w:color="auto"/>
                                        <w:bottom w:val="none" w:sz="0" w:space="0" w:color="auto"/>
                                        <w:right w:val="none" w:sz="0" w:space="0" w:color="auto"/>
                                      </w:divBdr>
                                      <w:divsChild>
                                        <w:div w:id="1131938926">
                                          <w:marLeft w:val="0"/>
                                          <w:marRight w:val="0"/>
                                          <w:marTop w:val="0"/>
                                          <w:marBottom w:val="0"/>
                                          <w:divBdr>
                                            <w:top w:val="none" w:sz="0" w:space="0" w:color="auto"/>
                                            <w:left w:val="none" w:sz="0" w:space="0" w:color="auto"/>
                                            <w:bottom w:val="none" w:sz="0" w:space="0" w:color="auto"/>
                                            <w:right w:val="none" w:sz="0" w:space="0" w:color="auto"/>
                                          </w:divBdr>
                                          <w:divsChild>
                                            <w:div w:id="1406302565">
                                              <w:marLeft w:val="0"/>
                                              <w:marRight w:val="0"/>
                                              <w:marTop w:val="0"/>
                                              <w:marBottom w:val="0"/>
                                              <w:divBdr>
                                                <w:top w:val="none" w:sz="0" w:space="0" w:color="auto"/>
                                                <w:left w:val="none" w:sz="0" w:space="0" w:color="auto"/>
                                                <w:bottom w:val="none" w:sz="0" w:space="0" w:color="auto"/>
                                                <w:right w:val="none" w:sz="0" w:space="0" w:color="auto"/>
                                              </w:divBdr>
                                              <w:divsChild>
                                                <w:div w:id="1625501468">
                                                  <w:marLeft w:val="0"/>
                                                  <w:marRight w:val="0"/>
                                                  <w:marTop w:val="0"/>
                                                  <w:marBottom w:val="0"/>
                                                  <w:divBdr>
                                                    <w:top w:val="none" w:sz="0" w:space="0" w:color="auto"/>
                                                    <w:left w:val="none" w:sz="0" w:space="0" w:color="auto"/>
                                                    <w:bottom w:val="none" w:sz="0" w:space="0" w:color="auto"/>
                                                    <w:right w:val="none" w:sz="0" w:space="0" w:color="auto"/>
                                                  </w:divBdr>
                                                  <w:divsChild>
                                                    <w:div w:id="535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20945">
                                  <w:marLeft w:val="0"/>
                                  <w:marRight w:val="0"/>
                                  <w:marTop w:val="0"/>
                                  <w:marBottom w:val="0"/>
                                  <w:divBdr>
                                    <w:top w:val="none" w:sz="0" w:space="0" w:color="auto"/>
                                    <w:left w:val="none" w:sz="0" w:space="0" w:color="auto"/>
                                    <w:bottom w:val="none" w:sz="0" w:space="0" w:color="auto"/>
                                    <w:right w:val="none" w:sz="0" w:space="0" w:color="auto"/>
                                  </w:divBdr>
                                  <w:divsChild>
                                    <w:div w:id="199172146">
                                      <w:marLeft w:val="0"/>
                                      <w:marRight w:val="0"/>
                                      <w:marTop w:val="0"/>
                                      <w:marBottom w:val="0"/>
                                      <w:divBdr>
                                        <w:top w:val="none" w:sz="0" w:space="0" w:color="auto"/>
                                        <w:left w:val="none" w:sz="0" w:space="0" w:color="auto"/>
                                        <w:bottom w:val="none" w:sz="0" w:space="0" w:color="auto"/>
                                        <w:right w:val="none" w:sz="0" w:space="0" w:color="auto"/>
                                      </w:divBdr>
                                      <w:divsChild>
                                        <w:div w:id="1809854748">
                                          <w:marLeft w:val="0"/>
                                          <w:marRight w:val="0"/>
                                          <w:marTop w:val="0"/>
                                          <w:marBottom w:val="0"/>
                                          <w:divBdr>
                                            <w:top w:val="none" w:sz="0" w:space="0" w:color="auto"/>
                                            <w:left w:val="none" w:sz="0" w:space="0" w:color="auto"/>
                                            <w:bottom w:val="none" w:sz="0" w:space="0" w:color="auto"/>
                                            <w:right w:val="none" w:sz="0" w:space="0" w:color="auto"/>
                                          </w:divBdr>
                                          <w:divsChild>
                                            <w:div w:id="698093662">
                                              <w:marLeft w:val="0"/>
                                              <w:marRight w:val="0"/>
                                              <w:marTop w:val="0"/>
                                              <w:marBottom w:val="0"/>
                                              <w:divBdr>
                                                <w:top w:val="none" w:sz="0" w:space="0" w:color="auto"/>
                                                <w:left w:val="none" w:sz="0" w:space="0" w:color="auto"/>
                                                <w:bottom w:val="none" w:sz="0" w:space="0" w:color="auto"/>
                                                <w:right w:val="none" w:sz="0" w:space="0" w:color="auto"/>
                                              </w:divBdr>
                                              <w:divsChild>
                                                <w:div w:id="1448233323">
                                                  <w:marLeft w:val="0"/>
                                                  <w:marRight w:val="0"/>
                                                  <w:marTop w:val="0"/>
                                                  <w:marBottom w:val="0"/>
                                                  <w:divBdr>
                                                    <w:top w:val="none" w:sz="0" w:space="0" w:color="auto"/>
                                                    <w:left w:val="none" w:sz="0" w:space="0" w:color="auto"/>
                                                    <w:bottom w:val="none" w:sz="0" w:space="0" w:color="auto"/>
                                                    <w:right w:val="none" w:sz="0" w:space="0" w:color="auto"/>
                                                  </w:divBdr>
                                                  <w:divsChild>
                                                    <w:div w:id="1418789580">
                                                      <w:marLeft w:val="0"/>
                                                      <w:marRight w:val="0"/>
                                                      <w:marTop w:val="0"/>
                                                      <w:marBottom w:val="0"/>
                                                      <w:divBdr>
                                                        <w:top w:val="none" w:sz="0" w:space="0" w:color="auto"/>
                                                        <w:left w:val="none" w:sz="0" w:space="0" w:color="auto"/>
                                                        <w:bottom w:val="none" w:sz="0" w:space="0" w:color="auto"/>
                                                        <w:right w:val="none" w:sz="0" w:space="0" w:color="auto"/>
                                                      </w:divBdr>
                                                      <w:divsChild>
                                                        <w:div w:id="16798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510223">
                                  <w:marLeft w:val="0"/>
                                  <w:marRight w:val="0"/>
                                  <w:marTop w:val="0"/>
                                  <w:marBottom w:val="0"/>
                                  <w:divBdr>
                                    <w:top w:val="none" w:sz="0" w:space="0" w:color="auto"/>
                                    <w:left w:val="none" w:sz="0" w:space="0" w:color="auto"/>
                                    <w:bottom w:val="none" w:sz="0" w:space="0" w:color="auto"/>
                                    <w:right w:val="none" w:sz="0" w:space="0" w:color="auto"/>
                                  </w:divBdr>
                                  <w:divsChild>
                                    <w:div w:id="1775974940">
                                      <w:marLeft w:val="0"/>
                                      <w:marRight w:val="0"/>
                                      <w:marTop w:val="0"/>
                                      <w:marBottom w:val="0"/>
                                      <w:divBdr>
                                        <w:top w:val="none" w:sz="0" w:space="0" w:color="auto"/>
                                        <w:left w:val="none" w:sz="0" w:space="0" w:color="auto"/>
                                        <w:bottom w:val="none" w:sz="0" w:space="0" w:color="auto"/>
                                        <w:right w:val="none" w:sz="0" w:space="0" w:color="auto"/>
                                      </w:divBdr>
                                      <w:divsChild>
                                        <w:div w:id="150798579">
                                          <w:marLeft w:val="0"/>
                                          <w:marRight w:val="0"/>
                                          <w:marTop w:val="0"/>
                                          <w:marBottom w:val="0"/>
                                          <w:divBdr>
                                            <w:top w:val="none" w:sz="0" w:space="0" w:color="auto"/>
                                            <w:left w:val="none" w:sz="0" w:space="0" w:color="auto"/>
                                            <w:bottom w:val="none" w:sz="0" w:space="0" w:color="auto"/>
                                            <w:right w:val="none" w:sz="0" w:space="0" w:color="auto"/>
                                          </w:divBdr>
                                          <w:divsChild>
                                            <w:div w:id="1883054282">
                                              <w:marLeft w:val="0"/>
                                              <w:marRight w:val="0"/>
                                              <w:marTop w:val="0"/>
                                              <w:marBottom w:val="0"/>
                                              <w:divBdr>
                                                <w:top w:val="none" w:sz="0" w:space="0" w:color="auto"/>
                                                <w:left w:val="none" w:sz="0" w:space="0" w:color="auto"/>
                                                <w:bottom w:val="none" w:sz="0" w:space="0" w:color="auto"/>
                                                <w:right w:val="none" w:sz="0" w:space="0" w:color="auto"/>
                                              </w:divBdr>
                                              <w:divsChild>
                                                <w:div w:id="1986349297">
                                                  <w:marLeft w:val="0"/>
                                                  <w:marRight w:val="0"/>
                                                  <w:marTop w:val="0"/>
                                                  <w:marBottom w:val="0"/>
                                                  <w:divBdr>
                                                    <w:top w:val="none" w:sz="0" w:space="0" w:color="auto"/>
                                                    <w:left w:val="none" w:sz="0" w:space="0" w:color="auto"/>
                                                    <w:bottom w:val="none" w:sz="0" w:space="0" w:color="auto"/>
                                                    <w:right w:val="none" w:sz="0" w:space="0" w:color="auto"/>
                                                  </w:divBdr>
                                                  <w:divsChild>
                                                    <w:div w:id="1539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71557">
                                  <w:marLeft w:val="0"/>
                                  <w:marRight w:val="0"/>
                                  <w:marTop w:val="0"/>
                                  <w:marBottom w:val="0"/>
                                  <w:divBdr>
                                    <w:top w:val="none" w:sz="0" w:space="0" w:color="auto"/>
                                    <w:left w:val="none" w:sz="0" w:space="0" w:color="auto"/>
                                    <w:bottom w:val="none" w:sz="0" w:space="0" w:color="auto"/>
                                    <w:right w:val="none" w:sz="0" w:space="0" w:color="auto"/>
                                  </w:divBdr>
                                  <w:divsChild>
                                    <w:div w:id="794786187">
                                      <w:marLeft w:val="0"/>
                                      <w:marRight w:val="0"/>
                                      <w:marTop w:val="0"/>
                                      <w:marBottom w:val="0"/>
                                      <w:divBdr>
                                        <w:top w:val="none" w:sz="0" w:space="0" w:color="auto"/>
                                        <w:left w:val="none" w:sz="0" w:space="0" w:color="auto"/>
                                        <w:bottom w:val="none" w:sz="0" w:space="0" w:color="auto"/>
                                        <w:right w:val="none" w:sz="0" w:space="0" w:color="auto"/>
                                      </w:divBdr>
                                      <w:divsChild>
                                        <w:div w:id="1230992083">
                                          <w:marLeft w:val="0"/>
                                          <w:marRight w:val="0"/>
                                          <w:marTop w:val="0"/>
                                          <w:marBottom w:val="0"/>
                                          <w:divBdr>
                                            <w:top w:val="none" w:sz="0" w:space="0" w:color="auto"/>
                                            <w:left w:val="none" w:sz="0" w:space="0" w:color="auto"/>
                                            <w:bottom w:val="none" w:sz="0" w:space="0" w:color="auto"/>
                                            <w:right w:val="none" w:sz="0" w:space="0" w:color="auto"/>
                                          </w:divBdr>
                                          <w:divsChild>
                                            <w:div w:id="1674912625">
                                              <w:marLeft w:val="0"/>
                                              <w:marRight w:val="0"/>
                                              <w:marTop w:val="0"/>
                                              <w:marBottom w:val="0"/>
                                              <w:divBdr>
                                                <w:top w:val="none" w:sz="0" w:space="0" w:color="auto"/>
                                                <w:left w:val="none" w:sz="0" w:space="0" w:color="auto"/>
                                                <w:bottom w:val="none" w:sz="0" w:space="0" w:color="auto"/>
                                                <w:right w:val="none" w:sz="0" w:space="0" w:color="auto"/>
                                              </w:divBdr>
                                              <w:divsChild>
                                                <w:div w:id="1433552623">
                                                  <w:marLeft w:val="0"/>
                                                  <w:marRight w:val="0"/>
                                                  <w:marTop w:val="0"/>
                                                  <w:marBottom w:val="0"/>
                                                  <w:divBdr>
                                                    <w:top w:val="none" w:sz="0" w:space="0" w:color="auto"/>
                                                    <w:left w:val="none" w:sz="0" w:space="0" w:color="auto"/>
                                                    <w:bottom w:val="none" w:sz="0" w:space="0" w:color="auto"/>
                                                    <w:right w:val="none" w:sz="0" w:space="0" w:color="auto"/>
                                                  </w:divBdr>
                                                  <w:divsChild>
                                                    <w:div w:id="1556888239">
                                                      <w:marLeft w:val="0"/>
                                                      <w:marRight w:val="0"/>
                                                      <w:marTop w:val="0"/>
                                                      <w:marBottom w:val="0"/>
                                                      <w:divBdr>
                                                        <w:top w:val="none" w:sz="0" w:space="0" w:color="auto"/>
                                                        <w:left w:val="none" w:sz="0" w:space="0" w:color="auto"/>
                                                        <w:bottom w:val="none" w:sz="0" w:space="0" w:color="auto"/>
                                                        <w:right w:val="none" w:sz="0" w:space="0" w:color="auto"/>
                                                      </w:divBdr>
                                                      <w:divsChild>
                                                        <w:div w:id="3950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764469">
                                  <w:marLeft w:val="0"/>
                                  <w:marRight w:val="0"/>
                                  <w:marTop w:val="0"/>
                                  <w:marBottom w:val="0"/>
                                  <w:divBdr>
                                    <w:top w:val="none" w:sz="0" w:space="0" w:color="auto"/>
                                    <w:left w:val="none" w:sz="0" w:space="0" w:color="auto"/>
                                    <w:bottom w:val="none" w:sz="0" w:space="0" w:color="auto"/>
                                    <w:right w:val="none" w:sz="0" w:space="0" w:color="auto"/>
                                  </w:divBdr>
                                  <w:divsChild>
                                    <w:div w:id="337738956">
                                      <w:marLeft w:val="0"/>
                                      <w:marRight w:val="0"/>
                                      <w:marTop w:val="0"/>
                                      <w:marBottom w:val="0"/>
                                      <w:divBdr>
                                        <w:top w:val="none" w:sz="0" w:space="0" w:color="auto"/>
                                        <w:left w:val="none" w:sz="0" w:space="0" w:color="auto"/>
                                        <w:bottom w:val="none" w:sz="0" w:space="0" w:color="auto"/>
                                        <w:right w:val="none" w:sz="0" w:space="0" w:color="auto"/>
                                      </w:divBdr>
                                      <w:divsChild>
                                        <w:div w:id="1679694423">
                                          <w:marLeft w:val="0"/>
                                          <w:marRight w:val="0"/>
                                          <w:marTop w:val="0"/>
                                          <w:marBottom w:val="0"/>
                                          <w:divBdr>
                                            <w:top w:val="none" w:sz="0" w:space="0" w:color="auto"/>
                                            <w:left w:val="none" w:sz="0" w:space="0" w:color="auto"/>
                                            <w:bottom w:val="none" w:sz="0" w:space="0" w:color="auto"/>
                                            <w:right w:val="none" w:sz="0" w:space="0" w:color="auto"/>
                                          </w:divBdr>
                                          <w:divsChild>
                                            <w:div w:id="1966812649">
                                              <w:marLeft w:val="0"/>
                                              <w:marRight w:val="0"/>
                                              <w:marTop w:val="0"/>
                                              <w:marBottom w:val="0"/>
                                              <w:divBdr>
                                                <w:top w:val="none" w:sz="0" w:space="0" w:color="auto"/>
                                                <w:left w:val="none" w:sz="0" w:space="0" w:color="auto"/>
                                                <w:bottom w:val="none" w:sz="0" w:space="0" w:color="auto"/>
                                                <w:right w:val="none" w:sz="0" w:space="0" w:color="auto"/>
                                              </w:divBdr>
                                              <w:divsChild>
                                                <w:div w:id="1257402362">
                                                  <w:marLeft w:val="0"/>
                                                  <w:marRight w:val="0"/>
                                                  <w:marTop w:val="0"/>
                                                  <w:marBottom w:val="0"/>
                                                  <w:divBdr>
                                                    <w:top w:val="none" w:sz="0" w:space="0" w:color="auto"/>
                                                    <w:left w:val="none" w:sz="0" w:space="0" w:color="auto"/>
                                                    <w:bottom w:val="none" w:sz="0" w:space="0" w:color="auto"/>
                                                    <w:right w:val="none" w:sz="0" w:space="0" w:color="auto"/>
                                                  </w:divBdr>
                                                  <w:divsChild>
                                                    <w:div w:id="16951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880383">
                                  <w:marLeft w:val="0"/>
                                  <w:marRight w:val="0"/>
                                  <w:marTop w:val="0"/>
                                  <w:marBottom w:val="0"/>
                                  <w:divBdr>
                                    <w:top w:val="none" w:sz="0" w:space="0" w:color="auto"/>
                                    <w:left w:val="none" w:sz="0" w:space="0" w:color="auto"/>
                                    <w:bottom w:val="none" w:sz="0" w:space="0" w:color="auto"/>
                                    <w:right w:val="none" w:sz="0" w:space="0" w:color="auto"/>
                                  </w:divBdr>
                                  <w:divsChild>
                                    <w:div w:id="42292549">
                                      <w:marLeft w:val="0"/>
                                      <w:marRight w:val="0"/>
                                      <w:marTop w:val="0"/>
                                      <w:marBottom w:val="0"/>
                                      <w:divBdr>
                                        <w:top w:val="none" w:sz="0" w:space="0" w:color="auto"/>
                                        <w:left w:val="none" w:sz="0" w:space="0" w:color="auto"/>
                                        <w:bottom w:val="none" w:sz="0" w:space="0" w:color="auto"/>
                                        <w:right w:val="none" w:sz="0" w:space="0" w:color="auto"/>
                                      </w:divBdr>
                                      <w:divsChild>
                                        <w:div w:id="1553730300">
                                          <w:marLeft w:val="0"/>
                                          <w:marRight w:val="0"/>
                                          <w:marTop w:val="0"/>
                                          <w:marBottom w:val="0"/>
                                          <w:divBdr>
                                            <w:top w:val="none" w:sz="0" w:space="0" w:color="auto"/>
                                            <w:left w:val="none" w:sz="0" w:space="0" w:color="auto"/>
                                            <w:bottom w:val="none" w:sz="0" w:space="0" w:color="auto"/>
                                            <w:right w:val="none" w:sz="0" w:space="0" w:color="auto"/>
                                          </w:divBdr>
                                          <w:divsChild>
                                            <w:div w:id="575629155">
                                              <w:marLeft w:val="0"/>
                                              <w:marRight w:val="0"/>
                                              <w:marTop w:val="0"/>
                                              <w:marBottom w:val="0"/>
                                              <w:divBdr>
                                                <w:top w:val="none" w:sz="0" w:space="0" w:color="auto"/>
                                                <w:left w:val="none" w:sz="0" w:space="0" w:color="auto"/>
                                                <w:bottom w:val="none" w:sz="0" w:space="0" w:color="auto"/>
                                                <w:right w:val="none" w:sz="0" w:space="0" w:color="auto"/>
                                              </w:divBdr>
                                              <w:divsChild>
                                                <w:div w:id="470947919">
                                                  <w:marLeft w:val="0"/>
                                                  <w:marRight w:val="0"/>
                                                  <w:marTop w:val="0"/>
                                                  <w:marBottom w:val="0"/>
                                                  <w:divBdr>
                                                    <w:top w:val="none" w:sz="0" w:space="0" w:color="auto"/>
                                                    <w:left w:val="none" w:sz="0" w:space="0" w:color="auto"/>
                                                    <w:bottom w:val="none" w:sz="0" w:space="0" w:color="auto"/>
                                                    <w:right w:val="none" w:sz="0" w:space="0" w:color="auto"/>
                                                  </w:divBdr>
                                                  <w:divsChild>
                                                    <w:div w:id="1317420761">
                                                      <w:marLeft w:val="0"/>
                                                      <w:marRight w:val="0"/>
                                                      <w:marTop w:val="0"/>
                                                      <w:marBottom w:val="0"/>
                                                      <w:divBdr>
                                                        <w:top w:val="none" w:sz="0" w:space="0" w:color="auto"/>
                                                        <w:left w:val="none" w:sz="0" w:space="0" w:color="auto"/>
                                                        <w:bottom w:val="none" w:sz="0" w:space="0" w:color="auto"/>
                                                        <w:right w:val="none" w:sz="0" w:space="0" w:color="auto"/>
                                                      </w:divBdr>
                                                      <w:divsChild>
                                                        <w:div w:id="13202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161814">
                                  <w:marLeft w:val="0"/>
                                  <w:marRight w:val="0"/>
                                  <w:marTop w:val="0"/>
                                  <w:marBottom w:val="0"/>
                                  <w:divBdr>
                                    <w:top w:val="none" w:sz="0" w:space="0" w:color="auto"/>
                                    <w:left w:val="none" w:sz="0" w:space="0" w:color="auto"/>
                                    <w:bottom w:val="none" w:sz="0" w:space="0" w:color="auto"/>
                                    <w:right w:val="none" w:sz="0" w:space="0" w:color="auto"/>
                                  </w:divBdr>
                                  <w:divsChild>
                                    <w:div w:id="2065252423">
                                      <w:marLeft w:val="0"/>
                                      <w:marRight w:val="0"/>
                                      <w:marTop w:val="0"/>
                                      <w:marBottom w:val="0"/>
                                      <w:divBdr>
                                        <w:top w:val="none" w:sz="0" w:space="0" w:color="auto"/>
                                        <w:left w:val="none" w:sz="0" w:space="0" w:color="auto"/>
                                        <w:bottom w:val="none" w:sz="0" w:space="0" w:color="auto"/>
                                        <w:right w:val="none" w:sz="0" w:space="0" w:color="auto"/>
                                      </w:divBdr>
                                      <w:divsChild>
                                        <w:div w:id="1219433637">
                                          <w:marLeft w:val="0"/>
                                          <w:marRight w:val="0"/>
                                          <w:marTop w:val="0"/>
                                          <w:marBottom w:val="0"/>
                                          <w:divBdr>
                                            <w:top w:val="none" w:sz="0" w:space="0" w:color="auto"/>
                                            <w:left w:val="none" w:sz="0" w:space="0" w:color="auto"/>
                                            <w:bottom w:val="none" w:sz="0" w:space="0" w:color="auto"/>
                                            <w:right w:val="none" w:sz="0" w:space="0" w:color="auto"/>
                                          </w:divBdr>
                                          <w:divsChild>
                                            <w:div w:id="143857504">
                                              <w:marLeft w:val="0"/>
                                              <w:marRight w:val="0"/>
                                              <w:marTop w:val="0"/>
                                              <w:marBottom w:val="0"/>
                                              <w:divBdr>
                                                <w:top w:val="none" w:sz="0" w:space="0" w:color="auto"/>
                                                <w:left w:val="none" w:sz="0" w:space="0" w:color="auto"/>
                                                <w:bottom w:val="none" w:sz="0" w:space="0" w:color="auto"/>
                                                <w:right w:val="none" w:sz="0" w:space="0" w:color="auto"/>
                                              </w:divBdr>
                                              <w:divsChild>
                                                <w:div w:id="1320691321">
                                                  <w:marLeft w:val="0"/>
                                                  <w:marRight w:val="0"/>
                                                  <w:marTop w:val="0"/>
                                                  <w:marBottom w:val="0"/>
                                                  <w:divBdr>
                                                    <w:top w:val="none" w:sz="0" w:space="0" w:color="auto"/>
                                                    <w:left w:val="none" w:sz="0" w:space="0" w:color="auto"/>
                                                    <w:bottom w:val="none" w:sz="0" w:space="0" w:color="auto"/>
                                                    <w:right w:val="none" w:sz="0" w:space="0" w:color="auto"/>
                                                  </w:divBdr>
                                                  <w:divsChild>
                                                    <w:div w:id="3185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037025">
                                  <w:marLeft w:val="0"/>
                                  <w:marRight w:val="0"/>
                                  <w:marTop w:val="0"/>
                                  <w:marBottom w:val="0"/>
                                  <w:divBdr>
                                    <w:top w:val="none" w:sz="0" w:space="0" w:color="auto"/>
                                    <w:left w:val="none" w:sz="0" w:space="0" w:color="auto"/>
                                    <w:bottom w:val="none" w:sz="0" w:space="0" w:color="auto"/>
                                    <w:right w:val="none" w:sz="0" w:space="0" w:color="auto"/>
                                  </w:divBdr>
                                  <w:divsChild>
                                    <w:div w:id="1667516717">
                                      <w:marLeft w:val="0"/>
                                      <w:marRight w:val="0"/>
                                      <w:marTop w:val="0"/>
                                      <w:marBottom w:val="0"/>
                                      <w:divBdr>
                                        <w:top w:val="none" w:sz="0" w:space="0" w:color="auto"/>
                                        <w:left w:val="none" w:sz="0" w:space="0" w:color="auto"/>
                                        <w:bottom w:val="none" w:sz="0" w:space="0" w:color="auto"/>
                                        <w:right w:val="none" w:sz="0" w:space="0" w:color="auto"/>
                                      </w:divBdr>
                                      <w:divsChild>
                                        <w:div w:id="933785700">
                                          <w:marLeft w:val="0"/>
                                          <w:marRight w:val="0"/>
                                          <w:marTop w:val="0"/>
                                          <w:marBottom w:val="0"/>
                                          <w:divBdr>
                                            <w:top w:val="none" w:sz="0" w:space="0" w:color="auto"/>
                                            <w:left w:val="none" w:sz="0" w:space="0" w:color="auto"/>
                                            <w:bottom w:val="none" w:sz="0" w:space="0" w:color="auto"/>
                                            <w:right w:val="none" w:sz="0" w:space="0" w:color="auto"/>
                                          </w:divBdr>
                                          <w:divsChild>
                                            <w:div w:id="1628001527">
                                              <w:marLeft w:val="0"/>
                                              <w:marRight w:val="0"/>
                                              <w:marTop w:val="0"/>
                                              <w:marBottom w:val="0"/>
                                              <w:divBdr>
                                                <w:top w:val="none" w:sz="0" w:space="0" w:color="auto"/>
                                                <w:left w:val="none" w:sz="0" w:space="0" w:color="auto"/>
                                                <w:bottom w:val="none" w:sz="0" w:space="0" w:color="auto"/>
                                                <w:right w:val="none" w:sz="0" w:space="0" w:color="auto"/>
                                              </w:divBdr>
                                              <w:divsChild>
                                                <w:div w:id="752746965">
                                                  <w:marLeft w:val="0"/>
                                                  <w:marRight w:val="0"/>
                                                  <w:marTop w:val="0"/>
                                                  <w:marBottom w:val="0"/>
                                                  <w:divBdr>
                                                    <w:top w:val="none" w:sz="0" w:space="0" w:color="auto"/>
                                                    <w:left w:val="none" w:sz="0" w:space="0" w:color="auto"/>
                                                    <w:bottom w:val="none" w:sz="0" w:space="0" w:color="auto"/>
                                                    <w:right w:val="none" w:sz="0" w:space="0" w:color="auto"/>
                                                  </w:divBdr>
                                                  <w:divsChild>
                                                    <w:div w:id="1846168893">
                                                      <w:marLeft w:val="0"/>
                                                      <w:marRight w:val="0"/>
                                                      <w:marTop w:val="0"/>
                                                      <w:marBottom w:val="0"/>
                                                      <w:divBdr>
                                                        <w:top w:val="none" w:sz="0" w:space="0" w:color="auto"/>
                                                        <w:left w:val="none" w:sz="0" w:space="0" w:color="auto"/>
                                                        <w:bottom w:val="none" w:sz="0" w:space="0" w:color="auto"/>
                                                        <w:right w:val="none" w:sz="0" w:space="0" w:color="auto"/>
                                                      </w:divBdr>
                                                      <w:divsChild>
                                                        <w:div w:id="54960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945354">
                                  <w:marLeft w:val="0"/>
                                  <w:marRight w:val="0"/>
                                  <w:marTop w:val="0"/>
                                  <w:marBottom w:val="0"/>
                                  <w:divBdr>
                                    <w:top w:val="none" w:sz="0" w:space="0" w:color="auto"/>
                                    <w:left w:val="none" w:sz="0" w:space="0" w:color="auto"/>
                                    <w:bottom w:val="none" w:sz="0" w:space="0" w:color="auto"/>
                                    <w:right w:val="none" w:sz="0" w:space="0" w:color="auto"/>
                                  </w:divBdr>
                                  <w:divsChild>
                                    <w:div w:id="1175194058">
                                      <w:marLeft w:val="0"/>
                                      <w:marRight w:val="0"/>
                                      <w:marTop w:val="0"/>
                                      <w:marBottom w:val="0"/>
                                      <w:divBdr>
                                        <w:top w:val="none" w:sz="0" w:space="0" w:color="auto"/>
                                        <w:left w:val="none" w:sz="0" w:space="0" w:color="auto"/>
                                        <w:bottom w:val="none" w:sz="0" w:space="0" w:color="auto"/>
                                        <w:right w:val="none" w:sz="0" w:space="0" w:color="auto"/>
                                      </w:divBdr>
                                      <w:divsChild>
                                        <w:div w:id="1097945225">
                                          <w:marLeft w:val="0"/>
                                          <w:marRight w:val="0"/>
                                          <w:marTop w:val="0"/>
                                          <w:marBottom w:val="0"/>
                                          <w:divBdr>
                                            <w:top w:val="none" w:sz="0" w:space="0" w:color="auto"/>
                                            <w:left w:val="none" w:sz="0" w:space="0" w:color="auto"/>
                                            <w:bottom w:val="none" w:sz="0" w:space="0" w:color="auto"/>
                                            <w:right w:val="none" w:sz="0" w:space="0" w:color="auto"/>
                                          </w:divBdr>
                                          <w:divsChild>
                                            <w:div w:id="518277277">
                                              <w:marLeft w:val="0"/>
                                              <w:marRight w:val="0"/>
                                              <w:marTop w:val="0"/>
                                              <w:marBottom w:val="0"/>
                                              <w:divBdr>
                                                <w:top w:val="none" w:sz="0" w:space="0" w:color="auto"/>
                                                <w:left w:val="none" w:sz="0" w:space="0" w:color="auto"/>
                                                <w:bottom w:val="none" w:sz="0" w:space="0" w:color="auto"/>
                                                <w:right w:val="none" w:sz="0" w:space="0" w:color="auto"/>
                                              </w:divBdr>
                                              <w:divsChild>
                                                <w:div w:id="1025863345">
                                                  <w:marLeft w:val="0"/>
                                                  <w:marRight w:val="0"/>
                                                  <w:marTop w:val="0"/>
                                                  <w:marBottom w:val="0"/>
                                                  <w:divBdr>
                                                    <w:top w:val="none" w:sz="0" w:space="0" w:color="auto"/>
                                                    <w:left w:val="none" w:sz="0" w:space="0" w:color="auto"/>
                                                    <w:bottom w:val="none" w:sz="0" w:space="0" w:color="auto"/>
                                                    <w:right w:val="none" w:sz="0" w:space="0" w:color="auto"/>
                                                  </w:divBdr>
                                                  <w:divsChild>
                                                    <w:div w:id="4335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5905">
                                  <w:marLeft w:val="0"/>
                                  <w:marRight w:val="0"/>
                                  <w:marTop w:val="0"/>
                                  <w:marBottom w:val="0"/>
                                  <w:divBdr>
                                    <w:top w:val="none" w:sz="0" w:space="0" w:color="auto"/>
                                    <w:left w:val="none" w:sz="0" w:space="0" w:color="auto"/>
                                    <w:bottom w:val="none" w:sz="0" w:space="0" w:color="auto"/>
                                    <w:right w:val="none" w:sz="0" w:space="0" w:color="auto"/>
                                  </w:divBdr>
                                  <w:divsChild>
                                    <w:div w:id="2034841614">
                                      <w:marLeft w:val="0"/>
                                      <w:marRight w:val="0"/>
                                      <w:marTop w:val="0"/>
                                      <w:marBottom w:val="0"/>
                                      <w:divBdr>
                                        <w:top w:val="none" w:sz="0" w:space="0" w:color="auto"/>
                                        <w:left w:val="none" w:sz="0" w:space="0" w:color="auto"/>
                                        <w:bottom w:val="none" w:sz="0" w:space="0" w:color="auto"/>
                                        <w:right w:val="none" w:sz="0" w:space="0" w:color="auto"/>
                                      </w:divBdr>
                                      <w:divsChild>
                                        <w:div w:id="473333198">
                                          <w:marLeft w:val="0"/>
                                          <w:marRight w:val="0"/>
                                          <w:marTop w:val="0"/>
                                          <w:marBottom w:val="0"/>
                                          <w:divBdr>
                                            <w:top w:val="none" w:sz="0" w:space="0" w:color="auto"/>
                                            <w:left w:val="none" w:sz="0" w:space="0" w:color="auto"/>
                                            <w:bottom w:val="none" w:sz="0" w:space="0" w:color="auto"/>
                                            <w:right w:val="none" w:sz="0" w:space="0" w:color="auto"/>
                                          </w:divBdr>
                                          <w:divsChild>
                                            <w:div w:id="1157527775">
                                              <w:marLeft w:val="0"/>
                                              <w:marRight w:val="0"/>
                                              <w:marTop w:val="0"/>
                                              <w:marBottom w:val="0"/>
                                              <w:divBdr>
                                                <w:top w:val="none" w:sz="0" w:space="0" w:color="auto"/>
                                                <w:left w:val="none" w:sz="0" w:space="0" w:color="auto"/>
                                                <w:bottom w:val="none" w:sz="0" w:space="0" w:color="auto"/>
                                                <w:right w:val="none" w:sz="0" w:space="0" w:color="auto"/>
                                              </w:divBdr>
                                              <w:divsChild>
                                                <w:div w:id="312149394">
                                                  <w:marLeft w:val="0"/>
                                                  <w:marRight w:val="0"/>
                                                  <w:marTop w:val="0"/>
                                                  <w:marBottom w:val="0"/>
                                                  <w:divBdr>
                                                    <w:top w:val="none" w:sz="0" w:space="0" w:color="auto"/>
                                                    <w:left w:val="none" w:sz="0" w:space="0" w:color="auto"/>
                                                    <w:bottom w:val="none" w:sz="0" w:space="0" w:color="auto"/>
                                                    <w:right w:val="none" w:sz="0" w:space="0" w:color="auto"/>
                                                  </w:divBdr>
                                                  <w:divsChild>
                                                    <w:div w:id="1790970854">
                                                      <w:marLeft w:val="0"/>
                                                      <w:marRight w:val="0"/>
                                                      <w:marTop w:val="0"/>
                                                      <w:marBottom w:val="0"/>
                                                      <w:divBdr>
                                                        <w:top w:val="none" w:sz="0" w:space="0" w:color="auto"/>
                                                        <w:left w:val="none" w:sz="0" w:space="0" w:color="auto"/>
                                                        <w:bottom w:val="none" w:sz="0" w:space="0" w:color="auto"/>
                                                        <w:right w:val="none" w:sz="0" w:space="0" w:color="auto"/>
                                                      </w:divBdr>
                                                      <w:divsChild>
                                                        <w:div w:id="21454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280702">
                                  <w:marLeft w:val="0"/>
                                  <w:marRight w:val="0"/>
                                  <w:marTop w:val="0"/>
                                  <w:marBottom w:val="0"/>
                                  <w:divBdr>
                                    <w:top w:val="none" w:sz="0" w:space="0" w:color="auto"/>
                                    <w:left w:val="none" w:sz="0" w:space="0" w:color="auto"/>
                                    <w:bottom w:val="none" w:sz="0" w:space="0" w:color="auto"/>
                                    <w:right w:val="none" w:sz="0" w:space="0" w:color="auto"/>
                                  </w:divBdr>
                                  <w:divsChild>
                                    <w:div w:id="621576120">
                                      <w:marLeft w:val="0"/>
                                      <w:marRight w:val="0"/>
                                      <w:marTop w:val="0"/>
                                      <w:marBottom w:val="0"/>
                                      <w:divBdr>
                                        <w:top w:val="none" w:sz="0" w:space="0" w:color="auto"/>
                                        <w:left w:val="none" w:sz="0" w:space="0" w:color="auto"/>
                                        <w:bottom w:val="none" w:sz="0" w:space="0" w:color="auto"/>
                                        <w:right w:val="none" w:sz="0" w:space="0" w:color="auto"/>
                                      </w:divBdr>
                                      <w:divsChild>
                                        <w:div w:id="1307509995">
                                          <w:marLeft w:val="0"/>
                                          <w:marRight w:val="0"/>
                                          <w:marTop w:val="0"/>
                                          <w:marBottom w:val="0"/>
                                          <w:divBdr>
                                            <w:top w:val="none" w:sz="0" w:space="0" w:color="auto"/>
                                            <w:left w:val="none" w:sz="0" w:space="0" w:color="auto"/>
                                            <w:bottom w:val="none" w:sz="0" w:space="0" w:color="auto"/>
                                            <w:right w:val="none" w:sz="0" w:space="0" w:color="auto"/>
                                          </w:divBdr>
                                          <w:divsChild>
                                            <w:div w:id="1379740520">
                                              <w:marLeft w:val="0"/>
                                              <w:marRight w:val="0"/>
                                              <w:marTop w:val="0"/>
                                              <w:marBottom w:val="0"/>
                                              <w:divBdr>
                                                <w:top w:val="none" w:sz="0" w:space="0" w:color="auto"/>
                                                <w:left w:val="none" w:sz="0" w:space="0" w:color="auto"/>
                                                <w:bottom w:val="none" w:sz="0" w:space="0" w:color="auto"/>
                                                <w:right w:val="none" w:sz="0" w:space="0" w:color="auto"/>
                                              </w:divBdr>
                                              <w:divsChild>
                                                <w:div w:id="1155949530">
                                                  <w:marLeft w:val="0"/>
                                                  <w:marRight w:val="0"/>
                                                  <w:marTop w:val="0"/>
                                                  <w:marBottom w:val="0"/>
                                                  <w:divBdr>
                                                    <w:top w:val="none" w:sz="0" w:space="0" w:color="auto"/>
                                                    <w:left w:val="none" w:sz="0" w:space="0" w:color="auto"/>
                                                    <w:bottom w:val="none" w:sz="0" w:space="0" w:color="auto"/>
                                                    <w:right w:val="none" w:sz="0" w:space="0" w:color="auto"/>
                                                  </w:divBdr>
                                                  <w:divsChild>
                                                    <w:div w:id="4442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389227">
                                  <w:marLeft w:val="0"/>
                                  <w:marRight w:val="0"/>
                                  <w:marTop w:val="0"/>
                                  <w:marBottom w:val="0"/>
                                  <w:divBdr>
                                    <w:top w:val="none" w:sz="0" w:space="0" w:color="auto"/>
                                    <w:left w:val="none" w:sz="0" w:space="0" w:color="auto"/>
                                    <w:bottom w:val="none" w:sz="0" w:space="0" w:color="auto"/>
                                    <w:right w:val="none" w:sz="0" w:space="0" w:color="auto"/>
                                  </w:divBdr>
                                  <w:divsChild>
                                    <w:div w:id="873151811">
                                      <w:marLeft w:val="0"/>
                                      <w:marRight w:val="0"/>
                                      <w:marTop w:val="0"/>
                                      <w:marBottom w:val="0"/>
                                      <w:divBdr>
                                        <w:top w:val="none" w:sz="0" w:space="0" w:color="auto"/>
                                        <w:left w:val="none" w:sz="0" w:space="0" w:color="auto"/>
                                        <w:bottom w:val="none" w:sz="0" w:space="0" w:color="auto"/>
                                        <w:right w:val="none" w:sz="0" w:space="0" w:color="auto"/>
                                      </w:divBdr>
                                      <w:divsChild>
                                        <w:div w:id="410809247">
                                          <w:marLeft w:val="0"/>
                                          <w:marRight w:val="0"/>
                                          <w:marTop w:val="0"/>
                                          <w:marBottom w:val="0"/>
                                          <w:divBdr>
                                            <w:top w:val="none" w:sz="0" w:space="0" w:color="auto"/>
                                            <w:left w:val="none" w:sz="0" w:space="0" w:color="auto"/>
                                            <w:bottom w:val="none" w:sz="0" w:space="0" w:color="auto"/>
                                            <w:right w:val="none" w:sz="0" w:space="0" w:color="auto"/>
                                          </w:divBdr>
                                          <w:divsChild>
                                            <w:div w:id="1083455472">
                                              <w:marLeft w:val="0"/>
                                              <w:marRight w:val="0"/>
                                              <w:marTop w:val="0"/>
                                              <w:marBottom w:val="0"/>
                                              <w:divBdr>
                                                <w:top w:val="none" w:sz="0" w:space="0" w:color="auto"/>
                                                <w:left w:val="none" w:sz="0" w:space="0" w:color="auto"/>
                                                <w:bottom w:val="none" w:sz="0" w:space="0" w:color="auto"/>
                                                <w:right w:val="none" w:sz="0" w:space="0" w:color="auto"/>
                                              </w:divBdr>
                                              <w:divsChild>
                                                <w:div w:id="1329141089">
                                                  <w:marLeft w:val="0"/>
                                                  <w:marRight w:val="0"/>
                                                  <w:marTop w:val="0"/>
                                                  <w:marBottom w:val="0"/>
                                                  <w:divBdr>
                                                    <w:top w:val="none" w:sz="0" w:space="0" w:color="auto"/>
                                                    <w:left w:val="none" w:sz="0" w:space="0" w:color="auto"/>
                                                    <w:bottom w:val="none" w:sz="0" w:space="0" w:color="auto"/>
                                                    <w:right w:val="none" w:sz="0" w:space="0" w:color="auto"/>
                                                  </w:divBdr>
                                                  <w:divsChild>
                                                    <w:div w:id="2036804953">
                                                      <w:marLeft w:val="0"/>
                                                      <w:marRight w:val="0"/>
                                                      <w:marTop w:val="0"/>
                                                      <w:marBottom w:val="0"/>
                                                      <w:divBdr>
                                                        <w:top w:val="none" w:sz="0" w:space="0" w:color="auto"/>
                                                        <w:left w:val="none" w:sz="0" w:space="0" w:color="auto"/>
                                                        <w:bottom w:val="none" w:sz="0" w:space="0" w:color="auto"/>
                                                        <w:right w:val="none" w:sz="0" w:space="0" w:color="auto"/>
                                                      </w:divBdr>
                                                      <w:divsChild>
                                                        <w:div w:id="23982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14997">
                                  <w:marLeft w:val="0"/>
                                  <w:marRight w:val="0"/>
                                  <w:marTop w:val="0"/>
                                  <w:marBottom w:val="0"/>
                                  <w:divBdr>
                                    <w:top w:val="none" w:sz="0" w:space="0" w:color="auto"/>
                                    <w:left w:val="none" w:sz="0" w:space="0" w:color="auto"/>
                                    <w:bottom w:val="none" w:sz="0" w:space="0" w:color="auto"/>
                                    <w:right w:val="none" w:sz="0" w:space="0" w:color="auto"/>
                                  </w:divBdr>
                                  <w:divsChild>
                                    <w:div w:id="1797874558">
                                      <w:marLeft w:val="0"/>
                                      <w:marRight w:val="0"/>
                                      <w:marTop w:val="0"/>
                                      <w:marBottom w:val="0"/>
                                      <w:divBdr>
                                        <w:top w:val="none" w:sz="0" w:space="0" w:color="auto"/>
                                        <w:left w:val="none" w:sz="0" w:space="0" w:color="auto"/>
                                        <w:bottom w:val="none" w:sz="0" w:space="0" w:color="auto"/>
                                        <w:right w:val="none" w:sz="0" w:space="0" w:color="auto"/>
                                      </w:divBdr>
                                      <w:divsChild>
                                        <w:div w:id="118693035">
                                          <w:marLeft w:val="0"/>
                                          <w:marRight w:val="0"/>
                                          <w:marTop w:val="0"/>
                                          <w:marBottom w:val="0"/>
                                          <w:divBdr>
                                            <w:top w:val="none" w:sz="0" w:space="0" w:color="auto"/>
                                            <w:left w:val="none" w:sz="0" w:space="0" w:color="auto"/>
                                            <w:bottom w:val="none" w:sz="0" w:space="0" w:color="auto"/>
                                            <w:right w:val="none" w:sz="0" w:space="0" w:color="auto"/>
                                          </w:divBdr>
                                          <w:divsChild>
                                            <w:div w:id="1173639871">
                                              <w:marLeft w:val="0"/>
                                              <w:marRight w:val="0"/>
                                              <w:marTop w:val="0"/>
                                              <w:marBottom w:val="0"/>
                                              <w:divBdr>
                                                <w:top w:val="none" w:sz="0" w:space="0" w:color="auto"/>
                                                <w:left w:val="none" w:sz="0" w:space="0" w:color="auto"/>
                                                <w:bottom w:val="none" w:sz="0" w:space="0" w:color="auto"/>
                                                <w:right w:val="none" w:sz="0" w:space="0" w:color="auto"/>
                                              </w:divBdr>
                                              <w:divsChild>
                                                <w:div w:id="934552707">
                                                  <w:marLeft w:val="0"/>
                                                  <w:marRight w:val="0"/>
                                                  <w:marTop w:val="0"/>
                                                  <w:marBottom w:val="0"/>
                                                  <w:divBdr>
                                                    <w:top w:val="none" w:sz="0" w:space="0" w:color="auto"/>
                                                    <w:left w:val="none" w:sz="0" w:space="0" w:color="auto"/>
                                                    <w:bottom w:val="none" w:sz="0" w:space="0" w:color="auto"/>
                                                    <w:right w:val="none" w:sz="0" w:space="0" w:color="auto"/>
                                                  </w:divBdr>
                                                  <w:divsChild>
                                                    <w:div w:id="15623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030979">
                                  <w:marLeft w:val="0"/>
                                  <w:marRight w:val="0"/>
                                  <w:marTop w:val="0"/>
                                  <w:marBottom w:val="0"/>
                                  <w:divBdr>
                                    <w:top w:val="none" w:sz="0" w:space="0" w:color="auto"/>
                                    <w:left w:val="none" w:sz="0" w:space="0" w:color="auto"/>
                                    <w:bottom w:val="none" w:sz="0" w:space="0" w:color="auto"/>
                                    <w:right w:val="none" w:sz="0" w:space="0" w:color="auto"/>
                                  </w:divBdr>
                                  <w:divsChild>
                                    <w:div w:id="68312275">
                                      <w:marLeft w:val="0"/>
                                      <w:marRight w:val="0"/>
                                      <w:marTop w:val="0"/>
                                      <w:marBottom w:val="0"/>
                                      <w:divBdr>
                                        <w:top w:val="none" w:sz="0" w:space="0" w:color="auto"/>
                                        <w:left w:val="none" w:sz="0" w:space="0" w:color="auto"/>
                                        <w:bottom w:val="none" w:sz="0" w:space="0" w:color="auto"/>
                                        <w:right w:val="none" w:sz="0" w:space="0" w:color="auto"/>
                                      </w:divBdr>
                                      <w:divsChild>
                                        <w:div w:id="114174469">
                                          <w:marLeft w:val="0"/>
                                          <w:marRight w:val="0"/>
                                          <w:marTop w:val="0"/>
                                          <w:marBottom w:val="0"/>
                                          <w:divBdr>
                                            <w:top w:val="none" w:sz="0" w:space="0" w:color="auto"/>
                                            <w:left w:val="none" w:sz="0" w:space="0" w:color="auto"/>
                                            <w:bottom w:val="none" w:sz="0" w:space="0" w:color="auto"/>
                                            <w:right w:val="none" w:sz="0" w:space="0" w:color="auto"/>
                                          </w:divBdr>
                                          <w:divsChild>
                                            <w:div w:id="292490281">
                                              <w:marLeft w:val="0"/>
                                              <w:marRight w:val="0"/>
                                              <w:marTop w:val="0"/>
                                              <w:marBottom w:val="0"/>
                                              <w:divBdr>
                                                <w:top w:val="none" w:sz="0" w:space="0" w:color="auto"/>
                                                <w:left w:val="none" w:sz="0" w:space="0" w:color="auto"/>
                                                <w:bottom w:val="none" w:sz="0" w:space="0" w:color="auto"/>
                                                <w:right w:val="none" w:sz="0" w:space="0" w:color="auto"/>
                                              </w:divBdr>
                                              <w:divsChild>
                                                <w:div w:id="1442651929">
                                                  <w:marLeft w:val="0"/>
                                                  <w:marRight w:val="0"/>
                                                  <w:marTop w:val="0"/>
                                                  <w:marBottom w:val="0"/>
                                                  <w:divBdr>
                                                    <w:top w:val="none" w:sz="0" w:space="0" w:color="auto"/>
                                                    <w:left w:val="none" w:sz="0" w:space="0" w:color="auto"/>
                                                    <w:bottom w:val="none" w:sz="0" w:space="0" w:color="auto"/>
                                                    <w:right w:val="none" w:sz="0" w:space="0" w:color="auto"/>
                                                  </w:divBdr>
                                                  <w:divsChild>
                                                    <w:div w:id="63725944">
                                                      <w:marLeft w:val="0"/>
                                                      <w:marRight w:val="0"/>
                                                      <w:marTop w:val="0"/>
                                                      <w:marBottom w:val="0"/>
                                                      <w:divBdr>
                                                        <w:top w:val="none" w:sz="0" w:space="0" w:color="auto"/>
                                                        <w:left w:val="none" w:sz="0" w:space="0" w:color="auto"/>
                                                        <w:bottom w:val="none" w:sz="0" w:space="0" w:color="auto"/>
                                                        <w:right w:val="none" w:sz="0" w:space="0" w:color="auto"/>
                                                      </w:divBdr>
                                                      <w:divsChild>
                                                        <w:div w:id="18067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425261">
                                  <w:marLeft w:val="0"/>
                                  <w:marRight w:val="0"/>
                                  <w:marTop w:val="0"/>
                                  <w:marBottom w:val="0"/>
                                  <w:divBdr>
                                    <w:top w:val="none" w:sz="0" w:space="0" w:color="auto"/>
                                    <w:left w:val="none" w:sz="0" w:space="0" w:color="auto"/>
                                    <w:bottom w:val="none" w:sz="0" w:space="0" w:color="auto"/>
                                    <w:right w:val="none" w:sz="0" w:space="0" w:color="auto"/>
                                  </w:divBdr>
                                  <w:divsChild>
                                    <w:div w:id="1998225075">
                                      <w:marLeft w:val="0"/>
                                      <w:marRight w:val="0"/>
                                      <w:marTop w:val="0"/>
                                      <w:marBottom w:val="0"/>
                                      <w:divBdr>
                                        <w:top w:val="none" w:sz="0" w:space="0" w:color="auto"/>
                                        <w:left w:val="none" w:sz="0" w:space="0" w:color="auto"/>
                                        <w:bottom w:val="none" w:sz="0" w:space="0" w:color="auto"/>
                                        <w:right w:val="none" w:sz="0" w:space="0" w:color="auto"/>
                                      </w:divBdr>
                                      <w:divsChild>
                                        <w:div w:id="928389051">
                                          <w:marLeft w:val="0"/>
                                          <w:marRight w:val="0"/>
                                          <w:marTop w:val="0"/>
                                          <w:marBottom w:val="0"/>
                                          <w:divBdr>
                                            <w:top w:val="none" w:sz="0" w:space="0" w:color="auto"/>
                                            <w:left w:val="none" w:sz="0" w:space="0" w:color="auto"/>
                                            <w:bottom w:val="none" w:sz="0" w:space="0" w:color="auto"/>
                                            <w:right w:val="none" w:sz="0" w:space="0" w:color="auto"/>
                                          </w:divBdr>
                                          <w:divsChild>
                                            <w:div w:id="1685474631">
                                              <w:marLeft w:val="0"/>
                                              <w:marRight w:val="0"/>
                                              <w:marTop w:val="0"/>
                                              <w:marBottom w:val="0"/>
                                              <w:divBdr>
                                                <w:top w:val="none" w:sz="0" w:space="0" w:color="auto"/>
                                                <w:left w:val="none" w:sz="0" w:space="0" w:color="auto"/>
                                                <w:bottom w:val="none" w:sz="0" w:space="0" w:color="auto"/>
                                                <w:right w:val="none" w:sz="0" w:space="0" w:color="auto"/>
                                              </w:divBdr>
                                              <w:divsChild>
                                                <w:div w:id="754519547">
                                                  <w:marLeft w:val="0"/>
                                                  <w:marRight w:val="0"/>
                                                  <w:marTop w:val="0"/>
                                                  <w:marBottom w:val="0"/>
                                                  <w:divBdr>
                                                    <w:top w:val="none" w:sz="0" w:space="0" w:color="auto"/>
                                                    <w:left w:val="none" w:sz="0" w:space="0" w:color="auto"/>
                                                    <w:bottom w:val="none" w:sz="0" w:space="0" w:color="auto"/>
                                                    <w:right w:val="none" w:sz="0" w:space="0" w:color="auto"/>
                                                  </w:divBdr>
                                                  <w:divsChild>
                                                    <w:div w:id="57188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146106">
                                  <w:marLeft w:val="0"/>
                                  <w:marRight w:val="0"/>
                                  <w:marTop w:val="0"/>
                                  <w:marBottom w:val="0"/>
                                  <w:divBdr>
                                    <w:top w:val="none" w:sz="0" w:space="0" w:color="auto"/>
                                    <w:left w:val="none" w:sz="0" w:space="0" w:color="auto"/>
                                    <w:bottom w:val="none" w:sz="0" w:space="0" w:color="auto"/>
                                    <w:right w:val="none" w:sz="0" w:space="0" w:color="auto"/>
                                  </w:divBdr>
                                  <w:divsChild>
                                    <w:div w:id="876430033">
                                      <w:marLeft w:val="0"/>
                                      <w:marRight w:val="0"/>
                                      <w:marTop w:val="0"/>
                                      <w:marBottom w:val="0"/>
                                      <w:divBdr>
                                        <w:top w:val="none" w:sz="0" w:space="0" w:color="auto"/>
                                        <w:left w:val="none" w:sz="0" w:space="0" w:color="auto"/>
                                        <w:bottom w:val="none" w:sz="0" w:space="0" w:color="auto"/>
                                        <w:right w:val="none" w:sz="0" w:space="0" w:color="auto"/>
                                      </w:divBdr>
                                      <w:divsChild>
                                        <w:div w:id="287008403">
                                          <w:marLeft w:val="0"/>
                                          <w:marRight w:val="0"/>
                                          <w:marTop w:val="0"/>
                                          <w:marBottom w:val="0"/>
                                          <w:divBdr>
                                            <w:top w:val="none" w:sz="0" w:space="0" w:color="auto"/>
                                            <w:left w:val="none" w:sz="0" w:space="0" w:color="auto"/>
                                            <w:bottom w:val="none" w:sz="0" w:space="0" w:color="auto"/>
                                            <w:right w:val="none" w:sz="0" w:space="0" w:color="auto"/>
                                          </w:divBdr>
                                          <w:divsChild>
                                            <w:div w:id="2080860388">
                                              <w:marLeft w:val="0"/>
                                              <w:marRight w:val="0"/>
                                              <w:marTop w:val="0"/>
                                              <w:marBottom w:val="0"/>
                                              <w:divBdr>
                                                <w:top w:val="none" w:sz="0" w:space="0" w:color="auto"/>
                                                <w:left w:val="none" w:sz="0" w:space="0" w:color="auto"/>
                                                <w:bottom w:val="none" w:sz="0" w:space="0" w:color="auto"/>
                                                <w:right w:val="none" w:sz="0" w:space="0" w:color="auto"/>
                                              </w:divBdr>
                                              <w:divsChild>
                                                <w:div w:id="1328706738">
                                                  <w:marLeft w:val="0"/>
                                                  <w:marRight w:val="0"/>
                                                  <w:marTop w:val="0"/>
                                                  <w:marBottom w:val="0"/>
                                                  <w:divBdr>
                                                    <w:top w:val="none" w:sz="0" w:space="0" w:color="auto"/>
                                                    <w:left w:val="none" w:sz="0" w:space="0" w:color="auto"/>
                                                    <w:bottom w:val="none" w:sz="0" w:space="0" w:color="auto"/>
                                                    <w:right w:val="none" w:sz="0" w:space="0" w:color="auto"/>
                                                  </w:divBdr>
                                                  <w:divsChild>
                                                    <w:div w:id="162429272">
                                                      <w:marLeft w:val="0"/>
                                                      <w:marRight w:val="0"/>
                                                      <w:marTop w:val="0"/>
                                                      <w:marBottom w:val="0"/>
                                                      <w:divBdr>
                                                        <w:top w:val="none" w:sz="0" w:space="0" w:color="auto"/>
                                                        <w:left w:val="none" w:sz="0" w:space="0" w:color="auto"/>
                                                        <w:bottom w:val="none" w:sz="0" w:space="0" w:color="auto"/>
                                                        <w:right w:val="none" w:sz="0" w:space="0" w:color="auto"/>
                                                      </w:divBdr>
                                                      <w:divsChild>
                                                        <w:div w:id="139292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28644">
                                  <w:marLeft w:val="0"/>
                                  <w:marRight w:val="0"/>
                                  <w:marTop w:val="0"/>
                                  <w:marBottom w:val="0"/>
                                  <w:divBdr>
                                    <w:top w:val="none" w:sz="0" w:space="0" w:color="auto"/>
                                    <w:left w:val="none" w:sz="0" w:space="0" w:color="auto"/>
                                    <w:bottom w:val="none" w:sz="0" w:space="0" w:color="auto"/>
                                    <w:right w:val="none" w:sz="0" w:space="0" w:color="auto"/>
                                  </w:divBdr>
                                  <w:divsChild>
                                    <w:div w:id="1985548947">
                                      <w:marLeft w:val="0"/>
                                      <w:marRight w:val="0"/>
                                      <w:marTop w:val="0"/>
                                      <w:marBottom w:val="0"/>
                                      <w:divBdr>
                                        <w:top w:val="none" w:sz="0" w:space="0" w:color="auto"/>
                                        <w:left w:val="none" w:sz="0" w:space="0" w:color="auto"/>
                                        <w:bottom w:val="none" w:sz="0" w:space="0" w:color="auto"/>
                                        <w:right w:val="none" w:sz="0" w:space="0" w:color="auto"/>
                                      </w:divBdr>
                                      <w:divsChild>
                                        <w:div w:id="691341085">
                                          <w:marLeft w:val="0"/>
                                          <w:marRight w:val="0"/>
                                          <w:marTop w:val="0"/>
                                          <w:marBottom w:val="0"/>
                                          <w:divBdr>
                                            <w:top w:val="none" w:sz="0" w:space="0" w:color="auto"/>
                                            <w:left w:val="none" w:sz="0" w:space="0" w:color="auto"/>
                                            <w:bottom w:val="none" w:sz="0" w:space="0" w:color="auto"/>
                                            <w:right w:val="none" w:sz="0" w:space="0" w:color="auto"/>
                                          </w:divBdr>
                                          <w:divsChild>
                                            <w:div w:id="213278160">
                                              <w:marLeft w:val="0"/>
                                              <w:marRight w:val="0"/>
                                              <w:marTop w:val="0"/>
                                              <w:marBottom w:val="0"/>
                                              <w:divBdr>
                                                <w:top w:val="none" w:sz="0" w:space="0" w:color="auto"/>
                                                <w:left w:val="none" w:sz="0" w:space="0" w:color="auto"/>
                                                <w:bottom w:val="none" w:sz="0" w:space="0" w:color="auto"/>
                                                <w:right w:val="none" w:sz="0" w:space="0" w:color="auto"/>
                                              </w:divBdr>
                                              <w:divsChild>
                                                <w:div w:id="1933471141">
                                                  <w:marLeft w:val="0"/>
                                                  <w:marRight w:val="0"/>
                                                  <w:marTop w:val="0"/>
                                                  <w:marBottom w:val="0"/>
                                                  <w:divBdr>
                                                    <w:top w:val="none" w:sz="0" w:space="0" w:color="auto"/>
                                                    <w:left w:val="none" w:sz="0" w:space="0" w:color="auto"/>
                                                    <w:bottom w:val="none" w:sz="0" w:space="0" w:color="auto"/>
                                                    <w:right w:val="none" w:sz="0" w:space="0" w:color="auto"/>
                                                  </w:divBdr>
                                                  <w:divsChild>
                                                    <w:div w:id="4179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251081">
                                  <w:marLeft w:val="0"/>
                                  <w:marRight w:val="0"/>
                                  <w:marTop w:val="0"/>
                                  <w:marBottom w:val="0"/>
                                  <w:divBdr>
                                    <w:top w:val="none" w:sz="0" w:space="0" w:color="auto"/>
                                    <w:left w:val="none" w:sz="0" w:space="0" w:color="auto"/>
                                    <w:bottom w:val="none" w:sz="0" w:space="0" w:color="auto"/>
                                    <w:right w:val="none" w:sz="0" w:space="0" w:color="auto"/>
                                  </w:divBdr>
                                  <w:divsChild>
                                    <w:div w:id="1427774537">
                                      <w:marLeft w:val="0"/>
                                      <w:marRight w:val="0"/>
                                      <w:marTop w:val="0"/>
                                      <w:marBottom w:val="0"/>
                                      <w:divBdr>
                                        <w:top w:val="none" w:sz="0" w:space="0" w:color="auto"/>
                                        <w:left w:val="none" w:sz="0" w:space="0" w:color="auto"/>
                                        <w:bottom w:val="none" w:sz="0" w:space="0" w:color="auto"/>
                                        <w:right w:val="none" w:sz="0" w:space="0" w:color="auto"/>
                                      </w:divBdr>
                                      <w:divsChild>
                                        <w:div w:id="199831030">
                                          <w:marLeft w:val="0"/>
                                          <w:marRight w:val="0"/>
                                          <w:marTop w:val="0"/>
                                          <w:marBottom w:val="0"/>
                                          <w:divBdr>
                                            <w:top w:val="none" w:sz="0" w:space="0" w:color="auto"/>
                                            <w:left w:val="none" w:sz="0" w:space="0" w:color="auto"/>
                                            <w:bottom w:val="none" w:sz="0" w:space="0" w:color="auto"/>
                                            <w:right w:val="none" w:sz="0" w:space="0" w:color="auto"/>
                                          </w:divBdr>
                                          <w:divsChild>
                                            <w:div w:id="595557438">
                                              <w:marLeft w:val="0"/>
                                              <w:marRight w:val="0"/>
                                              <w:marTop w:val="0"/>
                                              <w:marBottom w:val="0"/>
                                              <w:divBdr>
                                                <w:top w:val="none" w:sz="0" w:space="0" w:color="auto"/>
                                                <w:left w:val="none" w:sz="0" w:space="0" w:color="auto"/>
                                                <w:bottom w:val="none" w:sz="0" w:space="0" w:color="auto"/>
                                                <w:right w:val="none" w:sz="0" w:space="0" w:color="auto"/>
                                              </w:divBdr>
                                              <w:divsChild>
                                                <w:div w:id="939408889">
                                                  <w:marLeft w:val="0"/>
                                                  <w:marRight w:val="0"/>
                                                  <w:marTop w:val="0"/>
                                                  <w:marBottom w:val="0"/>
                                                  <w:divBdr>
                                                    <w:top w:val="none" w:sz="0" w:space="0" w:color="auto"/>
                                                    <w:left w:val="none" w:sz="0" w:space="0" w:color="auto"/>
                                                    <w:bottom w:val="none" w:sz="0" w:space="0" w:color="auto"/>
                                                    <w:right w:val="none" w:sz="0" w:space="0" w:color="auto"/>
                                                  </w:divBdr>
                                                  <w:divsChild>
                                                    <w:div w:id="513956742">
                                                      <w:marLeft w:val="0"/>
                                                      <w:marRight w:val="0"/>
                                                      <w:marTop w:val="0"/>
                                                      <w:marBottom w:val="0"/>
                                                      <w:divBdr>
                                                        <w:top w:val="none" w:sz="0" w:space="0" w:color="auto"/>
                                                        <w:left w:val="none" w:sz="0" w:space="0" w:color="auto"/>
                                                        <w:bottom w:val="none" w:sz="0" w:space="0" w:color="auto"/>
                                                        <w:right w:val="none" w:sz="0" w:space="0" w:color="auto"/>
                                                      </w:divBdr>
                                                      <w:divsChild>
                                                        <w:div w:id="13353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212655">
                                  <w:marLeft w:val="0"/>
                                  <w:marRight w:val="0"/>
                                  <w:marTop w:val="0"/>
                                  <w:marBottom w:val="0"/>
                                  <w:divBdr>
                                    <w:top w:val="none" w:sz="0" w:space="0" w:color="auto"/>
                                    <w:left w:val="none" w:sz="0" w:space="0" w:color="auto"/>
                                    <w:bottom w:val="none" w:sz="0" w:space="0" w:color="auto"/>
                                    <w:right w:val="none" w:sz="0" w:space="0" w:color="auto"/>
                                  </w:divBdr>
                                  <w:divsChild>
                                    <w:div w:id="1157310032">
                                      <w:marLeft w:val="0"/>
                                      <w:marRight w:val="0"/>
                                      <w:marTop w:val="0"/>
                                      <w:marBottom w:val="0"/>
                                      <w:divBdr>
                                        <w:top w:val="none" w:sz="0" w:space="0" w:color="auto"/>
                                        <w:left w:val="none" w:sz="0" w:space="0" w:color="auto"/>
                                        <w:bottom w:val="none" w:sz="0" w:space="0" w:color="auto"/>
                                        <w:right w:val="none" w:sz="0" w:space="0" w:color="auto"/>
                                      </w:divBdr>
                                      <w:divsChild>
                                        <w:div w:id="362747874">
                                          <w:marLeft w:val="0"/>
                                          <w:marRight w:val="0"/>
                                          <w:marTop w:val="0"/>
                                          <w:marBottom w:val="0"/>
                                          <w:divBdr>
                                            <w:top w:val="none" w:sz="0" w:space="0" w:color="auto"/>
                                            <w:left w:val="none" w:sz="0" w:space="0" w:color="auto"/>
                                            <w:bottom w:val="none" w:sz="0" w:space="0" w:color="auto"/>
                                            <w:right w:val="none" w:sz="0" w:space="0" w:color="auto"/>
                                          </w:divBdr>
                                          <w:divsChild>
                                            <w:div w:id="445462135">
                                              <w:marLeft w:val="0"/>
                                              <w:marRight w:val="0"/>
                                              <w:marTop w:val="0"/>
                                              <w:marBottom w:val="0"/>
                                              <w:divBdr>
                                                <w:top w:val="none" w:sz="0" w:space="0" w:color="auto"/>
                                                <w:left w:val="none" w:sz="0" w:space="0" w:color="auto"/>
                                                <w:bottom w:val="none" w:sz="0" w:space="0" w:color="auto"/>
                                                <w:right w:val="none" w:sz="0" w:space="0" w:color="auto"/>
                                              </w:divBdr>
                                              <w:divsChild>
                                                <w:div w:id="1502937572">
                                                  <w:marLeft w:val="0"/>
                                                  <w:marRight w:val="0"/>
                                                  <w:marTop w:val="0"/>
                                                  <w:marBottom w:val="0"/>
                                                  <w:divBdr>
                                                    <w:top w:val="none" w:sz="0" w:space="0" w:color="auto"/>
                                                    <w:left w:val="none" w:sz="0" w:space="0" w:color="auto"/>
                                                    <w:bottom w:val="none" w:sz="0" w:space="0" w:color="auto"/>
                                                    <w:right w:val="none" w:sz="0" w:space="0" w:color="auto"/>
                                                  </w:divBdr>
                                                  <w:divsChild>
                                                    <w:div w:id="2469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30841">
                                  <w:marLeft w:val="0"/>
                                  <w:marRight w:val="0"/>
                                  <w:marTop w:val="0"/>
                                  <w:marBottom w:val="0"/>
                                  <w:divBdr>
                                    <w:top w:val="none" w:sz="0" w:space="0" w:color="auto"/>
                                    <w:left w:val="none" w:sz="0" w:space="0" w:color="auto"/>
                                    <w:bottom w:val="none" w:sz="0" w:space="0" w:color="auto"/>
                                    <w:right w:val="none" w:sz="0" w:space="0" w:color="auto"/>
                                  </w:divBdr>
                                  <w:divsChild>
                                    <w:div w:id="1703940084">
                                      <w:marLeft w:val="0"/>
                                      <w:marRight w:val="0"/>
                                      <w:marTop w:val="0"/>
                                      <w:marBottom w:val="0"/>
                                      <w:divBdr>
                                        <w:top w:val="none" w:sz="0" w:space="0" w:color="auto"/>
                                        <w:left w:val="none" w:sz="0" w:space="0" w:color="auto"/>
                                        <w:bottom w:val="none" w:sz="0" w:space="0" w:color="auto"/>
                                        <w:right w:val="none" w:sz="0" w:space="0" w:color="auto"/>
                                      </w:divBdr>
                                      <w:divsChild>
                                        <w:div w:id="713622658">
                                          <w:marLeft w:val="0"/>
                                          <w:marRight w:val="0"/>
                                          <w:marTop w:val="0"/>
                                          <w:marBottom w:val="0"/>
                                          <w:divBdr>
                                            <w:top w:val="none" w:sz="0" w:space="0" w:color="auto"/>
                                            <w:left w:val="none" w:sz="0" w:space="0" w:color="auto"/>
                                            <w:bottom w:val="none" w:sz="0" w:space="0" w:color="auto"/>
                                            <w:right w:val="none" w:sz="0" w:space="0" w:color="auto"/>
                                          </w:divBdr>
                                          <w:divsChild>
                                            <w:div w:id="290331334">
                                              <w:marLeft w:val="0"/>
                                              <w:marRight w:val="0"/>
                                              <w:marTop w:val="0"/>
                                              <w:marBottom w:val="0"/>
                                              <w:divBdr>
                                                <w:top w:val="none" w:sz="0" w:space="0" w:color="auto"/>
                                                <w:left w:val="none" w:sz="0" w:space="0" w:color="auto"/>
                                                <w:bottom w:val="none" w:sz="0" w:space="0" w:color="auto"/>
                                                <w:right w:val="none" w:sz="0" w:space="0" w:color="auto"/>
                                              </w:divBdr>
                                              <w:divsChild>
                                                <w:div w:id="481042645">
                                                  <w:marLeft w:val="0"/>
                                                  <w:marRight w:val="0"/>
                                                  <w:marTop w:val="0"/>
                                                  <w:marBottom w:val="0"/>
                                                  <w:divBdr>
                                                    <w:top w:val="none" w:sz="0" w:space="0" w:color="auto"/>
                                                    <w:left w:val="none" w:sz="0" w:space="0" w:color="auto"/>
                                                    <w:bottom w:val="none" w:sz="0" w:space="0" w:color="auto"/>
                                                    <w:right w:val="none" w:sz="0" w:space="0" w:color="auto"/>
                                                  </w:divBdr>
                                                  <w:divsChild>
                                                    <w:div w:id="1119647967">
                                                      <w:marLeft w:val="0"/>
                                                      <w:marRight w:val="0"/>
                                                      <w:marTop w:val="0"/>
                                                      <w:marBottom w:val="0"/>
                                                      <w:divBdr>
                                                        <w:top w:val="none" w:sz="0" w:space="0" w:color="auto"/>
                                                        <w:left w:val="none" w:sz="0" w:space="0" w:color="auto"/>
                                                        <w:bottom w:val="none" w:sz="0" w:space="0" w:color="auto"/>
                                                        <w:right w:val="none" w:sz="0" w:space="0" w:color="auto"/>
                                                      </w:divBdr>
                                                      <w:divsChild>
                                                        <w:div w:id="20708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683900">
                                  <w:marLeft w:val="0"/>
                                  <w:marRight w:val="0"/>
                                  <w:marTop w:val="0"/>
                                  <w:marBottom w:val="0"/>
                                  <w:divBdr>
                                    <w:top w:val="none" w:sz="0" w:space="0" w:color="auto"/>
                                    <w:left w:val="none" w:sz="0" w:space="0" w:color="auto"/>
                                    <w:bottom w:val="none" w:sz="0" w:space="0" w:color="auto"/>
                                    <w:right w:val="none" w:sz="0" w:space="0" w:color="auto"/>
                                  </w:divBdr>
                                  <w:divsChild>
                                    <w:div w:id="963999403">
                                      <w:marLeft w:val="0"/>
                                      <w:marRight w:val="0"/>
                                      <w:marTop w:val="0"/>
                                      <w:marBottom w:val="0"/>
                                      <w:divBdr>
                                        <w:top w:val="none" w:sz="0" w:space="0" w:color="auto"/>
                                        <w:left w:val="none" w:sz="0" w:space="0" w:color="auto"/>
                                        <w:bottom w:val="none" w:sz="0" w:space="0" w:color="auto"/>
                                        <w:right w:val="none" w:sz="0" w:space="0" w:color="auto"/>
                                      </w:divBdr>
                                      <w:divsChild>
                                        <w:div w:id="2129621375">
                                          <w:marLeft w:val="0"/>
                                          <w:marRight w:val="0"/>
                                          <w:marTop w:val="0"/>
                                          <w:marBottom w:val="0"/>
                                          <w:divBdr>
                                            <w:top w:val="none" w:sz="0" w:space="0" w:color="auto"/>
                                            <w:left w:val="none" w:sz="0" w:space="0" w:color="auto"/>
                                            <w:bottom w:val="none" w:sz="0" w:space="0" w:color="auto"/>
                                            <w:right w:val="none" w:sz="0" w:space="0" w:color="auto"/>
                                          </w:divBdr>
                                          <w:divsChild>
                                            <w:div w:id="803815141">
                                              <w:marLeft w:val="0"/>
                                              <w:marRight w:val="0"/>
                                              <w:marTop w:val="0"/>
                                              <w:marBottom w:val="0"/>
                                              <w:divBdr>
                                                <w:top w:val="none" w:sz="0" w:space="0" w:color="auto"/>
                                                <w:left w:val="none" w:sz="0" w:space="0" w:color="auto"/>
                                                <w:bottom w:val="none" w:sz="0" w:space="0" w:color="auto"/>
                                                <w:right w:val="none" w:sz="0" w:space="0" w:color="auto"/>
                                              </w:divBdr>
                                              <w:divsChild>
                                                <w:div w:id="2007589806">
                                                  <w:marLeft w:val="0"/>
                                                  <w:marRight w:val="0"/>
                                                  <w:marTop w:val="0"/>
                                                  <w:marBottom w:val="0"/>
                                                  <w:divBdr>
                                                    <w:top w:val="none" w:sz="0" w:space="0" w:color="auto"/>
                                                    <w:left w:val="none" w:sz="0" w:space="0" w:color="auto"/>
                                                    <w:bottom w:val="none" w:sz="0" w:space="0" w:color="auto"/>
                                                    <w:right w:val="none" w:sz="0" w:space="0" w:color="auto"/>
                                                  </w:divBdr>
                                                  <w:divsChild>
                                                    <w:div w:id="158803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76089">
                                  <w:marLeft w:val="0"/>
                                  <w:marRight w:val="0"/>
                                  <w:marTop w:val="0"/>
                                  <w:marBottom w:val="0"/>
                                  <w:divBdr>
                                    <w:top w:val="none" w:sz="0" w:space="0" w:color="auto"/>
                                    <w:left w:val="none" w:sz="0" w:space="0" w:color="auto"/>
                                    <w:bottom w:val="none" w:sz="0" w:space="0" w:color="auto"/>
                                    <w:right w:val="none" w:sz="0" w:space="0" w:color="auto"/>
                                  </w:divBdr>
                                  <w:divsChild>
                                    <w:div w:id="138692244">
                                      <w:marLeft w:val="0"/>
                                      <w:marRight w:val="0"/>
                                      <w:marTop w:val="0"/>
                                      <w:marBottom w:val="0"/>
                                      <w:divBdr>
                                        <w:top w:val="none" w:sz="0" w:space="0" w:color="auto"/>
                                        <w:left w:val="none" w:sz="0" w:space="0" w:color="auto"/>
                                        <w:bottom w:val="none" w:sz="0" w:space="0" w:color="auto"/>
                                        <w:right w:val="none" w:sz="0" w:space="0" w:color="auto"/>
                                      </w:divBdr>
                                      <w:divsChild>
                                        <w:div w:id="500658201">
                                          <w:marLeft w:val="0"/>
                                          <w:marRight w:val="0"/>
                                          <w:marTop w:val="0"/>
                                          <w:marBottom w:val="0"/>
                                          <w:divBdr>
                                            <w:top w:val="none" w:sz="0" w:space="0" w:color="auto"/>
                                            <w:left w:val="none" w:sz="0" w:space="0" w:color="auto"/>
                                            <w:bottom w:val="none" w:sz="0" w:space="0" w:color="auto"/>
                                            <w:right w:val="none" w:sz="0" w:space="0" w:color="auto"/>
                                          </w:divBdr>
                                          <w:divsChild>
                                            <w:div w:id="1353343741">
                                              <w:marLeft w:val="0"/>
                                              <w:marRight w:val="0"/>
                                              <w:marTop w:val="0"/>
                                              <w:marBottom w:val="0"/>
                                              <w:divBdr>
                                                <w:top w:val="none" w:sz="0" w:space="0" w:color="auto"/>
                                                <w:left w:val="none" w:sz="0" w:space="0" w:color="auto"/>
                                                <w:bottom w:val="none" w:sz="0" w:space="0" w:color="auto"/>
                                                <w:right w:val="none" w:sz="0" w:space="0" w:color="auto"/>
                                              </w:divBdr>
                                              <w:divsChild>
                                                <w:div w:id="1367178784">
                                                  <w:marLeft w:val="0"/>
                                                  <w:marRight w:val="0"/>
                                                  <w:marTop w:val="0"/>
                                                  <w:marBottom w:val="0"/>
                                                  <w:divBdr>
                                                    <w:top w:val="none" w:sz="0" w:space="0" w:color="auto"/>
                                                    <w:left w:val="none" w:sz="0" w:space="0" w:color="auto"/>
                                                    <w:bottom w:val="none" w:sz="0" w:space="0" w:color="auto"/>
                                                    <w:right w:val="none" w:sz="0" w:space="0" w:color="auto"/>
                                                  </w:divBdr>
                                                  <w:divsChild>
                                                    <w:div w:id="1834760004">
                                                      <w:marLeft w:val="0"/>
                                                      <w:marRight w:val="0"/>
                                                      <w:marTop w:val="0"/>
                                                      <w:marBottom w:val="0"/>
                                                      <w:divBdr>
                                                        <w:top w:val="none" w:sz="0" w:space="0" w:color="auto"/>
                                                        <w:left w:val="none" w:sz="0" w:space="0" w:color="auto"/>
                                                        <w:bottom w:val="none" w:sz="0" w:space="0" w:color="auto"/>
                                                        <w:right w:val="none" w:sz="0" w:space="0" w:color="auto"/>
                                                      </w:divBdr>
                                                      <w:divsChild>
                                                        <w:div w:id="16099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641633">
                                  <w:marLeft w:val="0"/>
                                  <w:marRight w:val="0"/>
                                  <w:marTop w:val="0"/>
                                  <w:marBottom w:val="0"/>
                                  <w:divBdr>
                                    <w:top w:val="none" w:sz="0" w:space="0" w:color="auto"/>
                                    <w:left w:val="none" w:sz="0" w:space="0" w:color="auto"/>
                                    <w:bottom w:val="none" w:sz="0" w:space="0" w:color="auto"/>
                                    <w:right w:val="none" w:sz="0" w:space="0" w:color="auto"/>
                                  </w:divBdr>
                                  <w:divsChild>
                                    <w:div w:id="1339506152">
                                      <w:marLeft w:val="0"/>
                                      <w:marRight w:val="0"/>
                                      <w:marTop w:val="0"/>
                                      <w:marBottom w:val="0"/>
                                      <w:divBdr>
                                        <w:top w:val="none" w:sz="0" w:space="0" w:color="auto"/>
                                        <w:left w:val="none" w:sz="0" w:space="0" w:color="auto"/>
                                        <w:bottom w:val="none" w:sz="0" w:space="0" w:color="auto"/>
                                        <w:right w:val="none" w:sz="0" w:space="0" w:color="auto"/>
                                      </w:divBdr>
                                      <w:divsChild>
                                        <w:div w:id="1067191546">
                                          <w:marLeft w:val="0"/>
                                          <w:marRight w:val="0"/>
                                          <w:marTop w:val="0"/>
                                          <w:marBottom w:val="0"/>
                                          <w:divBdr>
                                            <w:top w:val="none" w:sz="0" w:space="0" w:color="auto"/>
                                            <w:left w:val="none" w:sz="0" w:space="0" w:color="auto"/>
                                            <w:bottom w:val="none" w:sz="0" w:space="0" w:color="auto"/>
                                            <w:right w:val="none" w:sz="0" w:space="0" w:color="auto"/>
                                          </w:divBdr>
                                          <w:divsChild>
                                            <w:div w:id="1592203831">
                                              <w:marLeft w:val="0"/>
                                              <w:marRight w:val="0"/>
                                              <w:marTop w:val="0"/>
                                              <w:marBottom w:val="0"/>
                                              <w:divBdr>
                                                <w:top w:val="none" w:sz="0" w:space="0" w:color="auto"/>
                                                <w:left w:val="none" w:sz="0" w:space="0" w:color="auto"/>
                                                <w:bottom w:val="none" w:sz="0" w:space="0" w:color="auto"/>
                                                <w:right w:val="none" w:sz="0" w:space="0" w:color="auto"/>
                                              </w:divBdr>
                                              <w:divsChild>
                                                <w:div w:id="1287077828">
                                                  <w:marLeft w:val="0"/>
                                                  <w:marRight w:val="0"/>
                                                  <w:marTop w:val="0"/>
                                                  <w:marBottom w:val="0"/>
                                                  <w:divBdr>
                                                    <w:top w:val="none" w:sz="0" w:space="0" w:color="auto"/>
                                                    <w:left w:val="none" w:sz="0" w:space="0" w:color="auto"/>
                                                    <w:bottom w:val="none" w:sz="0" w:space="0" w:color="auto"/>
                                                    <w:right w:val="none" w:sz="0" w:space="0" w:color="auto"/>
                                                  </w:divBdr>
                                                  <w:divsChild>
                                                    <w:div w:id="10186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493867">
                                  <w:marLeft w:val="0"/>
                                  <w:marRight w:val="0"/>
                                  <w:marTop w:val="0"/>
                                  <w:marBottom w:val="0"/>
                                  <w:divBdr>
                                    <w:top w:val="none" w:sz="0" w:space="0" w:color="auto"/>
                                    <w:left w:val="none" w:sz="0" w:space="0" w:color="auto"/>
                                    <w:bottom w:val="none" w:sz="0" w:space="0" w:color="auto"/>
                                    <w:right w:val="none" w:sz="0" w:space="0" w:color="auto"/>
                                  </w:divBdr>
                                  <w:divsChild>
                                    <w:div w:id="1851018383">
                                      <w:marLeft w:val="0"/>
                                      <w:marRight w:val="0"/>
                                      <w:marTop w:val="0"/>
                                      <w:marBottom w:val="0"/>
                                      <w:divBdr>
                                        <w:top w:val="none" w:sz="0" w:space="0" w:color="auto"/>
                                        <w:left w:val="none" w:sz="0" w:space="0" w:color="auto"/>
                                        <w:bottom w:val="none" w:sz="0" w:space="0" w:color="auto"/>
                                        <w:right w:val="none" w:sz="0" w:space="0" w:color="auto"/>
                                      </w:divBdr>
                                      <w:divsChild>
                                        <w:div w:id="1309675187">
                                          <w:marLeft w:val="0"/>
                                          <w:marRight w:val="0"/>
                                          <w:marTop w:val="0"/>
                                          <w:marBottom w:val="0"/>
                                          <w:divBdr>
                                            <w:top w:val="none" w:sz="0" w:space="0" w:color="auto"/>
                                            <w:left w:val="none" w:sz="0" w:space="0" w:color="auto"/>
                                            <w:bottom w:val="none" w:sz="0" w:space="0" w:color="auto"/>
                                            <w:right w:val="none" w:sz="0" w:space="0" w:color="auto"/>
                                          </w:divBdr>
                                          <w:divsChild>
                                            <w:div w:id="1076323861">
                                              <w:marLeft w:val="0"/>
                                              <w:marRight w:val="0"/>
                                              <w:marTop w:val="0"/>
                                              <w:marBottom w:val="0"/>
                                              <w:divBdr>
                                                <w:top w:val="none" w:sz="0" w:space="0" w:color="auto"/>
                                                <w:left w:val="none" w:sz="0" w:space="0" w:color="auto"/>
                                                <w:bottom w:val="none" w:sz="0" w:space="0" w:color="auto"/>
                                                <w:right w:val="none" w:sz="0" w:space="0" w:color="auto"/>
                                              </w:divBdr>
                                              <w:divsChild>
                                                <w:div w:id="1068531382">
                                                  <w:marLeft w:val="0"/>
                                                  <w:marRight w:val="0"/>
                                                  <w:marTop w:val="0"/>
                                                  <w:marBottom w:val="0"/>
                                                  <w:divBdr>
                                                    <w:top w:val="none" w:sz="0" w:space="0" w:color="auto"/>
                                                    <w:left w:val="none" w:sz="0" w:space="0" w:color="auto"/>
                                                    <w:bottom w:val="none" w:sz="0" w:space="0" w:color="auto"/>
                                                    <w:right w:val="none" w:sz="0" w:space="0" w:color="auto"/>
                                                  </w:divBdr>
                                                  <w:divsChild>
                                                    <w:div w:id="1441954279">
                                                      <w:marLeft w:val="0"/>
                                                      <w:marRight w:val="0"/>
                                                      <w:marTop w:val="0"/>
                                                      <w:marBottom w:val="0"/>
                                                      <w:divBdr>
                                                        <w:top w:val="none" w:sz="0" w:space="0" w:color="auto"/>
                                                        <w:left w:val="none" w:sz="0" w:space="0" w:color="auto"/>
                                                        <w:bottom w:val="none" w:sz="0" w:space="0" w:color="auto"/>
                                                        <w:right w:val="none" w:sz="0" w:space="0" w:color="auto"/>
                                                      </w:divBdr>
                                                      <w:divsChild>
                                                        <w:div w:id="80990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20790">
                                  <w:marLeft w:val="0"/>
                                  <w:marRight w:val="0"/>
                                  <w:marTop w:val="0"/>
                                  <w:marBottom w:val="0"/>
                                  <w:divBdr>
                                    <w:top w:val="none" w:sz="0" w:space="0" w:color="auto"/>
                                    <w:left w:val="none" w:sz="0" w:space="0" w:color="auto"/>
                                    <w:bottom w:val="none" w:sz="0" w:space="0" w:color="auto"/>
                                    <w:right w:val="none" w:sz="0" w:space="0" w:color="auto"/>
                                  </w:divBdr>
                                  <w:divsChild>
                                    <w:div w:id="658726683">
                                      <w:marLeft w:val="0"/>
                                      <w:marRight w:val="0"/>
                                      <w:marTop w:val="0"/>
                                      <w:marBottom w:val="0"/>
                                      <w:divBdr>
                                        <w:top w:val="none" w:sz="0" w:space="0" w:color="auto"/>
                                        <w:left w:val="none" w:sz="0" w:space="0" w:color="auto"/>
                                        <w:bottom w:val="none" w:sz="0" w:space="0" w:color="auto"/>
                                        <w:right w:val="none" w:sz="0" w:space="0" w:color="auto"/>
                                      </w:divBdr>
                                      <w:divsChild>
                                        <w:div w:id="2141456362">
                                          <w:marLeft w:val="0"/>
                                          <w:marRight w:val="0"/>
                                          <w:marTop w:val="0"/>
                                          <w:marBottom w:val="0"/>
                                          <w:divBdr>
                                            <w:top w:val="none" w:sz="0" w:space="0" w:color="auto"/>
                                            <w:left w:val="none" w:sz="0" w:space="0" w:color="auto"/>
                                            <w:bottom w:val="none" w:sz="0" w:space="0" w:color="auto"/>
                                            <w:right w:val="none" w:sz="0" w:space="0" w:color="auto"/>
                                          </w:divBdr>
                                          <w:divsChild>
                                            <w:div w:id="131415">
                                              <w:marLeft w:val="0"/>
                                              <w:marRight w:val="0"/>
                                              <w:marTop w:val="0"/>
                                              <w:marBottom w:val="0"/>
                                              <w:divBdr>
                                                <w:top w:val="none" w:sz="0" w:space="0" w:color="auto"/>
                                                <w:left w:val="none" w:sz="0" w:space="0" w:color="auto"/>
                                                <w:bottom w:val="none" w:sz="0" w:space="0" w:color="auto"/>
                                                <w:right w:val="none" w:sz="0" w:space="0" w:color="auto"/>
                                              </w:divBdr>
                                              <w:divsChild>
                                                <w:div w:id="2115972362">
                                                  <w:marLeft w:val="0"/>
                                                  <w:marRight w:val="0"/>
                                                  <w:marTop w:val="0"/>
                                                  <w:marBottom w:val="0"/>
                                                  <w:divBdr>
                                                    <w:top w:val="none" w:sz="0" w:space="0" w:color="auto"/>
                                                    <w:left w:val="none" w:sz="0" w:space="0" w:color="auto"/>
                                                    <w:bottom w:val="none" w:sz="0" w:space="0" w:color="auto"/>
                                                    <w:right w:val="none" w:sz="0" w:space="0" w:color="auto"/>
                                                  </w:divBdr>
                                                  <w:divsChild>
                                                    <w:div w:id="8667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83575">
                                  <w:marLeft w:val="0"/>
                                  <w:marRight w:val="0"/>
                                  <w:marTop w:val="0"/>
                                  <w:marBottom w:val="0"/>
                                  <w:divBdr>
                                    <w:top w:val="none" w:sz="0" w:space="0" w:color="auto"/>
                                    <w:left w:val="none" w:sz="0" w:space="0" w:color="auto"/>
                                    <w:bottom w:val="none" w:sz="0" w:space="0" w:color="auto"/>
                                    <w:right w:val="none" w:sz="0" w:space="0" w:color="auto"/>
                                  </w:divBdr>
                                  <w:divsChild>
                                    <w:div w:id="1329014999">
                                      <w:marLeft w:val="0"/>
                                      <w:marRight w:val="0"/>
                                      <w:marTop w:val="0"/>
                                      <w:marBottom w:val="0"/>
                                      <w:divBdr>
                                        <w:top w:val="none" w:sz="0" w:space="0" w:color="auto"/>
                                        <w:left w:val="none" w:sz="0" w:space="0" w:color="auto"/>
                                        <w:bottom w:val="none" w:sz="0" w:space="0" w:color="auto"/>
                                        <w:right w:val="none" w:sz="0" w:space="0" w:color="auto"/>
                                      </w:divBdr>
                                      <w:divsChild>
                                        <w:div w:id="1142187307">
                                          <w:marLeft w:val="0"/>
                                          <w:marRight w:val="0"/>
                                          <w:marTop w:val="0"/>
                                          <w:marBottom w:val="0"/>
                                          <w:divBdr>
                                            <w:top w:val="none" w:sz="0" w:space="0" w:color="auto"/>
                                            <w:left w:val="none" w:sz="0" w:space="0" w:color="auto"/>
                                            <w:bottom w:val="none" w:sz="0" w:space="0" w:color="auto"/>
                                            <w:right w:val="none" w:sz="0" w:space="0" w:color="auto"/>
                                          </w:divBdr>
                                          <w:divsChild>
                                            <w:div w:id="189300156">
                                              <w:marLeft w:val="0"/>
                                              <w:marRight w:val="0"/>
                                              <w:marTop w:val="0"/>
                                              <w:marBottom w:val="0"/>
                                              <w:divBdr>
                                                <w:top w:val="none" w:sz="0" w:space="0" w:color="auto"/>
                                                <w:left w:val="none" w:sz="0" w:space="0" w:color="auto"/>
                                                <w:bottom w:val="none" w:sz="0" w:space="0" w:color="auto"/>
                                                <w:right w:val="none" w:sz="0" w:space="0" w:color="auto"/>
                                              </w:divBdr>
                                              <w:divsChild>
                                                <w:div w:id="600845702">
                                                  <w:marLeft w:val="0"/>
                                                  <w:marRight w:val="0"/>
                                                  <w:marTop w:val="0"/>
                                                  <w:marBottom w:val="0"/>
                                                  <w:divBdr>
                                                    <w:top w:val="none" w:sz="0" w:space="0" w:color="auto"/>
                                                    <w:left w:val="none" w:sz="0" w:space="0" w:color="auto"/>
                                                    <w:bottom w:val="none" w:sz="0" w:space="0" w:color="auto"/>
                                                    <w:right w:val="none" w:sz="0" w:space="0" w:color="auto"/>
                                                  </w:divBdr>
                                                  <w:divsChild>
                                                    <w:div w:id="1778871908">
                                                      <w:marLeft w:val="0"/>
                                                      <w:marRight w:val="0"/>
                                                      <w:marTop w:val="0"/>
                                                      <w:marBottom w:val="0"/>
                                                      <w:divBdr>
                                                        <w:top w:val="none" w:sz="0" w:space="0" w:color="auto"/>
                                                        <w:left w:val="none" w:sz="0" w:space="0" w:color="auto"/>
                                                        <w:bottom w:val="none" w:sz="0" w:space="0" w:color="auto"/>
                                                        <w:right w:val="none" w:sz="0" w:space="0" w:color="auto"/>
                                                      </w:divBdr>
                                                      <w:divsChild>
                                                        <w:div w:id="871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597857">
                                  <w:marLeft w:val="0"/>
                                  <w:marRight w:val="0"/>
                                  <w:marTop w:val="0"/>
                                  <w:marBottom w:val="0"/>
                                  <w:divBdr>
                                    <w:top w:val="none" w:sz="0" w:space="0" w:color="auto"/>
                                    <w:left w:val="none" w:sz="0" w:space="0" w:color="auto"/>
                                    <w:bottom w:val="none" w:sz="0" w:space="0" w:color="auto"/>
                                    <w:right w:val="none" w:sz="0" w:space="0" w:color="auto"/>
                                  </w:divBdr>
                                  <w:divsChild>
                                    <w:div w:id="269313650">
                                      <w:marLeft w:val="0"/>
                                      <w:marRight w:val="0"/>
                                      <w:marTop w:val="0"/>
                                      <w:marBottom w:val="0"/>
                                      <w:divBdr>
                                        <w:top w:val="none" w:sz="0" w:space="0" w:color="auto"/>
                                        <w:left w:val="none" w:sz="0" w:space="0" w:color="auto"/>
                                        <w:bottom w:val="none" w:sz="0" w:space="0" w:color="auto"/>
                                        <w:right w:val="none" w:sz="0" w:space="0" w:color="auto"/>
                                      </w:divBdr>
                                      <w:divsChild>
                                        <w:div w:id="1749962121">
                                          <w:marLeft w:val="0"/>
                                          <w:marRight w:val="0"/>
                                          <w:marTop w:val="0"/>
                                          <w:marBottom w:val="0"/>
                                          <w:divBdr>
                                            <w:top w:val="none" w:sz="0" w:space="0" w:color="auto"/>
                                            <w:left w:val="none" w:sz="0" w:space="0" w:color="auto"/>
                                            <w:bottom w:val="none" w:sz="0" w:space="0" w:color="auto"/>
                                            <w:right w:val="none" w:sz="0" w:space="0" w:color="auto"/>
                                          </w:divBdr>
                                          <w:divsChild>
                                            <w:div w:id="1121917776">
                                              <w:marLeft w:val="0"/>
                                              <w:marRight w:val="0"/>
                                              <w:marTop w:val="0"/>
                                              <w:marBottom w:val="0"/>
                                              <w:divBdr>
                                                <w:top w:val="none" w:sz="0" w:space="0" w:color="auto"/>
                                                <w:left w:val="none" w:sz="0" w:space="0" w:color="auto"/>
                                                <w:bottom w:val="none" w:sz="0" w:space="0" w:color="auto"/>
                                                <w:right w:val="none" w:sz="0" w:space="0" w:color="auto"/>
                                              </w:divBdr>
                                              <w:divsChild>
                                                <w:div w:id="82998078">
                                                  <w:marLeft w:val="0"/>
                                                  <w:marRight w:val="0"/>
                                                  <w:marTop w:val="0"/>
                                                  <w:marBottom w:val="0"/>
                                                  <w:divBdr>
                                                    <w:top w:val="none" w:sz="0" w:space="0" w:color="auto"/>
                                                    <w:left w:val="none" w:sz="0" w:space="0" w:color="auto"/>
                                                    <w:bottom w:val="none" w:sz="0" w:space="0" w:color="auto"/>
                                                    <w:right w:val="none" w:sz="0" w:space="0" w:color="auto"/>
                                                  </w:divBdr>
                                                  <w:divsChild>
                                                    <w:div w:id="8891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232341">
                                  <w:marLeft w:val="0"/>
                                  <w:marRight w:val="0"/>
                                  <w:marTop w:val="0"/>
                                  <w:marBottom w:val="0"/>
                                  <w:divBdr>
                                    <w:top w:val="none" w:sz="0" w:space="0" w:color="auto"/>
                                    <w:left w:val="none" w:sz="0" w:space="0" w:color="auto"/>
                                    <w:bottom w:val="none" w:sz="0" w:space="0" w:color="auto"/>
                                    <w:right w:val="none" w:sz="0" w:space="0" w:color="auto"/>
                                  </w:divBdr>
                                  <w:divsChild>
                                    <w:div w:id="830948717">
                                      <w:marLeft w:val="0"/>
                                      <w:marRight w:val="0"/>
                                      <w:marTop w:val="0"/>
                                      <w:marBottom w:val="0"/>
                                      <w:divBdr>
                                        <w:top w:val="none" w:sz="0" w:space="0" w:color="auto"/>
                                        <w:left w:val="none" w:sz="0" w:space="0" w:color="auto"/>
                                        <w:bottom w:val="none" w:sz="0" w:space="0" w:color="auto"/>
                                        <w:right w:val="none" w:sz="0" w:space="0" w:color="auto"/>
                                      </w:divBdr>
                                      <w:divsChild>
                                        <w:div w:id="2116248120">
                                          <w:marLeft w:val="0"/>
                                          <w:marRight w:val="0"/>
                                          <w:marTop w:val="0"/>
                                          <w:marBottom w:val="0"/>
                                          <w:divBdr>
                                            <w:top w:val="none" w:sz="0" w:space="0" w:color="auto"/>
                                            <w:left w:val="none" w:sz="0" w:space="0" w:color="auto"/>
                                            <w:bottom w:val="none" w:sz="0" w:space="0" w:color="auto"/>
                                            <w:right w:val="none" w:sz="0" w:space="0" w:color="auto"/>
                                          </w:divBdr>
                                          <w:divsChild>
                                            <w:div w:id="688068780">
                                              <w:marLeft w:val="0"/>
                                              <w:marRight w:val="0"/>
                                              <w:marTop w:val="0"/>
                                              <w:marBottom w:val="0"/>
                                              <w:divBdr>
                                                <w:top w:val="none" w:sz="0" w:space="0" w:color="auto"/>
                                                <w:left w:val="none" w:sz="0" w:space="0" w:color="auto"/>
                                                <w:bottom w:val="none" w:sz="0" w:space="0" w:color="auto"/>
                                                <w:right w:val="none" w:sz="0" w:space="0" w:color="auto"/>
                                              </w:divBdr>
                                              <w:divsChild>
                                                <w:div w:id="1317800521">
                                                  <w:marLeft w:val="0"/>
                                                  <w:marRight w:val="0"/>
                                                  <w:marTop w:val="0"/>
                                                  <w:marBottom w:val="0"/>
                                                  <w:divBdr>
                                                    <w:top w:val="none" w:sz="0" w:space="0" w:color="auto"/>
                                                    <w:left w:val="none" w:sz="0" w:space="0" w:color="auto"/>
                                                    <w:bottom w:val="none" w:sz="0" w:space="0" w:color="auto"/>
                                                    <w:right w:val="none" w:sz="0" w:space="0" w:color="auto"/>
                                                  </w:divBdr>
                                                  <w:divsChild>
                                                    <w:div w:id="1025473870">
                                                      <w:marLeft w:val="0"/>
                                                      <w:marRight w:val="0"/>
                                                      <w:marTop w:val="0"/>
                                                      <w:marBottom w:val="0"/>
                                                      <w:divBdr>
                                                        <w:top w:val="none" w:sz="0" w:space="0" w:color="auto"/>
                                                        <w:left w:val="none" w:sz="0" w:space="0" w:color="auto"/>
                                                        <w:bottom w:val="none" w:sz="0" w:space="0" w:color="auto"/>
                                                        <w:right w:val="none" w:sz="0" w:space="0" w:color="auto"/>
                                                      </w:divBdr>
                                                      <w:divsChild>
                                                        <w:div w:id="2002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743034">
                                  <w:marLeft w:val="0"/>
                                  <w:marRight w:val="0"/>
                                  <w:marTop w:val="0"/>
                                  <w:marBottom w:val="0"/>
                                  <w:divBdr>
                                    <w:top w:val="none" w:sz="0" w:space="0" w:color="auto"/>
                                    <w:left w:val="none" w:sz="0" w:space="0" w:color="auto"/>
                                    <w:bottom w:val="none" w:sz="0" w:space="0" w:color="auto"/>
                                    <w:right w:val="none" w:sz="0" w:space="0" w:color="auto"/>
                                  </w:divBdr>
                                  <w:divsChild>
                                    <w:div w:id="158737875">
                                      <w:marLeft w:val="0"/>
                                      <w:marRight w:val="0"/>
                                      <w:marTop w:val="0"/>
                                      <w:marBottom w:val="0"/>
                                      <w:divBdr>
                                        <w:top w:val="none" w:sz="0" w:space="0" w:color="auto"/>
                                        <w:left w:val="none" w:sz="0" w:space="0" w:color="auto"/>
                                        <w:bottom w:val="none" w:sz="0" w:space="0" w:color="auto"/>
                                        <w:right w:val="none" w:sz="0" w:space="0" w:color="auto"/>
                                      </w:divBdr>
                                      <w:divsChild>
                                        <w:div w:id="491525949">
                                          <w:marLeft w:val="0"/>
                                          <w:marRight w:val="0"/>
                                          <w:marTop w:val="0"/>
                                          <w:marBottom w:val="0"/>
                                          <w:divBdr>
                                            <w:top w:val="none" w:sz="0" w:space="0" w:color="auto"/>
                                            <w:left w:val="none" w:sz="0" w:space="0" w:color="auto"/>
                                            <w:bottom w:val="none" w:sz="0" w:space="0" w:color="auto"/>
                                            <w:right w:val="none" w:sz="0" w:space="0" w:color="auto"/>
                                          </w:divBdr>
                                          <w:divsChild>
                                            <w:div w:id="1318609017">
                                              <w:marLeft w:val="0"/>
                                              <w:marRight w:val="0"/>
                                              <w:marTop w:val="0"/>
                                              <w:marBottom w:val="0"/>
                                              <w:divBdr>
                                                <w:top w:val="none" w:sz="0" w:space="0" w:color="auto"/>
                                                <w:left w:val="none" w:sz="0" w:space="0" w:color="auto"/>
                                                <w:bottom w:val="none" w:sz="0" w:space="0" w:color="auto"/>
                                                <w:right w:val="none" w:sz="0" w:space="0" w:color="auto"/>
                                              </w:divBdr>
                                              <w:divsChild>
                                                <w:div w:id="31732955">
                                                  <w:marLeft w:val="0"/>
                                                  <w:marRight w:val="0"/>
                                                  <w:marTop w:val="0"/>
                                                  <w:marBottom w:val="0"/>
                                                  <w:divBdr>
                                                    <w:top w:val="none" w:sz="0" w:space="0" w:color="auto"/>
                                                    <w:left w:val="none" w:sz="0" w:space="0" w:color="auto"/>
                                                    <w:bottom w:val="none" w:sz="0" w:space="0" w:color="auto"/>
                                                    <w:right w:val="none" w:sz="0" w:space="0" w:color="auto"/>
                                                  </w:divBdr>
                                                  <w:divsChild>
                                                    <w:div w:id="95120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471654">
                                  <w:marLeft w:val="0"/>
                                  <w:marRight w:val="0"/>
                                  <w:marTop w:val="0"/>
                                  <w:marBottom w:val="0"/>
                                  <w:divBdr>
                                    <w:top w:val="none" w:sz="0" w:space="0" w:color="auto"/>
                                    <w:left w:val="none" w:sz="0" w:space="0" w:color="auto"/>
                                    <w:bottom w:val="none" w:sz="0" w:space="0" w:color="auto"/>
                                    <w:right w:val="none" w:sz="0" w:space="0" w:color="auto"/>
                                  </w:divBdr>
                                  <w:divsChild>
                                    <w:div w:id="866942334">
                                      <w:marLeft w:val="0"/>
                                      <w:marRight w:val="0"/>
                                      <w:marTop w:val="0"/>
                                      <w:marBottom w:val="0"/>
                                      <w:divBdr>
                                        <w:top w:val="none" w:sz="0" w:space="0" w:color="auto"/>
                                        <w:left w:val="none" w:sz="0" w:space="0" w:color="auto"/>
                                        <w:bottom w:val="none" w:sz="0" w:space="0" w:color="auto"/>
                                        <w:right w:val="none" w:sz="0" w:space="0" w:color="auto"/>
                                      </w:divBdr>
                                      <w:divsChild>
                                        <w:div w:id="712386991">
                                          <w:marLeft w:val="0"/>
                                          <w:marRight w:val="0"/>
                                          <w:marTop w:val="0"/>
                                          <w:marBottom w:val="0"/>
                                          <w:divBdr>
                                            <w:top w:val="none" w:sz="0" w:space="0" w:color="auto"/>
                                            <w:left w:val="none" w:sz="0" w:space="0" w:color="auto"/>
                                            <w:bottom w:val="none" w:sz="0" w:space="0" w:color="auto"/>
                                            <w:right w:val="none" w:sz="0" w:space="0" w:color="auto"/>
                                          </w:divBdr>
                                          <w:divsChild>
                                            <w:div w:id="1402102048">
                                              <w:marLeft w:val="0"/>
                                              <w:marRight w:val="0"/>
                                              <w:marTop w:val="0"/>
                                              <w:marBottom w:val="0"/>
                                              <w:divBdr>
                                                <w:top w:val="none" w:sz="0" w:space="0" w:color="auto"/>
                                                <w:left w:val="none" w:sz="0" w:space="0" w:color="auto"/>
                                                <w:bottom w:val="none" w:sz="0" w:space="0" w:color="auto"/>
                                                <w:right w:val="none" w:sz="0" w:space="0" w:color="auto"/>
                                              </w:divBdr>
                                              <w:divsChild>
                                                <w:div w:id="1673876461">
                                                  <w:marLeft w:val="0"/>
                                                  <w:marRight w:val="0"/>
                                                  <w:marTop w:val="0"/>
                                                  <w:marBottom w:val="0"/>
                                                  <w:divBdr>
                                                    <w:top w:val="none" w:sz="0" w:space="0" w:color="auto"/>
                                                    <w:left w:val="none" w:sz="0" w:space="0" w:color="auto"/>
                                                    <w:bottom w:val="none" w:sz="0" w:space="0" w:color="auto"/>
                                                    <w:right w:val="none" w:sz="0" w:space="0" w:color="auto"/>
                                                  </w:divBdr>
                                                  <w:divsChild>
                                                    <w:div w:id="196742371">
                                                      <w:marLeft w:val="0"/>
                                                      <w:marRight w:val="0"/>
                                                      <w:marTop w:val="0"/>
                                                      <w:marBottom w:val="0"/>
                                                      <w:divBdr>
                                                        <w:top w:val="none" w:sz="0" w:space="0" w:color="auto"/>
                                                        <w:left w:val="none" w:sz="0" w:space="0" w:color="auto"/>
                                                        <w:bottom w:val="none" w:sz="0" w:space="0" w:color="auto"/>
                                                        <w:right w:val="none" w:sz="0" w:space="0" w:color="auto"/>
                                                      </w:divBdr>
                                                      <w:divsChild>
                                                        <w:div w:id="28442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549">
                                  <w:marLeft w:val="0"/>
                                  <w:marRight w:val="0"/>
                                  <w:marTop w:val="0"/>
                                  <w:marBottom w:val="0"/>
                                  <w:divBdr>
                                    <w:top w:val="none" w:sz="0" w:space="0" w:color="auto"/>
                                    <w:left w:val="none" w:sz="0" w:space="0" w:color="auto"/>
                                    <w:bottom w:val="none" w:sz="0" w:space="0" w:color="auto"/>
                                    <w:right w:val="none" w:sz="0" w:space="0" w:color="auto"/>
                                  </w:divBdr>
                                  <w:divsChild>
                                    <w:div w:id="1858352229">
                                      <w:marLeft w:val="0"/>
                                      <w:marRight w:val="0"/>
                                      <w:marTop w:val="0"/>
                                      <w:marBottom w:val="0"/>
                                      <w:divBdr>
                                        <w:top w:val="none" w:sz="0" w:space="0" w:color="auto"/>
                                        <w:left w:val="none" w:sz="0" w:space="0" w:color="auto"/>
                                        <w:bottom w:val="none" w:sz="0" w:space="0" w:color="auto"/>
                                        <w:right w:val="none" w:sz="0" w:space="0" w:color="auto"/>
                                      </w:divBdr>
                                      <w:divsChild>
                                        <w:div w:id="137111451">
                                          <w:marLeft w:val="0"/>
                                          <w:marRight w:val="0"/>
                                          <w:marTop w:val="0"/>
                                          <w:marBottom w:val="0"/>
                                          <w:divBdr>
                                            <w:top w:val="none" w:sz="0" w:space="0" w:color="auto"/>
                                            <w:left w:val="none" w:sz="0" w:space="0" w:color="auto"/>
                                            <w:bottom w:val="none" w:sz="0" w:space="0" w:color="auto"/>
                                            <w:right w:val="none" w:sz="0" w:space="0" w:color="auto"/>
                                          </w:divBdr>
                                          <w:divsChild>
                                            <w:div w:id="1858494898">
                                              <w:marLeft w:val="0"/>
                                              <w:marRight w:val="0"/>
                                              <w:marTop w:val="0"/>
                                              <w:marBottom w:val="0"/>
                                              <w:divBdr>
                                                <w:top w:val="none" w:sz="0" w:space="0" w:color="auto"/>
                                                <w:left w:val="none" w:sz="0" w:space="0" w:color="auto"/>
                                                <w:bottom w:val="none" w:sz="0" w:space="0" w:color="auto"/>
                                                <w:right w:val="none" w:sz="0" w:space="0" w:color="auto"/>
                                              </w:divBdr>
                                              <w:divsChild>
                                                <w:div w:id="314531115">
                                                  <w:marLeft w:val="0"/>
                                                  <w:marRight w:val="0"/>
                                                  <w:marTop w:val="0"/>
                                                  <w:marBottom w:val="0"/>
                                                  <w:divBdr>
                                                    <w:top w:val="none" w:sz="0" w:space="0" w:color="auto"/>
                                                    <w:left w:val="none" w:sz="0" w:space="0" w:color="auto"/>
                                                    <w:bottom w:val="none" w:sz="0" w:space="0" w:color="auto"/>
                                                    <w:right w:val="none" w:sz="0" w:space="0" w:color="auto"/>
                                                  </w:divBdr>
                                                  <w:divsChild>
                                                    <w:div w:id="5122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081527">
                                  <w:marLeft w:val="0"/>
                                  <w:marRight w:val="0"/>
                                  <w:marTop w:val="0"/>
                                  <w:marBottom w:val="0"/>
                                  <w:divBdr>
                                    <w:top w:val="none" w:sz="0" w:space="0" w:color="auto"/>
                                    <w:left w:val="none" w:sz="0" w:space="0" w:color="auto"/>
                                    <w:bottom w:val="none" w:sz="0" w:space="0" w:color="auto"/>
                                    <w:right w:val="none" w:sz="0" w:space="0" w:color="auto"/>
                                  </w:divBdr>
                                  <w:divsChild>
                                    <w:div w:id="1020743530">
                                      <w:marLeft w:val="0"/>
                                      <w:marRight w:val="0"/>
                                      <w:marTop w:val="0"/>
                                      <w:marBottom w:val="0"/>
                                      <w:divBdr>
                                        <w:top w:val="none" w:sz="0" w:space="0" w:color="auto"/>
                                        <w:left w:val="none" w:sz="0" w:space="0" w:color="auto"/>
                                        <w:bottom w:val="none" w:sz="0" w:space="0" w:color="auto"/>
                                        <w:right w:val="none" w:sz="0" w:space="0" w:color="auto"/>
                                      </w:divBdr>
                                      <w:divsChild>
                                        <w:div w:id="854078429">
                                          <w:marLeft w:val="0"/>
                                          <w:marRight w:val="0"/>
                                          <w:marTop w:val="0"/>
                                          <w:marBottom w:val="0"/>
                                          <w:divBdr>
                                            <w:top w:val="none" w:sz="0" w:space="0" w:color="auto"/>
                                            <w:left w:val="none" w:sz="0" w:space="0" w:color="auto"/>
                                            <w:bottom w:val="none" w:sz="0" w:space="0" w:color="auto"/>
                                            <w:right w:val="none" w:sz="0" w:space="0" w:color="auto"/>
                                          </w:divBdr>
                                          <w:divsChild>
                                            <w:div w:id="2036032473">
                                              <w:marLeft w:val="0"/>
                                              <w:marRight w:val="0"/>
                                              <w:marTop w:val="0"/>
                                              <w:marBottom w:val="0"/>
                                              <w:divBdr>
                                                <w:top w:val="none" w:sz="0" w:space="0" w:color="auto"/>
                                                <w:left w:val="none" w:sz="0" w:space="0" w:color="auto"/>
                                                <w:bottom w:val="none" w:sz="0" w:space="0" w:color="auto"/>
                                                <w:right w:val="none" w:sz="0" w:space="0" w:color="auto"/>
                                              </w:divBdr>
                                              <w:divsChild>
                                                <w:div w:id="1447919161">
                                                  <w:marLeft w:val="0"/>
                                                  <w:marRight w:val="0"/>
                                                  <w:marTop w:val="0"/>
                                                  <w:marBottom w:val="0"/>
                                                  <w:divBdr>
                                                    <w:top w:val="none" w:sz="0" w:space="0" w:color="auto"/>
                                                    <w:left w:val="none" w:sz="0" w:space="0" w:color="auto"/>
                                                    <w:bottom w:val="none" w:sz="0" w:space="0" w:color="auto"/>
                                                    <w:right w:val="none" w:sz="0" w:space="0" w:color="auto"/>
                                                  </w:divBdr>
                                                  <w:divsChild>
                                                    <w:div w:id="437068568">
                                                      <w:marLeft w:val="0"/>
                                                      <w:marRight w:val="0"/>
                                                      <w:marTop w:val="0"/>
                                                      <w:marBottom w:val="0"/>
                                                      <w:divBdr>
                                                        <w:top w:val="none" w:sz="0" w:space="0" w:color="auto"/>
                                                        <w:left w:val="none" w:sz="0" w:space="0" w:color="auto"/>
                                                        <w:bottom w:val="none" w:sz="0" w:space="0" w:color="auto"/>
                                                        <w:right w:val="none" w:sz="0" w:space="0" w:color="auto"/>
                                                      </w:divBdr>
                                                      <w:divsChild>
                                                        <w:div w:id="13903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07208">
                                  <w:marLeft w:val="0"/>
                                  <w:marRight w:val="0"/>
                                  <w:marTop w:val="0"/>
                                  <w:marBottom w:val="0"/>
                                  <w:divBdr>
                                    <w:top w:val="none" w:sz="0" w:space="0" w:color="auto"/>
                                    <w:left w:val="none" w:sz="0" w:space="0" w:color="auto"/>
                                    <w:bottom w:val="none" w:sz="0" w:space="0" w:color="auto"/>
                                    <w:right w:val="none" w:sz="0" w:space="0" w:color="auto"/>
                                  </w:divBdr>
                                  <w:divsChild>
                                    <w:div w:id="1260792286">
                                      <w:marLeft w:val="0"/>
                                      <w:marRight w:val="0"/>
                                      <w:marTop w:val="0"/>
                                      <w:marBottom w:val="0"/>
                                      <w:divBdr>
                                        <w:top w:val="none" w:sz="0" w:space="0" w:color="auto"/>
                                        <w:left w:val="none" w:sz="0" w:space="0" w:color="auto"/>
                                        <w:bottom w:val="none" w:sz="0" w:space="0" w:color="auto"/>
                                        <w:right w:val="none" w:sz="0" w:space="0" w:color="auto"/>
                                      </w:divBdr>
                                      <w:divsChild>
                                        <w:div w:id="487594668">
                                          <w:marLeft w:val="0"/>
                                          <w:marRight w:val="0"/>
                                          <w:marTop w:val="0"/>
                                          <w:marBottom w:val="0"/>
                                          <w:divBdr>
                                            <w:top w:val="none" w:sz="0" w:space="0" w:color="auto"/>
                                            <w:left w:val="none" w:sz="0" w:space="0" w:color="auto"/>
                                            <w:bottom w:val="none" w:sz="0" w:space="0" w:color="auto"/>
                                            <w:right w:val="none" w:sz="0" w:space="0" w:color="auto"/>
                                          </w:divBdr>
                                          <w:divsChild>
                                            <w:div w:id="1902673239">
                                              <w:marLeft w:val="0"/>
                                              <w:marRight w:val="0"/>
                                              <w:marTop w:val="0"/>
                                              <w:marBottom w:val="0"/>
                                              <w:divBdr>
                                                <w:top w:val="none" w:sz="0" w:space="0" w:color="auto"/>
                                                <w:left w:val="none" w:sz="0" w:space="0" w:color="auto"/>
                                                <w:bottom w:val="none" w:sz="0" w:space="0" w:color="auto"/>
                                                <w:right w:val="none" w:sz="0" w:space="0" w:color="auto"/>
                                              </w:divBdr>
                                              <w:divsChild>
                                                <w:div w:id="1756396105">
                                                  <w:marLeft w:val="0"/>
                                                  <w:marRight w:val="0"/>
                                                  <w:marTop w:val="0"/>
                                                  <w:marBottom w:val="0"/>
                                                  <w:divBdr>
                                                    <w:top w:val="none" w:sz="0" w:space="0" w:color="auto"/>
                                                    <w:left w:val="none" w:sz="0" w:space="0" w:color="auto"/>
                                                    <w:bottom w:val="none" w:sz="0" w:space="0" w:color="auto"/>
                                                    <w:right w:val="none" w:sz="0" w:space="0" w:color="auto"/>
                                                  </w:divBdr>
                                                  <w:divsChild>
                                                    <w:div w:id="9066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041828">
                                  <w:marLeft w:val="0"/>
                                  <w:marRight w:val="0"/>
                                  <w:marTop w:val="0"/>
                                  <w:marBottom w:val="0"/>
                                  <w:divBdr>
                                    <w:top w:val="none" w:sz="0" w:space="0" w:color="auto"/>
                                    <w:left w:val="none" w:sz="0" w:space="0" w:color="auto"/>
                                    <w:bottom w:val="none" w:sz="0" w:space="0" w:color="auto"/>
                                    <w:right w:val="none" w:sz="0" w:space="0" w:color="auto"/>
                                  </w:divBdr>
                                  <w:divsChild>
                                    <w:div w:id="1055812758">
                                      <w:marLeft w:val="0"/>
                                      <w:marRight w:val="0"/>
                                      <w:marTop w:val="0"/>
                                      <w:marBottom w:val="0"/>
                                      <w:divBdr>
                                        <w:top w:val="none" w:sz="0" w:space="0" w:color="auto"/>
                                        <w:left w:val="none" w:sz="0" w:space="0" w:color="auto"/>
                                        <w:bottom w:val="none" w:sz="0" w:space="0" w:color="auto"/>
                                        <w:right w:val="none" w:sz="0" w:space="0" w:color="auto"/>
                                      </w:divBdr>
                                      <w:divsChild>
                                        <w:div w:id="940335566">
                                          <w:marLeft w:val="0"/>
                                          <w:marRight w:val="0"/>
                                          <w:marTop w:val="0"/>
                                          <w:marBottom w:val="0"/>
                                          <w:divBdr>
                                            <w:top w:val="none" w:sz="0" w:space="0" w:color="auto"/>
                                            <w:left w:val="none" w:sz="0" w:space="0" w:color="auto"/>
                                            <w:bottom w:val="none" w:sz="0" w:space="0" w:color="auto"/>
                                            <w:right w:val="none" w:sz="0" w:space="0" w:color="auto"/>
                                          </w:divBdr>
                                          <w:divsChild>
                                            <w:div w:id="1620602442">
                                              <w:marLeft w:val="0"/>
                                              <w:marRight w:val="0"/>
                                              <w:marTop w:val="0"/>
                                              <w:marBottom w:val="0"/>
                                              <w:divBdr>
                                                <w:top w:val="none" w:sz="0" w:space="0" w:color="auto"/>
                                                <w:left w:val="none" w:sz="0" w:space="0" w:color="auto"/>
                                                <w:bottom w:val="none" w:sz="0" w:space="0" w:color="auto"/>
                                                <w:right w:val="none" w:sz="0" w:space="0" w:color="auto"/>
                                              </w:divBdr>
                                              <w:divsChild>
                                                <w:div w:id="1727605078">
                                                  <w:marLeft w:val="0"/>
                                                  <w:marRight w:val="0"/>
                                                  <w:marTop w:val="0"/>
                                                  <w:marBottom w:val="0"/>
                                                  <w:divBdr>
                                                    <w:top w:val="none" w:sz="0" w:space="0" w:color="auto"/>
                                                    <w:left w:val="none" w:sz="0" w:space="0" w:color="auto"/>
                                                    <w:bottom w:val="none" w:sz="0" w:space="0" w:color="auto"/>
                                                    <w:right w:val="none" w:sz="0" w:space="0" w:color="auto"/>
                                                  </w:divBdr>
                                                  <w:divsChild>
                                                    <w:div w:id="430128502">
                                                      <w:marLeft w:val="0"/>
                                                      <w:marRight w:val="0"/>
                                                      <w:marTop w:val="0"/>
                                                      <w:marBottom w:val="0"/>
                                                      <w:divBdr>
                                                        <w:top w:val="none" w:sz="0" w:space="0" w:color="auto"/>
                                                        <w:left w:val="none" w:sz="0" w:space="0" w:color="auto"/>
                                                        <w:bottom w:val="none" w:sz="0" w:space="0" w:color="auto"/>
                                                        <w:right w:val="none" w:sz="0" w:space="0" w:color="auto"/>
                                                      </w:divBdr>
                                                      <w:divsChild>
                                                        <w:div w:id="9632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710460">
                                  <w:marLeft w:val="0"/>
                                  <w:marRight w:val="0"/>
                                  <w:marTop w:val="0"/>
                                  <w:marBottom w:val="0"/>
                                  <w:divBdr>
                                    <w:top w:val="none" w:sz="0" w:space="0" w:color="auto"/>
                                    <w:left w:val="none" w:sz="0" w:space="0" w:color="auto"/>
                                    <w:bottom w:val="none" w:sz="0" w:space="0" w:color="auto"/>
                                    <w:right w:val="none" w:sz="0" w:space="0" w:color="auto"/>
                                  </w:divBdr>
                                  <w:divsChild>
                                    <w:div w:id="861354945">
                                      <w:marLeft w:val="0"/>
                                      <w:marRight w:val="0"/>
                                      <w:marTop w:val="0"/>
                                      <w:marBottom w:val="0"/>
                                      <w:divBdr>
                                        <w:top w:val="none" w:sz="0" w:space="0" w:color="auto"/>
                                        <w:left w:val="none" w:sz="0" w:space="0" w:color="auto"/>
                                        <w:bottom w:val="none" w:sz="0" w:space="0" w:color="auto"/>
                                        <w:right w:val="none" w:sz="0" w:space="0" w:color="auto"/>
                                      </w:divBdr>
                                      <w:divsChild>
                                        <w:div w:id="1431120630">
                                          <w:marLeft w:val="0"/>
                                          <w:marRight w:val="0"/>
                                          <w:marTop w:val="0"/>
                                          <w:marBottom w:val="0"/>
                                          <w:divBdr>
                                            <w:top w:val="none" w:sz="0" w:space="0" w:color="auto"/>
                                            <w:left w:val="none" w:sz="0" w:space="0" w:color="auto"/>
                                            <w:bottom w:val="none" w:sz="0" w:space="0" w:color="auto"/>
                                            <w:right w:val="none" w:sz="0" w:space="0" w:color="auto"/>
                                          </w:divBdr>
                                          <w:divsChild>
                                            <w:div w:id="1679114096">
                                              <w:marLeft w:val="0"/>
                                              <w:marRight w:val="0"/>
                                              <w:marTop w:val="0"/>
                                              <w:marBottom w:val="0"/>
                                              <w:divBdr>
                                                <w:top w:val="none" w:sz="0" w:space="0" w:color="auto"/>
                                                <w:left w:val="none" w:sz="0" w:space="0" w:color="auto"/>
                                                <w:bottom w:val="none" w:sz="0" w:space="0" w:color="auto"/>
                                                <w:right w:val="none" w:sz="0" w:space="0" w:color="auto"/>
                                              </w:divBdr>
                                              <w:divsChild>
                                                <w:div w:id="1429346028">
                                                  <w:marLeft w:val="0"/>
                                                  <w:marRight w:val="0"/>
                                                  <w:marTop w:val="0"/>
                                                  <w:marBottom w:val="0"/>
                                                  <w:divBdr>
                                                    <w:top w:val="none" w:sz="0" w:space="0" w:color="auto"/>
                                                    <w:left w:val="none" w:sz="0" w:space="0" w:color="auto"/>
                                                    <w:bottom w:val="none" w:sz="0" w:space="0" w:color="auto"/>
                                                    <w:right w:val="none" w:sz="0" w:space="0" w:color="auto"/>
                                                  </w:divBdr>
                                                  <w:divsChild>
                                                    <w:div w:id="8047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172817">
                                  <w:marLeft w:val="0"/>
                                  <w:marRight w:val="0"/>
                                  <w:marTop w:val="0"/>
                                  <w:marBottom w:val="0"/>
                                  <w:divBdr>
                                    <w:top w:val="none" w:sz="0" w:space="0" w:color="auto"/>
                                    <w:left w:val="none" w:sz="0" w:space="0" w:color="auto"/>
                                    <w:bottom w:val="none" w:sz="0" w:space="0" w:color="auto"/>
                                    <w:right w:val="none" w:sz="0" w:space="0" w:color="auto"/>
                                  </w:divBdr>
                                  <w:divsChild>
                                    <w:div w:id="20665538">
                                      <w:marLeft w:val="0"/>
                                      <w:marRight w:val="0"/>
                                      <w:marTop w:val="0"/>
                                      <w:marBottom w:val="0"/>
                                      <w:divBdr>
                                        <w:top w:val="none" w:sz="0" w:space="0" w:color="auto"/>
                                        <w:left w:val="none" w:sz="0" w:space="0" w:color="auto"/>
                                        <w:bottom w:val="none" w:sz="0" w:space="0" w:color="auto"/>
                                        <w:right w:val="none" w:sz="0" w:space="0" w:color="auto"/>
                                      </w:divBdr>
                                      <w:divsChild>
                                        <w:div w:id="463351491">
                                          <w:marLeft w:val="0"/>
                                          <w:marRight w:val="0"/>
                                          <w:marTop w:val="0"/>
                                          <w:marBottom w:val="0"/>
                                          <w:divBdr>
                                            <w:top w:val="none" w:sz="0" w:space="0" w:color="auto"/>
                                            <w:left w:val="none" w:sz="0" w:space="0" w:color="auto"/>
                                            <w:bottom w:val="none" w:sz="0" w:space="0" w:color="auto"/>
                                            <w:right w:val="none" w:sz="0" w:space="0" w:color="auto"/>
                                          </w:divBdr>
                                          <w:divsChild>
                                            <w:div w:id="1530803715">
                                              <w:marLeft w:val="0"/>
                                              <w:marRight w:val="0"/>
                                              <w:marTop w:val="0"/>
                                              <w:marBottom w:val="0"/>
                                              <w:divBdr>
                                                <w:top w:val="none" w:sz="0" w:space="0" w:color="auto"/>
                                                <w:left w:val="none" w:sz="0" w:space="0" w:color="auto"/>
                                                <w:bottom w:val="none" w:sz="0" w:space="0" w:color="auto"/>
                                                <w:right w:val="none" w:sz="0" w:space="0" w:color="auto"/>
                                              </w:divBdr>
                                              <w:divsChild>
                                                <w:div w:id="1701785382">
                                                  <w:marLeft w:val="0"/>
                                                  <w:marRight w:val="0"/>
                                                  <w:marTop w:val="0"/>
                                                  <w:marBottom w:val="0"/>
                                                  <w:divBdr>
                                                    <w:top w:val="none" w:sz="0" w:space="0" w:color="auto"/>
                                                    <w:left w:val="none" w:sz="0" w:space="0" w:color="auto"/>
                                                    <w:bottom w:val="none" w:sz="0" w:space="0" w:color="auto"/>
                                                    <w:right w:val="none" w:sz="0" w:space="0" w:color="auto"/>
                                                  </w:divBdr>
                                                  <w:divsChild>
                                                    <w:div w:id="1174536778">
                                                      <w:marLeft w:val="0"/>
                                                      <w:marRight w:val="0"/>
                                                      <w:marTop w:val="0"/>
                                                      <w:marBottom w:val="0"/>
                                                      <w:divBdr>
                                                        <w:top w:val="none" w:sz="0" w:space="0" w:color="auto"/>
                                                        <w:left w:val="none" w:sz="0" w:space="0" w:color="auto"/>
                                                        <w:bottom w:val="none" w:sz="0" w:space="0" w:color="auto"/>
                                                        <w:right w:val="none" w:sz="0" w:space="0" w:color="auto"/>
                                                      </w:divBdr>
                                                      <w:divsChild>
                                                        <w:div w:id="106433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803352">
                                  <w:marLeft w:val="0"/>
                                  <w:marRight w:val="0"/>
                                  <w:marTop w:val="0"/>
                                  <w:marBottom w:val="0"/>
                                  <w:divBdr>
                                    <w:top w:val="none" w:sz="0" w:space="0" w:color="auto"/>
                                    <w:left w:val="none" w:sz="0" w:space="0" w:color="auto"/>
                                    <w:bottom w:val="none" w:sz="0" w:space="0" w:color="auto"/>
                                    <w:right w:val="none" w:sz="0" w:space="0" w:color="auto"/>
                                  </w:divBdr>
                                  <w:divsChild>
                                    <w:div w:id="1028408323">
                                      <w:marLeft w:val="0"/>
                                      <w:marRight w:val="0"/>
                                      <w:marTop w:val="0"/>
                                      <w:marBottom w:val="0"/>
                                      <w:divBdr>
                                        <w:top w:val="none" w:sz="0" w:space="0" w:color="auto"/>
                                        <w:left w:val="none" w:sz="0" w:space="0" w:color="auto"/>
                                        <w:bottom w:val="none" w:sz="0" w:space="0" w:color="auto"/>
                                        <w:right w:val="none" w:sz="0" w:space="0" w:color="auto"/>
                                      </w:divBdr>
                                      <w:divsChild>
                                        <w:div w:id="1510758628">
                                          <w:marLeft w:val="0"/>
                                          <w:marRight w:val="0"/>
                                          <w:marTop w:val="0"/>
                                          <w:marBottom w:val="0"/>
                                          <w:divBdr>
                                            <w:top w:val="none" w:sz="0" w:space="0" w:color="auto"/>
                                            <w:left w:val="none" w:sz="0" w:space="0" w:color="auto"/>
                                            <w:bottom w:val="none" w:sz="0" w:space="0" w:color="auto"/>
                                            <w:right w:val="none" w:sz="0" w:space="0" w:color="auto"/>
                                          </w:divBdr>
                                          <w:divsChild>
                                            <w:div w:id="141699811">
                                              <w:marLeft w:val="0"/>
                                              <w:marRight w:val="0"/>
                                              <w:marTop w:val="0"/>
                                              <w:marBottom w:val="0"/>
                                              <w:divBdr>
                                                <w:top w:val="none" w:sz="0" w:space="0" w:color="auto"/>
                                                <w:left w:val="none" w:sz="0" w:space="0" w:color="auto"/>
                                                <w:bottom w:val="none" w:sz="0" w:space="0" w:color="auto"/>
                                                <w:right w:val="none" w:sz="0" w:space="0" w:color="auto"/>
                                              </w:divBdr>
                                              <w:divsChild>
                                                <w:div w:id="231545781">
                                                  <w:marLeft w:val="0"/>
                                                  <w:marRight w:val="0"/>
                                                  <w:marTop w:val="0"/>
                                                  <w:marBottom w:val="0"/>
                                                  <w:divBdr>
                                                    <w:top w:val="none" w:sz="0" w:space="0" w:color="auto"/>
                                                    <w:left w:val="none" w:sz="0" w:space="0" w:color="auto"/>
                                                    <w:bottom w:val="none" w:sz="0" w:space="0" w:color="auto"/>
                                                    <w:right w:val="none" w:sz="0" w:space="0" w:color="auto"/>
                                                  </w:divBdr>
                                                  <w:divsChild>
                                                    <w:div w:id="1545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597956">
                                  <w:marLeft w:val="0"/>
                                  <w:marRight w:val="0"/>
                                  <w:marTop w:val="0"/>
                                  <w:marBottom w:val="0"/>
                                  <w:divBdr>
                                    <w:top w:val="none" w:sz="0" w:space="0" w:color="auto"/>
                                    <w:left w:val="none" w:sz="0" w:space="0" w:color="auto"/>
                                    <w:bottom w:val="none" w:sz="0" w:space="0" w:color="auto"/>
                                    <w:right w:val="none" w:sz="0" w:space="0" w:color="auto"/>
                                  </w:divBdr>
                                  <w:divsChild>
                                    <w:div w:id="1869373336">
                                      <w:marLeft w:val="0"/>
                                      <w:marRight w:val="0"/>
                                      <w:marTop w:val="0"/>
                                      <w:marBottom w:val="0"/>
                                      <w:divBdr>
                                        <w:top w:val="none" w:sz="0" w:space="0" w:color="auto"/>
                                        <w:left w:val="none" w:sz="0" w:space="0" w:color="auto"/>
                                        <w:bottom w:val="none" w:sz="0" w:space="0" w:color="auto"/>
                                        <w:right w:val="none" w:sz="0" w:space="0" w:color="auto"/>
                                      </w:divBdr>
                                      <w:divsChild>
                                        <w:div w:id="2117746652">
                                          <w:marLeft w:val="0"/>
                                          <w:marRight w:val="0"/>
                                          <w:marTop w:val="0"/>
                                          <w:marBottom w:val="0"/>
                                          <w:divBdr>
                                            <w:top w:val="none" w:sz="0" w:space="0" w:color="auto"/>
                                            <w:left w:val="none" w:sz="0" w:space="0" w:color="auto"/>
                                            <w:bottom w:val="none" w:sz="0" w:space="0" w:color="auto"/>
                                            <w:right w:val="none" w:sz="0" w:space="0" w:color="auto"/>
                                          </w:divBdr>
                                          <w:divsChild>
                                            <w:div w:id="1485969656">
                                              <w:marLeft w:val="0"/>
                                              <w:marRight w:val="0"/>
                                              <w:marTop w:val="0"/>
                                              <w:marBottom w:val="0"/>
                                              <w:divBdr>
                                                <w:top w:val="none" w:sz="0" w:space="0" w:color="auto"/>
                                                <w:left w:val="none" w:sz="0" w:space="0" w:color="auto"/>
                                                <w:bottom w:val="none" w:sz="0" w:space="0" w:color="auto"/>
                                                <w:right w:val="none" w:sz="0" w:space="0" w:color="auto"/>
                                              </w:divBdr>
                                              <w:divsChild>
                                                <w:div w:id="1557548627">
                                                  <w:marLeft w:val="0"/>
                                                  <w:marRight w:val="0"/>
                                                  <w:marTop w:val="0"/>
                                                  <w:marBottom w:val="0"/>
                                                  <w:divBdr>
                                                    <w:top w:val="none" w:sz="0" w:space="0" w:color="auto"/>
                                                    <w:left w:val="none" w:sz="0" w:space="0" w:color="auto"/>
                                                    <w:bottom w:val="none" w:sz="0" w:space="0" w:color="auto"/>
                                                    <w:right w:val="none" w:sz="0" w:space="0" w:color="auto"/>
                                                  </w:divBdr>
                                                  <w:divsChild>
                                                    <w:div w:id="1097991207">
                                                      <w:marLeft w:val="0"/>
                                                      <w:marRight w:val="0"/>
                                                      <w:marTop w:val="0"/>
                                                      <w:marBottom w:val="0"/>
                                                      <w:divBdr>
                                                        <w:top w:val="none" w:sz="0" w:space="0" w:color="auto"/>
                                                        <w:left w:val="none" w:sz="0" w:space="0" w:color="auto"/>
                                                        <w:bottom w:val="none" w:sz="0" w:space="0" w:color="auto"/>
                                                        <w:right w:val="none" w:sz="0" w:space="0" w:color="auto"/>
                                                      </w:divBdr>
                                                      <w:divsChild>
                                                        <w:div w:id="7979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5596">
                                  <w:marLeft w:val="0"/>
                                  <w:marRight w:val="0"/>
                                  <w:marTop w:val="0"/>
                                  <w:marBottom w:val="0"/>
                                  <w:divBdr>
                                    <w:top w:val="none" w:sz="0" w:space="0" w:color="auto"/>
                                    <w:left w:val="none" w:sz="0" w:space="0" w:color="auto"/>
                                    <w:bottom w:val="none" w:sz="0" w:space="0" w:color="auto"/>
                                    <w:right w:val="none" w:sz="0" w:space="0" w:color="auto"/>
                                  </w:divBdr>
                                  <w:divsChild>
                                    <w:div w:id="241838854">
                                      <w:marLeft w:val="0"/>
                                      <w:marRight w:val="0"/>
                                      <w:marTop w:val="0"/>
                                      <w:marBottom w:val="0"/>
                                      <w:divBdr>
                                        <w:top w:val="none" w:sz="0" w:space="0" w:color="auto"/>
                                        <w:left w:val="none" w:sz="0" w:space="0" w:color="auto"/>
                                        <w:bottom w:val="none" w:sz="0" w:space="0" w:color="auto"/>
                                        <w:right w:val="none" w:sz="0" w:space="0" w:color="auto"/>
                                      </w:divBdr>
                                      <w:divsChild>
                                        <w:div w:id="494493122">
                                          <w:marLeft w:val="0"/>
                                          <w:marRight w:val="0"/>
                                          <w:marTop w:val="0"/>
                                          <w:marBottom w:val="0"/>
                                          <w:divBdr>
                                            <w:top w:val="none" w:sz="0" w:space="0" w:color="auto"/>
                                            <w:left w:val="none" w:sz="0" w:space="0" w:color="auto"/>
                                            <w:bottom w:val="none" w:sz="0" w:space="0" w:color="auto"/>
                                            <w:right w:val="none" w:sz="0" w:space="0" w:color="auto"/>
                                          </w:divBdr>
                                          <w:divsChild>
                                            <w:div w:id="1585532050">
                                              <w:marLeft w:val="0"/>
                                              <w:marRight w:val="0"/>
                                              <w:marTop w:val="0"/>
                                              <w:marBottom w:val="0"/>
                                              <w:divBdr>
                                                <w:top w:val="none" w:sz="0" w:space="0" w:color="auto"/>
                                                <w:left w:val="none" w:sz="0" w:space="0" w:color="auto"/>
                                                <w:bottom w:val="none" w:sz="0" w:space="0" w:color="auto"/>
                                                <w:right w:val="none" w:sz="0" w:space="0" w:color="auto"/>
                                              </w:divBdr>
                                              <w:divsChild>
                                                <w:div w:id="74712944">
                                                  <w:marLeft w:val="0"/>
                                                  <w:marRight w:val="0"/>
                                                  <w:marTop w:val="0"/>
                                                  <w:marBottom w:val="0"/>
                                                  <w:divBdr>
                                                    <w:top w:val="none" w:sz="0" w:space="0" w:color="auto"/>
                                                    <w:left w:val="none" w:sz="0" w:space="0" w:color="auto"/>
                                                    <w:bottom w:val="none" w:sz="0" w:space="0" w:color="auto"/>
                                                    <w:right w:val="none" w:sz="0" w:space="0" w:color="auto"/>
                                                  </w:divBdr>
                                                  <w:divsChild>
                                                    <w:div w:id="20803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89424">
                                  <w:marLeft w:val="0"/>
                                  <w:marRight w:val="0"/>
                                  <w:marTop w:val="0"/>
                                  <w:marBottom w:val="0"/>
                                  <w:divBdr>
                                    <w:top w:val="none" w:sz="0" w:space="0" w:color="auto"/>
                                    <w:left w:val="none" w:sz="0" w:space="0" w:color="auto"/>
                                    <w:bottom w:val="none" w:sz="0" w:space="0" w:color="auto"/>
                                    <w:right w:val="none" w:sz="0" w:space="0" w:color="auto"/>
                                  </w:divBdr>
                                  <w:divsChild>
                                    <w:div w:id="134421422">
                                      <w:marLeft w:val="0"/>
                                      <w:marRight w:val="0"/>
                                      <w:marTop w:val="0"/>
                                      <w:marBottom w:val="0"/>
                                      <w:divBdr>
                                        <w:top w:val="none" w:sz="0" w:space="0" w:color="auto"/>
                                        <w:left w:val="none" w:sz="0" w:space="0" w:color="auto"/>
                                        <w:bottom w:val="none" w:sz="0" w:space="0" w:color="auto"/>
                                        <w:right w:val="none" w:sz="0" w:space="0" w:color="auto"/>
                                      </w:divBdr>
                                      <w:divsChild>
                                        <w:div w:id="2007515124">
                                          <w:marLeft w:val="0"/>
                                          <w:marRight w:val="0"/>
                                          <w:marTop w:val="0"/>
                                          <w:marBottom w:val="0"/>
                                          <w:divBdr>
                                            <w:top w:val="none" w:sz="0" w:space="0" w:color="auto"/>
                                            <w:left w:val="none" w:sz="0" w:space="0" w:color="auto"/>
                                            <w:bottom w:val="none" w:sz="0" w:space="0" w:color="auto"/>
                                            <w:right w:val="none" w:sz="0" w:space="0" w:color="auto"/>
                                          </w:divBdr>
                                          <w:divsChild>
                                            <w:div w:id="430590687">
                                              <w:marLeft w:val="0"/>
                                              <w:marRight w:val="0"/>
                                              <w:marTop w:val="0"/>
                                              <w:marBottom w:val="0"/>
                                              <w:divBdr>
                                                <w:top w:val="none" w:sz="0" w:space="0" w:color="auto"/>
                                                <w:left w:val="none" w:sz="0" w:space="0" w:color="auto"/>
                                                <w:bottom w:val="none" w:sz="0" w:space="0" w:color="auto"/>
                                                <w:right w:val="none" w:sz="0" w:space="0" w:color="auto"/>
                                              </w:divBdr>
                                              <w:divsChild>
                                                <w:div w:id="138110920">
                                                  <w:marLeft w:val="0"/>
                                                  <w:marRight w:val="0"/>
                                                  <w:marTop w:val="0"/>
                                                  <w:marBottom w:val="0"/>
                                                  <w:divBdr>
                                                    <w:top w:val="none" w:sz="0" w:space="0" w:color="auto"/>
                                                    <w:left w:val="none" w:sz="0" w:space="0" w:color="auto"/>
                                                    <w:bottom w:val="none" w:sz="0" w:space="0" w:color="auto"/>
                                                    <w:right w:val="none" w:sz="0" w:space="0" w:color="auto"/>
                                                  </w:divBdr>
                                                  <w:divsChild>
                                                    <w:div w:id="848108449">
                                                      <w:marLeft w:val="0"/>
                                                      <w:marRight w:val="0"/>
                                                      <w:marTop w:val="0"/>
                                                      <w:marBottom w:val="0"/>
                                                      <w:divBdr>
                                                        <w:top w:val="none" w:sz="0" w:space="0" w:color="auto"/>
                                                        <w:left w:val="none" w:sz="0" w:space="0" w:color="auto"/>
                                                        <w:bottom w:val="none" w:sz="0" w:space="0" w:color="auto"/>
                                                        <w:right w:val="none" w:sz="0" w:space="0" w:color="auto"/>
                                                      </w:divBdr>
                                                      <w:divsChild>
                                                        <w:div w:id="11939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3425">
                                  <w:marLeft w:val="0"/>
                                  <w:marRight w:val="0"/>
                                  <w:marTop w:val="0"/>
                                  <w:marBottom w:val="0"/>
                                  <w:divBdr>
                                    <w:top w:val="none" w:sz="0" w:space="0" w:color="auto"/>
                                    <w:left w:val="none" w:sz="0" w:space="0" w:color="auto"/>
                                    <w:bottom w:val="none" w:sz="0" w:space="0" w:color="auto"/>
                                    <w:right w:val="none" w:sz="0" w:space="0" w:color="auto"/>
                                  </w:divBdr>
                                  <w:divsChild>
                                    <w:div w:id="197359062">
                                      <w:marLeft w:val="0"/>
                                      <w:marRight w:val="0"/>
                                      <w:marTop w:val="0"/>
                                      <w:marBottom w:val="0"/>
                                      <w:divBdr>
                                        <w:top w:val="none" w:sz="0" w:space="0" w:color="auto"/>
                                        <w:left w:val="none" w:sz="0" w:space="0" w:color="auto"/>
                                        <w:bottom w:val="none" w:sz="0" w:space="0" w:color="auto"/>
                                        <w:right w:val="none" w:sz="0" w:space="0" w:color="auto"/>
                                      </w:divBdr>
                                      <w:divsChild>
                                        <w:div w:id="1995183906">
                                          <w:marLeft w:val="0"/>
                                          <w:marRight w:val="0"/>
                                          <w:marTop w:val="0"/>
                                          <w:marBottom w:val="0"/>
                                          <w:divBdr>
                                            <w:top w:val="none" w:sz="0" w:space="0" w:color="auto"/>
                                            <w:left w:val="none" w:sz="0" w:space="0" w:color="auto"/>
                                            <w:bottom w:val="none" w:sz="0" w:space="0" w:color="auto"/>
                                            <w:right w:val="none" w:sz="0" w:space="0" w:color="auto"/>
                                          </w:divBdr>
                                          <w:divsChild>
                                            <w:div w:id="1690178010">
                                              <w:marLeft w:val="0"/>
                                              <w:marRight w:val="0"/>
                                              <w:marTop w:val="0"/>
                                              <w:marBottom w:val="0"/>
                                              <w:divBdr>
                                                <w:top w:val="none" w:sz="0" w:space="0" w:color="auto"/>
                                                <w:left w:val="none" w:sz="0" w:space="0" w:color="auto"/>
                                                <w:bottom w:val="none" w:sz="0" w:space="0" w:color="auto"/>
                                                <w:right w:val="none" w:sz="0" w:space="0" w:color="auto"/>
                                              </w:divBdr>
                                              <w:divsChild>
                                                <w:div w:id="132986232">
                                                  <w:marLeft w:val="0"/>
                                                  <w:marRight w:val="0"/>
                                                  <w:marTop w:val="0"/>
                                                  <w:marBottom w:val="0"/>
                                                  <w:divBdr>
                                                    <w:top w:val="none" w:sz="0" w:space="0" w:color="auto"/>
                                                    <w:left w:val="none" w:sz="0" w:space="0" w:color="auto"/>
                                                    <w:bottom w:val="none" w:sz="0" w:space="0" w:color="auto"/>
                                                    <w:right w:val="none" w:sz="0" w:space="0" w:color="auto"/>
                                                  </w:divBdr>
                                                  <w:divsChild>
                                                    <w:div w:id="11069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459296">
                                  <w:marLeft w:val="0"/>
                                  <w:marRight w:val="0"/>
                                  <w:marTop w:val="0"/>
                                  <w:marBottom w:val="0"/>
                                  <w:divBdr>
                                    <w:top w:val="none" w:sz="0" w:space="0" w:color="auto"/>
                                    <w:left w:val="none" w:sz="0" w:space="0" w:color="auto"/>
                                    <w:bottom w:val="none" w:sz="0" w:space="0" w:color="auto"/>
                                    <w:right w:val="none" w:sz="0" w:space="0" w:color="auto"/>
                                  </w:divBdr>
                                  <w:divsChild>
                                    <w:div w:id="1975601523">
                                      <w:marLeft w:val="0"/>
                                      <w:marRight w:val="0"/>
                                      <w:marTop w:val="0"/>
                                      <w:marBottom w:val="0"/>
                                      <w:divBdr>
                                        <w:top w:val="none" w:sz="0" w:space="0" w:color="auto"/>
                                        <w:left w:val="none" w:sz="0" w:space="0" w:color="auto"/>
                                        <w:bottom w:val="none" w:sz="0" w:space="0" w:color="auto"/>
                                        <w:right w:val="none" w:sz="0" w:space="0" w:color="auto"/>
                                      </w:divBdr>
                                      <w:divsChild>
                                        <w:div w:id="432634621">
                                          <w:marLeft w:val="0"/>
                                          <w:marRight w:val="0"/>
                                          <w:marTop w:val="0"/>
                                          <w:marBottom w:val="0"/>
                                          <w:divBdr>
                                            <w:top w:val="none" w:sz="0" w:space="0" w:color="auto"/>
                                            <w:left w:val="none" w:sz="0" w:space="0" w:color="auto"/>
                                            <w:bottom w:val="none" w:sz="0" w:space="0" w:color="auto"/>
                                            <w:right w:val="none" w:sz="0" w:space="0" w:color="auto"/>
                                          </w:divBdr>
                                          <w:divsChild>
                                            <w:div w:id="1191838450">
                                              <w:marLeft w:val="0"/>
                                              <w:marRight w:val="0"/>
                                              <w:marTop w:val="0"/>
                                              <w:marBottom w:val="0"/>
                                              <w:divBdr>
                                                <w:top w:val="none" w:sz="0" w:space="0" w:color="auto"/>
                                                <w:left w:val="none" w:sz="0" w:space="0" w:color="auto"/>
                                                <w:bottom w:val="none" w:sz="0" w:space="0" w:color="auto"/>
                                                <w:right w:val="none" w:sz="0" w:space="0" w:color="auto"/>
                                              </w:divBdr>
                                              <w:divsChild>
                                                <w:div w:id="219442556">
                                                  <w:marLeft w:val="0"/>
                                                  <w:marRight w:val="0"/>
                                                  <w:marTop w:val="0"/>
                                                  <w:marBottom w:val="0"/>
                                                  <w:divBdr>
                                                    <w:top w:val="none" w:sz="0" w:space="0" w:color="auto"/>
                                                    <w:left w:val="none" w:sz="0" w:space="0" w:color="auto"/>
                                                    <w:bottom w:val="none" w:sz="0" w:space="0" w:color="auto"/>
                                                    <w:right w:val="none" w:sz="0" w:space="0" w:color="auto"/>
                                                  </w:divBdr>
                                                  <w:divsChild>
                                                    <w:div w:id="324019440">
                                                      <w:marLeft w:val="0"/>
                                                      <w:marRight w:val="0"/>
                                                      <w:marTop w:val="0"/>
                                                      <w:marBottom w:val="0"/>
                                                      <w:divBdr>
                                                        <w:top w:val="none" w:sz="0" w:space="0" w:color="auto"/>
                                                        <w:left w:val="none" w:sz="0" w:space="0" w:color="auto"/>
                                                        <w:bottom w:val="none" w:sz="0" w:space="0" w:color="auto"/>
                                                        <w:right w:val="none" w:sz="0" w:space="0" w:color="auto"/>
                                                      </w:divBdr>
                                                      <w:divsChild>
                                                        <w:div w:id="909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774789">
                                  <w:marLeft w:val="0"/>
                                  <w:marRight w:val="0"/>
                                  <w:marTop w:val="0"/>
                                  <w:marBottom w:val="0"/>
                                  <w:divBdr>
                                    <w:top w:val="none" w:sz="0" w:space="0" w:color="auto"/>
                                    <w:left w:val="none" w:sz="0" w:space="0" w:color="auto"/>
                                    <w:bottom w:val="none" w:sz="0" w:space="0" w:color="auto"/>
                                    <w:right w:val="none" w:sz="0" w:space="0" w:color="auto"/>
                                  </w:divBdr>
                                  <w:divsChild>
                                    <w:div w:id="1341860121">
                                      <w:marLeft w:val="0"/>
                                      <w:marRight w:val="0"/>
                                      <w:marTop w:val="0"/>
                                      <w:marBottom w:val="0"/>
                                      <w:divBdr>
                                        <w:top w:val="none" w:sz="0" w:space="0" w:color="auto"/>
                                        <w:left w:val="none" w:sz="0" w:space="0" w:color="auto"/>
                                        <w:bottom w:val="none" w:sz="0" w:space="0" w:color="auto"/>
                                        <w:right w:val="none" w:sz="0" w:space="0" w:color="auto"/>
                                      </w:divBdr>
                                      <w:divsChild>
                                        <w:div w:id="194780844">
                                          <w:marLeft w:val="0"/>
                                          <w:marRight w:val="0"/>
                                          <w:marTop w:val="0"/>
                                          <w:marBottom w:val="0"/>
                                          <w:divBdr>
                                            <w:top w:val="none" w:sz="0" w:space="0" w:color="auto"/>
                                            <w:left w:val="none" w:sz="0" w:space="0" w:color="auto"/>
                                            <w:bottom w:val="none" w:sz="0" w:space="0" w:color="auto"/>
                                            <w:right w:val="none" w:sz="0" w:space="0" w:color="auto"/>
                                          </w:divBdr>
                                          <w:divsChild>
                                            <w:div w:id="330760889">
                                              <w:marLeft w:val="0"/>
                                              <w:marRight w:val="0"/>
                                              <w:marTop w:val="0"/>
                                              <w:marBottom w:val="0"/>
                                              <w:divBdr>
                                                <w:top w:val="none" w:sz="0" w:space="0" w:color="auto"/>
                                                <w:left w:val="none" w:sz="0" w:space="0" w:color="auto"/>
                                                <w:bottom w:val="none" w:sz="0" w:space="0" w:color="auto"/>
                                                <w:right w:val="none" w:sz="0" w:space="0" w:color="auto"/>
                                              </w:divBdr>
                                              <w:divsChild>
                                                <w:div w:id="761608710">
                                                  <w:marLeft w:val="0"/>
                                                  <w:marRight w:val="0"/>
                                                  <w:marTop w:val="0"/>
                                                  <w:marBottom w:val="0"/>
                                                  <w:divBdr>
                                                    <w:top w:val="none" w:sz="0" w:space="0" w:color="auto"/>
                                                    <w:left w:val="none" w:sz="0" w:space="0" w:color="auto"/>
                                                    <w:bottom w:val="none" w:sz="0" w:space="0" w:color="auto"/>
                                                    <w:right w:val="none" w:sz="0" w:space="0" w:color="auto"/>
                                                  </w:divBdr>
                                                  <w:divsChild>
                                                    <w:div w:id="172347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447501">
                                  <w:marLeft w:val="0"/>
                                  <w:marRight w:val="0"/>
                                  <w:marTop w:val="0"/>
                                  <w:marBottom w:val="0"/>
                                  <w:divBdr>
                                    <w:top w:val="none" w:sz="0" w:space="0" w:color="auto"/>
                                    <w:left w:val="none" w:sz="0" w:space="0" w:color="auto"/>
                                    <w:bottom w:val="none" w:sz="0" w:space="0" w:color="auto"/>
                                    <w:right w:val="none" w:sz="0" w:space="0" w:color="auto"/>
                                  </w:divBdr>
                                  <w:divsChild>
                                    <w:div w:id="1430807617">
                                      <w:marLeft w:val="0"/>
                                      <w:marRight w:val="0"/>
                                      <w:marTop w:val="0"/>
                                      <w:marBottom w:val="0"/>
                                      <w:divBdr>
                                        <w:top w:val="none" w:sz="0" w:space="0" w:color="auto"/>
                                        <w:left w:val="none" w:sz="0" w:space="0" w:color="auto"/>
                                        <w:bottom w:val="none" w:sz="0" w:space="0" w:color="auto"/>
                                        <w:right w:val="none" w:sz="0" w:space="0" w:color="auto"/>
                                      </w:divBdr>
                                      <w:divsChild>
                                        <w:div w:id="1754619242">
                                          <w:marLeft w:val="0"/>
                                          <w:marRight w:val="0"/>
                                          <w:marTop w:val="0"/>
                                          <w:marBottom w:val="0"/>
                                          <w:divBdr>
                                            <w:top w:val="none" w:sz="0" w:space="0" w:color="auto"/>
                                            <w:left w:val="none" w:sz="0" w:space="0" w:color="auto"/>
                                            <w:bottom w:val="none" w:sz="0" w:space="0" w:color="auto"/>
                                            <w:right w:val="none" w:sz="0" w:space="0" w:color="auto"/>
                                          </w:divBdr>
                                          <w:divsChild>
                                            <w:div w:id="538516898">
                                              <w:marLeft w:val="0"/>
                                              <w:marRight w:val="0"/>
                                              <w:marTop w:val="0"/>
                                              <w:marBottom w:val="0"/>
                                              <w:divBdr>
                                                <w:top w:val="none" w:sz="0" w:space="0" w:color="auto"/>
                                                <w:left w:val="none" w:sz="0" w:space="0" w:color="auto"/>
                                                <w:bottom w:val="none" w:sz="0" w:space="0" w:color="auto"/>
                                                <w:right w:val="none" w:sz="0" w:space="0" w:color="auto"/>
                                              </w:divBdr>
                                              <w:divsChild>
                                                <w:div w:id="1833980654">
                                                  <w:marLeft w:val="0"/>
                                                  <w:marRight w:val="0"/>
                                                  <w:marTop w:val="0"/>
                                                  <w:marBottom w:val="0"/>
                                                  <w:divBdr>
                                                    <w:top w:val="none" w:sz="0" w:space="0" w:color="auto"/>
                                                    <w:left w:val="none" w:sz="0" w:space="0" w:color="auto"/>
                                                    <w:bottom w:val="none" w:sz="0" w:space="0" w:color="auto"/>
                                                    <w:right w:val="none" w:sz="0" w:space="0" w:color="auto"/>
                                                  </w:divBdr>
                                                  <w:divsChild>
                                                    <w:div w:id="375355293">
                                                      <w:marLeft w:val="0"/>
                                                      <w:marRight w:val="0"/>
                                                      <w:marTop w:val="0"/>
                                                      <w:marBottom w:val="0"/>
                                                      <w:divBdr>
                                                        <w:top w:val="none" w:sz="0" w:space="0" w:color="auto"/>
                                                        <w:left w:val="none" w:sz="0" w:space="0" w:color="auto"/>
                                                        <w:bottom w:val="none" w:sz="0" w:space="0" w:color="auto"/>
                                                        <w:right w:val="none" w:sz="0" w:space="0" w:color="auto"/>
                                                      </w:divBdr>
                                                      <w:divsChild>
                                                        <w:div w:id="10247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79261">
                                  <w:marLeft w:val="0"/>
                                  <w:marRight w:val="0"/>
                                  <w:marTop w:val="0"/>
                                  <w:marBottom w:val="0"/>
                                  <w:divBdr>
                                    <w:top w:val="none" w:sz="0" w:space="0" w:color="auto"/>
                                    <w:left w:val="none" w:sz="0" w:space="0" w:color="auto"/>
                                    <w:bottom w:val="none" w:sz="0" w:space="0" w:color="auto"/>
                                    <w:right w:val="none" w:sz="0" w:space="0" w:color="auto"/>
                                  </w:divBdr>
                                  <w:divsChild>
                                    <w:div w:id="1147628883">
                                      <w:marLeft w:val="0"/>
                                      <w:marRight w:val="0"/>
                                      <w:marTop w:val="0"/>
                                      <w:marBottom w:val="0"/>
                                      <w:divBdr>
                                        <w:top w:val="none" w:sz="0" w:space="0" w:color="auto"/>
                                        <w:left w:val="none" w:sz="0" w:space="0" w:color="auto"/>
                                        <w:bottom w:val="none" w:sz="0" w:space="0" w:color="auto"/>
                                        <w:right w:val="none" w:sz="0" w:space="0" w:color="auto"/>
                                      </w:divBdr>
                                      <w:divsChild>
                                        <w:div w:id="1533810431">
                                          <w:marLeft w:val="0"/>
                                          <w:marRight w:val="0"/>
                                          <w:marTop w:val="0"/>
                                          <w:marBottom w:val="0"/>
                                          <w:divBdr>
                                            <w:top w:val="none" w:sz="0" w:space="0" w:color="auto"/>
                                            <w:left w:val="none" w:sz="0" w:space="0" w:color="auto"/>
                                            <w:bottom w:val="none" w:sz="0" w:space="0" w:color="auto"/>
                                            <w:right w:val="none" w:sz="0" w:space="0" w:color="auto"/>
                                          </w:divBdr>
                                          <w:divsChild>
                                            <w:div w:id="319888802">
                                              <w:marLeft w:val="0"/>
                                              <w:marRight w:val="0"/>
                                              <w:marTop w:val="0"/>
                                              <w:marBottom w:val="0"/>
                                              <w:divBdr>
                                                <w:top w:val="none" w:sz="0" w:space="0" w:color="auto"/>
                                                <w:left w:val="none" w:sz="0" w:space="0" w:color="auto"/>
                                                <w:bottom w:val="none" w:sz="0" w:space="0" w:color="auto"/>
                                                <w:right w:val="none" w:sz="0" w:space="0" w:color="auto"/>
                                              </w:divBdr>
                                              <w:divsChild>
                                                <w:div w:id="213584273">
                                                  <w:marLeft w:val="0"/>
                                                  <w:marRight w:val="0"/>
                                                  <w:marTop w:val="0"/>
                                                  <w:marBottom w:val="0"/>
                                                  <w:divBdr>
                                                    <w:top w:val="none" w:sz="0" w:space="0" w:color="auto"/>
                                                    <w:left w:val="none" w:sz="0" w:space="0" w:color="auto"/>
                                                    <w:bottom w:val="none" w:sz="0" w:space="0" w:color="auto"/>
                                                    <w:right w:val="none" w:sz="0" w:space="0" w:color="auto"/>
                                                  </w:divBdr>
                                                  <w:divsChild>
                                                    <w:div w:id="11959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833451">
                                  <w:marLeft w:val="0"/>
                                  <w:marRight w:val="0"/>
                                  <w:marTop w:val="0"/>
                                  <w:marBottom w:val="0"/>
                                  <w:divBdr>
                                    <w:top w:val="none" w:sz="0" w:space="0" w:color="auto"/>
                                    <w:left w:val="none" w:sz="0" w:space="0" w:color="auto"/>
                                    <w:bottom w:val="none" w:sz="0" w:space="0" w:color="auto"/>
                                    <w:right w:val="none" w:sz="0" w:space="0" w:color="auto"/>
                                  </w:divBdr>
                                  <w:divsChild>
                                    <w:div w:id="326329812">
                                      <w:marLeft w:val="0"/>
                                      <w:marRight w:val="0"/>
                                      <w:marTop w:val="0"/>
                                      <w:marBottom w:val="0"/>
                                      <w:divBdr>
                                        <w:top w:val="none" w:sz="0" w:space="0" w:color="auto"/>
                                        <w:left w:val="none" w:sz="0" w:space="0" w:color="auto"/>
                                        <w:bottom w:val="none" w:sz="0" w:space="0" w:color="auto"/>
                                        <w:right w:val="none" w:sz="0" w:space="0" w:color="auto"/>
                                      </w:divBdr>
                                      <w:divsChild>
                                        <w:div w:id="267544597">
                                          <w:marLeft w:val="0"/>
                                          <w:marRight w:val="0"/>
                                          <w:marTop w:val="0"/>
                                          <w:marBottom w:val="0"/>
                                          <w:divBdr>
                                            <w:top w:val="none" w:sz="0" w:space="0" w:color="auto"/>
                                            <w:left w:val="none" w:sz="0" w:space="0" w:color="auto"/>
                                            <w:bottom w:val="none" w:sz="0" w:space="0" w:color="auto"/>
                                            <w:right w:val="none" w:sz="0" w:space="0" w:color="auto"/>
                                          </w:divBdr>
                                          <w:divsChild>
                                            <w:div w:id="1286276937">
                                              <w:marLeft w:val="0"/>
                                              <w:marRight w:val="0"/>
                                              <w:marTop w:val="0"/>
                                              <w:marBottom w:val="0"/>
                                              <w:divBdr>
                                                <w:top w:val="none" w:sz="0" w:space="0" w:color="auto"/>
                                                <w:left w:val="none" w:sz="0" w:space="0" w:color="auto"/>
                                                <w:bottom w:val="none" w:sz="0" w:space="0" w:color="auto"/>
                                                <w:right w:val="none" w:sz="0" w:space="0" w:color="auto"/>
                                              </w:divBdr>
                                              <w:divsChild>
                                                <w:div w:id="693309770">
                                                  <w:marLeft w:val="0"/>
                                                  <w:marRight w:val="0"/>
                                                  <w:marTop w:val="0"/>
                                                  <w:marBottom w:val="0"/>
                                                  <w:divBdr>
                                                    <w:top w:val="none" w:sz="0" w:space="0" w:color="auto"/>
                                                    <w:left w:val="none" w:sz="0" w:space="0" w:color="auto"/>
                                                    <w:bottom w:val="none" w:sz="0" w:space="0" w:color="auto"/>
                                                    <w:right w:val="none" w:sz="0" w:space="0" w:color="auto"/>
                                                  </w:divBdr>
                                                  <w:divsChild>
                                                    <w:div w:id="1782341112">
                                                      <w:marLeft w:val="0"/>
                                                      <w:marRight w:val="0"/>
                                                      <w:marTop w:val="0"/>
                                                      <w:marBottom w:val="0"/>
                                                      <w:divBdr>
                                                        <w:top w:val="none" w:sz="0" w:space="0" w:color="auto"/>
                                                        <w:left w:val="none" w:sz="0" w:space="0" w:color="auto"/>
                                                        <w:bottom w:val="none" w:sz="0" w:space="0" w:color="auto"/>
                                                        <w:right w:val="none" w:sz="0" w:space="0" w:color="auto"/>
                                                      </w:divBdr>
                                                      <w:divsChild>
                                                        <w:div w:id="586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65230">
                                  <w:marLeft w:val="0"/>
                                  <w:marRight w:val="0"/>
                                  <w:marTop w:val="0"/>
                                  <w:marBottom w:val="0"/>
                                  <w:divBdr>
                                    <w:top w:val="none" w:sz="0" w:space="0" w:color="auto"/>
                                    <w:left w:val="none" w:sz="0" w:space="0" w:color="auto"/>
                                    <w:bottom w:val="none" w:sz="0" w:space="0" w:color="auto"/>
                                    <w:right w:val="none" w:sz="0" w:space="0" w:color="auto"/>
                                  </w:divBdr>
                                  <w:divsChild>
                                    <w:div w:id="339745943">
                                      <w:marLeft w:val="0"/>
                                      <w:marRight w:val="0"/>
                                      <w:marTop w:val="0"/>
                                      <w:marBottom w:val="0"/>
                                      <w:divBdr>
                                        <w:top w:val="none" w:sz="0" w:space="0" w:color="auto"/>
                                        <w:left w:val="none" w:sz="0" w:space="0" w:color="auto"/>
                                        <w:bottom w:val="none" w:sz="0" w:space="0" w:color="auto"/>
                                        <w:right w:val="none" w:sz="0" w:space="0" w:color="auto"/>
                                      </w:divBdr>
                                      <w:divsChild>
                                        <w:div w:id="1869685289">
                                          <w:marLeft w:val="0"/>
                                          <w:marRight w:val="0"/>
                                          <w:marTop w:val="0"/>
                                          <w:marBottom w:val="0"/>
                                          <w:divBdr>
                                            <w:top w:val="none" w:sz="0" w:space="0" w:color="auto"/>
                                            <w:left w:val="none" w:sz="0" w:space="0" w:color="auto"/>
                                            <w:bottom w:val="none" w:sz="0" w:space="0" w:color="auto"/>
                                            <w:right w:val="none" w:sz="0" w:space="0" w:color="auto"/>
                                          </w:divBdr>
                                          <w:divsChild>
                                            <w:div w:id="261455030">
                                              <w:marLeft w:val="0"/>
                                              <w:marRight w:val="0"/>
                                              <w:marTop w:val="0"/>
                                              <w:marBottom w:val="0"/>
                                              <w:divBdr>
                                                <w:top w:val="none" w:sz="0" w:space="0" w:color="auto"/>
                                                <w:left w:val="none" w:sz="0" w:space="0" w:color="auto"/>
                                                <w:bottom w:val="none" w:sz="0" w:space="0" w:color="auto"/>
                                                <w:right w:val="none" w:sz="0" w:space="0" w:color="auto"/>
                                              </w:divBdr>
                                              <w:divsChild>
                                                <w:div w:id="533812597">
                                                  <w:marLeft w:val="0"/>
                                                  <w:marRight w:val="0"/>
                                                  <w:marTop w:val="0"/>
                                                  <w:marBottom w:val="0"/>
                                                  <w:divBdr>
                                                    <w:top w:val="none" w:sz="0" w:space="0" w:color="auto"/>
                                                    <w:left w:val="none" w:sz="0" w:space="0" w:color="auto"/>
                                                    <w:bottom w:val="none" w:sz="0" w:space="0" w:color="auto"/>
                                                    <w:right w:val="none" w:sz="0" w:space="0" w:color="auto"/>
                                                  </w:divBdr>
                                                  <w:divsChild>
                                                    <w:div w:id="17494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98310">
                                  <w:marLeft w:val="0"/>
                                  <w:marRight w:val="0"/>
                                  <w:marTop w:val="0"/>
                                  <w:marBottom w:val="0"/>
                                  <w:divBdr>
                                    <w:top w:val="none" w:sz="0" w:space="0" w:color="auto"/>
                                    <w:left w:val="none" w:sz="0" w:space="0" w:color="auto"/>
                                    <w:bottom w:val="none" w:sz="0" w:space="0" w:color="auto"/>
                                    <w:right w:val="none" w:sz="0" w:space="0" w:color="auto"/>
                                  </w:divBdr>
                                  <w:divsChild>
                                    <w:div w:id="973296818">
                                      <w:marLeft w:val="0"/>
                                      <w:marRight w:val="0"/>
                                      <w:marTop w:val="0"/>
                                      <w:marBottom w:val="0"/>
                                      <w:divBdr>
                                        <w:top w:val="none" w:sz="0" w:space="0" w:color="auto"/>
                                        <w:left w:val="none" w:sz="0" w:space="0" w:color="auto"/>
                                        <w:bottom w:val="none" w:sz="0" w:space="0" w:color="auto"/>
                                        <w:right w:val="none" w:sz="0" w:space="0" w:color="auto"/>
                                      </w:divBdr>
                                      <w:divsChild>
                                        <w:div w:id="513884506">
                                          <w:marLeft w:val="0"/>
                                          <w:marRight w:val="0"/>
                                          <w:marTop w:val="0"/>
                                          <w:marBottom w:val="0"/>
                                          <w:divBdr>
                                            <w:top w:val="none" w:sz="0" w:space="0" w:color="auto"/>
                                            <w:left w:val="none" w:sz="0" w:space="0" w:color="auto"/>
                                            <w:bottom w:val="none" w:sz="0" w:space="0" w:color="auto"/>
                                            <w:right w:val="none" w:sz="0" w:space="0" w:color="auto"/>
                                          </w:divBdr>
                                          <w:divsChild>
                                            <w:div w:id="587273291">
                                              <w:marLeft w:val="0"/>
                                              <w:marRight w:val="0"/>
                                              <w:marTop w:val="0"/>
                                              <w:marBottom w:val="0"/>
                                              <w:divBdr>
                                                <w:top w:val="none" w:sz="0" w:space="0" w:color="auto"/>
                                                <w:left w:val="none" w:sz="0" w:space="0" w:color="auto"/>
                                                <w:bottom w:val="none" w:sz="0" w:space="0" w:color="auto"/>
                                                <w:right w:val="none" w:sz="0" w:space="0" w:color="auto"/>
                                              </w:divBdr>
                                              <w:divsChild>
                                                <w:div w:id="200754829">
                                                  <w:marLeft w:val="0"/>
                                                  <w:marRight w:val="0"/>
                                                  <w:marTop w:val="0"/>
                                                  <w:marBottom w:val="0"/>
                                                  <w:divBdr>
                                                    <w:top w:val="none" w:sz="0" w:space="0" w:color="auto"/>
                                                    <w:left w:val="none" w:sz="0" w:space="0" w:color="auto"/>
                                                    <w:bottom w:val="none" w:sz="0" w:space="0" w:color="auto"/>
                                                    <w:right w:val="none" w:sz="0" w:space="0" w:color="auto"/>
                                                  </w:divBdr>
                                                  <w:divsChild>
                                                    <w:div w:id="771630753">
                                                      <w:marLeft w:val="0"/>
                                                      <w:marRight w:val="0"/>
                                                      <w:marTop w:val="0"/>
                                                      <w:marBottom w:val="0"/>
                                                      <w:divBdr>
                                                        <w:top w:val="none" w:sz="0" w:space="0" w:color="auto"/>
                                                        <w:left w:val="none" w:sz="0" w:space="0" w:color="auto"/>
                                                        <w:bottom w:val="none" w:sz="0" w:space="0" w:color="auto"/>
                                                        <w:right w:val="none" w:sz="0" w:space="0" w:color="auto"/>
                                                      </w:divBdr>
                                                      <w:divsChild>
                                                        <w:div w:id="78751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984015">
                                  <w:marLeft w:val="0"/>
                                  <w:marRight w:val="0"/>
                                  <w:marTop w:val="0"/>
                                  <w:marBottom w:val="0"/>
                                  <w:divBdr>
                                    <w:top w:val="none" w:sz="0" w:space="0" w:color="auto"/>
                                    <w:left w:val="none" w:sz="0" w:space="0" w:color="auto"/>
                                    <w:bottom w:val="none" w:sz="0" w:space="0" w:color="auto"/>
                                    <w:right w:val="none" w:sz="0" w:space="0" w:color="auto"/>
                                  </w:divBdr>
                                  <w:divsChild>
                                    <w:div w:id="2101176325">
                                      <w:marLeft w:val="0"/>
                                      <w:marRight w:val="0"/>
                                      <w:marTop w:val="0"/>
                                      <w:marBottom w:val="0"/>
                                      <w:divBdr>
                                        <w:top w:val="none" w:sz="0" w:space="0" w:color="auto"/>
                                        <w:left w:val="none" w:sz="0" w:space="0" w:color="auto"/>
                                        <w:bottom w:val="none" w:sz="0" w:space="0" w:color="auto"/>
                                        <w:right w:val="none" w:sz="0" w:space="0" w:color="auto"/>
                                      </w:divBdr>
                                      <w:divsChild>
                                        <w:div w:id="1184249232">
                                          <w:marLeft w:val="0"/>
                                          <w:marRight w:val="0"/>
                                          <w:marTop w:val="0"/>
                                          <w:marBottom w:val="0"/>
                                          <w:divBdr>
                                            <w:top w:val="none" w:sz="0" w:space="0" w:color="auto"/>
                                            <w:left w:val="none" w:sz="0" w:space="0" w:color="auto"/>
                                            <w:bottom w:val="none" w:sz="0" w:space="0" w:color="auto"/>
                                            <w:right w:val="none" w:sz="0" w:space="0" w:color="auto"/>
                                          </w:divBdr>
                                          <w:divsChild>
                                            <w:div w:id="408816392">
                                              <w:marLeft w:val="0"/>
                                              <w:marRight w:val="0"/>
                                              <w:marTop w:val="0"/>
                                              <w:marBottom w:val="0"/>
                                              <w:divBdr>
                                                <w:top w:val="none" w:sz="0" w:space="0" w:color="auto"/>
                                                <w:left w:val="none" w:sz="0" w:space="0" w:color="auto"/>
                                                <w:bottom w:val="none" w:sz="0" w:space="0" w:color="auto"/>
                                                <w:right w:val="none" w:sz="0" w:space="0" w:color="auto"/>
                                              </w:divBdr>
                                              <w:divsChild>
                                                <w:div w:id="1078749799">
                                                  <w:marLeft w:val="0"/>
                                                  <w:marRight w:val="0"/>
                                                  <w:marTop w:val="0"/>
                                                  <w:marBottom w:val="0"/>
                                                  <w:divBdr>
                                                    <w:top w:val="none" w:sz="0" w:space="0" w:color="auto"/>
                                                    <w:left w:val="none" w:sz="0" w:space="0" w:color="auto"/>
                                                    <w:bottom w:val="none" w:sz="0" w:space="0" w:color="auto"/>
                                                    <w:right w:val="none" w:sz="0" w:space="0" w:color="auto"/>
                                                  </w:divBdr>
                                                  <w:divsChild>
                                                    <w:div w:id="3315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397372">
                                  <w:marLeft w:val="0"/>
                                  <w:marRight w:val="0"/>
                                  <w:marTop w:val="0"/>
                                  <w:marBottom w:val="0"/>
                                  <w:divBdr>
                                    <w:top w:val="none" w:sz="0" w:space="0" w:color="auto"/>
                                    <w:left w:val="none" w:sz="0" w:space="0" w:color="auto"/>
                                    <w:bottom w:val="none" w:sz="0" w:space="0" w:color="auto"/>
                                    <w:right w:val="none" w:sz="0" w:space="0" w:color="auto"/>
                                  </w:divBdr>
                                  <w:divsChild>
                                    <w:div w:id="886721897">
                                      <w:marLeft w:val="0"/>
                                      <w:marRight w:val="0"/>
                                      <w:marTop w:val="0"/>
                                      <w:marBottom w:val="0"/>
                                      <w:divBdr>
                                        <w:top w:val="none" w:sz="0" w:space="0" w:color="auto"/>
                                        <w:left w:val="none" w:sz="0" w:space="0" w:color="auto"/>
                                        <w:bottom w:val="none" w:sz="0" w:space="0" w:color="auto"/>
                                        <w:right w:val="none" w:sz="0" w:space="0" w:color="auto"/>
                                      </w:divBdr>
                                      <w:divsChild>
                                        <w:div w:id="247924811">
                                          <w:marLeft w:val="0"/>
                                          <w:marRight w:val="0"/>
                                          <w:marTop w:val="0"/>
                                          <w:marBottom w:val="0"/>
                                          <w:divBdr>
                                            <w:top w:val="none" w:sz="0" w:space="0" w:color="auto"/>
                                            <w:left w:val="none" w:sz="0" w:space="0" w:color="auto"/>
                                            <w:bottom w:val="none" w:sz="0" w:space="0" w:color="auto"/>
                                            <w:right w:val="none" w:sz="0" w:space="0" w:color="auto"/>
                                          </w:divBdr>
                                          <w:divsChild>
                                            <w:div w:id="2092968810">
                                              <w:marLeft w:val="0"/>
                                              <w:marRight w:val="0"/>
                                              <w:marTop w:val="0"/>
                                              <w:marBottom w:val="0"/>
                                              <w:divBdr>
                                                <w:top w:val="none" w:sz="0" w:space="0" w:color="auto"/>
                                                <w:left w:val="none" w:sz="0" w:space="0" w:color="auto"/>
                                                <w:bottom w:val="none" w:sz="0" w:space="0" w:color="auto"/>
                                                <w:right w:val="none" w:sz="0" w:space="0" w:color="auto"/>
                                              </w:divBdr>
                                              <w:divsChild>
                                                <w:div w:id="815609066">
                                                  <w:marLeft w:val="0"/>
                                                  <w:marRight w:val="0"/>
                                                  <w:marTop w:val="0"/>
                                                  <w:marBottom w:val="0"/>
                                                  <w:divBdr>
                                                    <w:top w:val="none" w:sz="0" w:space="0" w:color="auto"/>
                                                    <w:left w:val="none" w:sz="0" w:space="0" w:color="auto"/>
                                                    <w:bottom w:val="none" w:sz="0" w:space="0" w:color="auto"/>
                                                    <w:right w:val="none" w:sz="0" w:space="0" w:color="auto"/>
                                                  </w:divBdr>
                                                  <w:divsChild>
                                                    <w:div w:id="349255765">
                                                      <w:marLeft w:val="0"/>
                                                      <w:marRight w:val="0"/>
                                                      <w:marTop w:val="0"/>
                                                      <w:marBottom w:val="0"/>
                                                      <w:divBdr>
                                                        <w:top w:val="none" w:sz="0" w:space="0" w:color="auto"/>
                                                        <w:left w:val="none" w:sz="0" w:space="0" w:color="auto"/>
                                                        <w:bottom w:val="none" w:sz="0" w:space="0" w:color="auto"/>
                                                        <w:right w:val="none" w:sz="0" w:space="0" w:color="auto"/>
                                                      </w:divBdr>
                                                      <w:divsChild>
                                                        <w:div w:id="7502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93397">
                                  <w:marLeft w:val="0"/>
                                  <w:marRight w:val="0"/>
                                  <w:marTop w:val="0"/>
                                  <w:marBottom w:val="0"/>
                                  <w:divBdr>
                                    <w:top w:val="none" w:sz="0" w:space="0" w:color="auto"/>
                                    <w:left w:val="none" w:sz="0" w:space="0" w:color="auto"/>
                                    <w:bottom w:val="none" w:sz="0" w:space="0" w:color="auto"/>
                                    <w:right w:val="none" w:sz="0" w:space="0" w:color="auto"/>
                                  </w:divBdr>
                                  <w:divsChild>
                                    <w:div w:id="2030594336">
                                      <w:marLeft w:val="0"/>
                                      <w:marRight w:val="0"/>
                                      <w:marTop w:val="0"/>
                                      <w:marBottom w:val="0"/>
                                      <w:divBdr>
                                        <w:top w:val="none" w:sz="0" w:space="0" w:color="auto"/>
                                        <w:left w:val="none" w:sz="0" w:space="0" w:color="auto"/>
                                        <w:bottom w:val="none" w:sz="0" w:space="0" w:color="auto"/>
                                        <w:right w:val="none" w:sz="0" w:space="0" w:color="auto"/>
                                      </w:divBdr>
                                      <w:divsChild>
                                        <w:div w:id="633877651">
                                          <w:marLeft w:val="0"/>
                                          <w:marRight w:val="0"/>
                                          <w:marTop w:val="0"/>
                                          <w:marBottom w:val="0"/>
                                          <w:divBdr>
                                            <w:top w:val="none" w:sz="0" w:space="0" w:color="auto"/>
                                            <w:left w:val="none" w:sz="0" w:space="0" w:color="auto"/>
                                            <w:bottom w:val="none" w:sz="0" w:space="0" w:color="auto"/>
                                            <w:right w:val="none" w:sz="0" w:space="0" w:color="auto"/>
                                          </w:divBdr>
                                          <w:divsChild>
                                            <w:div w:id="410738332">
                                              <w:marLeft w:val="0"/>
                                              <w:marRight w:val="0"/>
                                              <w:marTop w:val="0"/>
                                              <w:marBottom w:val="0"/>
                                              <w:divBdr>
                                                <w:top w:val="none" w:sz="0" w:space="0" w:color="auto"/>
                                                <w:left w:val="none" w:sz="0" w:space="0" w:color="auto"/>
                                                <w:bottom w:val="none" w:sz="0" w:space="0" w:color="auto"/>
                                                <w:right w:val="none" w:sz="0" w:space="0" w:color="auto"/>
                                              </w:divBdr>
                                              <w:divsChild>
                                                <w:div w:id="1094590697">
                                                  <w:marLeft w:val="0"/>
                                                  <w:marRight w:val="0"/>
                                                  <w:marTop w:val="0"/>
                                                  <w:marBottom w:val="0"/>
                                                  <w:divBdr>
                                                    <w:top w:val="none" w:sz="0" w:space="0" w:color="auto"/>
                                                    <w:left w:val="none" w:sz="0" w:space="0" w:color="auto"/>
                                                    <w:bottom w:val="none" w:sz="0" w:space="0" w:color="auto"/>
                                                    <w:right w:val="none" w:sz="0" w:space="0" w:color="auto"/>
                                                  </w:divBdr>
                                                  <w:divsChild>
                                                    <w:div w:id="13728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227007">
                                  <w:marLeft w:val="0"/>
                                  <w:marRight w:val="0"/>
                                  <w:marTop w:val="0"/>
                                  <w:marBottom w:val="0"/>
                                  <w:divBdr>
                                    <w:top w:val="none" w:sz="0" w:space="0" w:color="auto"/>
                                    <w:left w:val="none" w:sz="0" w:space="0" w:color="auto"/>
                                    <w:bottom w:val="none" w:sz="0" w:space="0" w:color="auto"/>
                                    <w:right w:val="none" w:sz="0" w:space="0" w:color="auto"/>
                                  </w:divBdr>
                                  <w:divsChild>
                                    <w:div w:id="288054944">
                                      <w:marLeft w:val="0"/>
                                      <w:marRight w:val="0"/>
                                      <w:marTop w:val="0"/>
                                      <w:marBottom w:val="0"/>
                                      <w:divBdr>
                                        <w:top w:val="none" w:sz="0" w:space="0" w:color="auto"/>
                                        <w:left w:val="none" w:sz="0" w:space="0" w:color="auto"/>
                                        <w:bottom w:val="none" w:sz="0" w:space="0" w:color="auto"/>
                                        <w:right w:val="none" w:sz="0" w:space="0" w:color="auto"/>
                                      </w:divBdr>
                                      <w:divsChild>
                                        <w:div w:id="219101599">
                                          <w:marLeft w:val="0"/>
                                          <w:marRight w:val="0"/>
                                          <w:marTop w:val="0"/>
                                          <w:marBottom w:val="0"/>
                                          <w:divBdr>
                                            <w:top w:val="none" w:sz="0" w:space="0" w:color="auto"/>
                                            <w:left w:val="none" w:sz="0" w:space="0" w:color="auto"/>
                                            <w:bottom w:val="none" w:sz="0" w:space="0" w:color="auto"/>
                                            <w:right w:val="none" w:sz="0" w:space="0" w:color="auto"/>
                                          </w:divBdr>
                                          <w:divsChild>
                                            <w:div w:id="1470855624">
                                              <w:marLeft w:val="0"/>
                                              <w:marRight w:val="0"/>
                                              <w:marTop w:val="0"/>
                                              <w:marBottom w:val="0"/>
                                              <w:divBdr>
                                                <w:top w:val="none" w:sz="0" w:space="0" w:color="auto"/>
                                                <w:left w:val="none" w:sz="0" w:space="0" w:color="auto"/>
                                                <w:bottom w:val="none" w:sz="0" w:space="0" w:color="auto"/>
                                                <w:right w:val="none" w:sz="0" w:space="0" w:color="auto"/>
                                              </w:divBdr>
                                              <w:divsChild>
                                                <w:div w:id="1426615259">
                                                  <w:marLeft w:val="0"/>
                                                  <w:marRight w:val="0"/>
                                                  <w:marTop w:val="0"/>
                                                  <w:marBottom w:val="0"/>
                                                  <w:divBdr>
                                                    <w:top w:val="none" w:sz="0" w:space="0" w:color="auto"/>
                                                    <w:left w:val="none" w:sz="0" w:space="0" w:color="auto"/>
                                                    <w:bottom w:val="none" w:sz="0" w:space="0" w:color="auto"/>
                                                    <w:right w:val="none" w:sz="0" w:space="0" w:color="auto"/>
                                                  </w:divBdr>
                                                  <w:divsChild>
                                                    <w:div w:id="829905511">
                                                      <w:marLeft w:val="0"/>
                                                      <w:marRight w:val="0"/>
                                                      <w:marTop w:val="0"/>
                                                      <w:marBottom w:val="0"/>
                                                      <w:divBdr>
                                                        <w:top w:val="none" w:sz="0" w:space="0" w:color="auto"/>
                                                        <w:left w:val="none" w:sz="0" w:space="0" w:color="auto"/>
                                                        <w:bottom w:val="none" w:sz="0" w:space="0" w:color="auto"/>
                                                        <w:right w:val="none" w:sz="0" w:space="0" w:color="auto"/>
                                                      </w:divBdr>
                                                      <w:divsChild>
                                                        <w:div w:id="207292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427217">
                                  <w:marLeft w:val="0"/>
                                  <w:marRight w:val="0"/>
                                  <w:marTop w:val="0"/>
                                  <w:marBottom w:val="0"/>
                                  <w:divBdr>
                                    <w:top w:val="none" w:sz="0" w:space="0" w:color="auto"/>
                                    <w:left w:val="none" w:sz="0" w:space="0" w:color="auto"/>
                                    <w:bottom w:val="none" w:sz="0" w:space="0" w:color="auto"/>
                                    <w:right w:val="none" w:sz="0" w:space="0" w:color="auto"/>
                                  </w:divBdr>
                                  <w:divsChild>
                                    <w:div w:id="2071147356">
                                      <w:marLeft w:val="0"/>
                                      <w:marRight w:val="0"/>
                                      <w:marTop w:val="0"/>
                                      <w:marBottom w:val="0"/>
                                      <w:divBdr>
                                        <w:top w:val="none" w:sz="0" w:space="0" w:color="auto"/>
                                        <w:left w:val="none" w:sz="0" w:space="0" w:color="auto"/>
                                        <w:bottom w:val="none" w:sz="0" w:space="0" w:color="auto"/>
                                        <w:right w:val="none" w:sz="0" w:space="0" w:color="auto"/>
                                      </w:divBdr>
                                      <w:divsChild>
                                        <w:div w:id="1451978182">
                                          <w:marLeft w:val="0"/>
                                          <w:marRight w:val="0"/>
                                          <w:marTop w:val="0"/>
                                          <w:marBottom w:val="0"/>
                                          <w:divBdr>
                                            <w:top w:val="none" w:sz="0" w:space="0" w:color="auto"/>
                                            <w:left w:val="none" w:sz="0" w:space="0" w:color="auto"/>
                                            <w:bottom w:val="none" w:sz="0" w:space="0" w:color="auto"/>
                                            <w:right w:val="none" w:sz="0" w:space="0" w:color="auto"/>
                                          </w:divBdr>
                                          <w:divsChild>
                                            <w:div w:id="42678475">
                                              <w:marLeft w:val="0"/>
                                              <w:marRight w:val="0"/>
                                              <w:marTop w:val="0"/>
                                              <w:marBottom w:val="0"/>
                                              <w:divBdr>
                                                <w:top w:val="none" w:sz="0" w:space="0" w:color="auto"/>
                                                <w:left w:val="none" w:sz="0" w:space="0" w:color="auto"/>
                                                <w:bottom w:val="none" w:sz="0" w:space="0" w:color="auto"/>
                                                <w:right w:val="none" w:sz="0" w:space="0" w:color="auto"/>
                                              </w:divBdr>
                                              <w:divsChild>
                                                <w:div w:id="763570175">
                                                  <w:marLeft w:val="0"/>
                                                  <w:marRight w:val="0"/>
                                                  <w:marTop w:val="0"/>
                                                  <w:marBottom w:val="0"/>
                                                  <w:divBdr>
                                                    <w:top w:val="none" w:sz="0" w:space="0" w:color="auto"/>
                                                    <w:left w:val="none" w:sz="0" w:space="0" w:color="auto"/>
                                                    <w:bottom w:val="none" w:sz="0" w:space="0" w:color="auto"/>
                                                    <w:right w:val="none" w:sz="0" w:space="0" w:color="auto"/>
                                                  </w:divBdr>
                                                  <w:divsChild>
                                                    <w:div w:id="136348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96410">
                                  <w:marLeft w:val="0"/>
                                  <w:marRight w:val="0"/>
                                  <w:marTop w:val="0"/>
                                  <w:marBottom w:val="0"/>
                                  <w:divBdr>
                                    <w:top w:val="none" w:sz="0" w:space="0" w:color="auto"/>
                                    <w:left w:val="none" w:sz="0" w:space="0" w:color="auto"/>
                                    <w:bottom w:val="none" w:sz="0" w:space="0" w:color="auto"/>
                                    <w:right w:val="none" w:sz="0" w:space="0" w:color="auto"/>
                                  </w:divBdr>
                                  <w:divsChild>
                                    <w:div w:id="224999623">
                                      <w:marLeft w:val="0"/>
                                      <w:marRight w:val="0"/>
                                      <w:marTop w:val="0"/>
                                      <w:marBottom w:val="0"/>
                                      <w:divBdr>
                                        <w:top w:val="none" w:sz="0" w:space="0" w:color="auto"/>
                                        <w:left w:val="none" w:sz="0" w:space="0" w:color="auto"/>
                                        <w:bottom w:val="none" w:sz="0" w:space="0" w:color="auto"/>
                                        <w:right w:val="none" w:sz="0" w:space="0" w:color="auto"/>
                                      </w:divBdr>
                                      <w:divsChild>
                                        <w:div w:id="325938337">
                                          <w:marLeft w:val="0"/>
                                          <w:marRight w:val="0"/>
                                          <w:marTop w:val="0"/>
                                          <w:marBottom w:val="0"/>
                                          <w:divBdr>
                                            <w:top w:val="none" w:sz="0" w:space="0" w:color="auto"/>
                                            <w:left w:val="none" w:sz="0" w:space="0" w:color="auto"/>
                                            <w:bottom w:val="none" w:sz="0" w:space="0" w:color="auto"/>
                                            <w:right w:val="none" w:sz="0" w:space="0" w:color="auto"/>
                                          </w:divBdr>
                                          <w:divsChild>
                                            <w:div w:id="69891177">
                                              <w:marLeft w:val="0"/>
                                              <w:marRight w:val="0"/>
                                              <w:marTop w:val="0"/>
                                              <w:marBottom w:val="0"/>
                                              <w:divBdr>
                                                <w:top w:val="none" w:sz="0" w:space="0" w:color="auto"/>
                                                <w:left w:val="none" w:sz="0" w:space="0" w:color="auto"/>
                                                <w:bottom w:val="none" w:sz="0" w:space="0" w:color="auto"/>
                                                <w:right w:val="none" w:sz="0" w:space="0" w:color="auto"/>
                                              </w:divBdr>
                                              <w:divsChild>
                                                <w:div w:id="2046367692">
                                                  <w:marLeft w:val="0"/>
                                                  <w:marRight w:val="0"/>
                                                  <w:marTop w:val="0"/>
                                                  <w:marBottom w:val="0"/>
                                                  <w:divBdr>
                                                    <w:top w:val="none" w:sz="0" w:space="0" w:color="auto"/>
                                                    <w:left w:val="none" w:sz="0" w:space="0" w:color="auto"/>
                                                    <w:bottom w:val="none" w:sz="0" w:space="0" w:color="auto"/>
                                                    <w:right w:val="none" w:sz="0" w:space="0" w:color="auto"/>
                                                  </w:divBdr>
                                                  <w:divsChild>
                                                    <w:div w:id="1925333510">
                                                      <w:marLeft w:val="0"/>
                                                      <w:marRight w:val="0"/>
                                                      <w:marTop w:val="0"/>
                                                      <w:marBottom w:val="0"/>
                                                      <w:divBdr>
                                                        <w:top w:val="none" w:sz="0" w:space="0" w:color="auto"/>
                                                        <w:left w:val="none" w:sz="0" w:space="0" w:color="auto"/>
                                                        <w:bottom w:val="none" w:sz="0" w:space="0" w:color="auto"/>
                                                        <w:right w:val="none" w:sz="0" w:space="0" w:color="auto"/>
                                                      </w:divBdr>
                                                      <w:divsChild>
                                                        <w:div w:id="12475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50263">
                                  <w:marLeft w:val="0"/>
                                  <w:marRight w:val="0"/>
                                  <w:marTop w:val="0"/>
                                  <w:marBottom w:val="0"/>
                                  <w:divBdr>
                                    <w:top w:val="none" w:sz="0" w:space="0" w:color="auto"/>
                                    <w:left w:val="none" w:sz="0" w:space="0" w:color="auto"/>
                                    <w:bottom w:val="none" w:sz="0" w:space="0" w:color="auto"/>
                                    <w:right w:val="none" w:sz="0" w:space="0" w:color="auto"/>
                                  </w:divBdr>
                                  <w:divsChild>
                                    <w:div w:id="1979139386">
                                      <w:marLeft w:val="0"/>
                                      <w:marRight w:val="0"/>
                                      <w:marTop w:val="0"/>
                                      <w:marBottom w:val="0"/>
                                      <w:divBdr>
                                        <w:top w:val="none" w:sz="0" w:space="0" w:color="auto"/>
                                        <w:left w:val="none" w:sz="0" w:space="0" w:color="auto"/>
                                        <w:bottom w:val="none" w:sz="0" w:space="0" w:color="auto"/>
                                        <w:right w:val="none" w:sz="0" w:space="0" w:color="auto"/>
                                      </w:divBdr>
                                      <w:divsChild>
                                        <w:div w:id="1965651322">
                                          <w:marLeft w:val="0"/>
                                          <w:marRight w:val="0"/>
                                          <w:marTop w:val="0"/>
                                          <w:marBottom w:val="0"/>
                                          <w:divBdr>
                                            <w:top w:val="none" w:sz="0" w:space="0" w:color="auto"/>
                                            <w:left w:val="none" w:sz="0" w:space="0" w:color="auto"/>
                                            <w:bottom w:val="none" w:sz="0" w:space="0" w:color="auto"/>
                                            <w:right w:val="none" w:sz="0" w:space="0" w:color="auto"/>
                                          </w:divBdr>
                                          <w:divsChild>
                                            <w:div w:id="1033044765">
                                              <w:marLeft w:val="0"/>
                                              <w:marRight w:val="0"/>
                                              <w:marTop w:val="0"/>
                                              <w:marBottom w:val="0"/>
                                              <w:divBdr>
                                                <w:top w:val="none" w:sz="0" w:space="0" w:color="auto"/>
                                                <w:left w:val="none" w:sz="0" w:space="0" w:color="auto"/>
                                                <w:bottom w:val="none" w:sz="0" w:space="0" w:color="auto"/>
                                                <w:right w:val="none" w:sz="0" w:space="0" w:color="auto"/>
                                              </w:divBdr>
                                              <w:divsChild>
                                                <w:div w:id="664941423">
                                                  <w:marLeft w:val="0"/>
                                                  <w:marRight w:val="0"/>
                                                  <w:marTop w:val="0"/>
                                                  <w:marBottom w:val="0"/>
                                                  <w:divBdr>
                                                    <w:top w:val="none" w:sz="0" w:space="0" w:color="auto"/>
                                                    <w:left w:val="none" w:sz="0" w:space="0" w:color="auto"/>
                                                    <w:bottom w:val="none" w:sz="0" w:space="0" w:color="auto"/>
                                                    <w:right w:val="none" w:sz="0" w:space="0" w:color="auto"/>
                                                  </w:divBdr>
                                                  <w:divsChild>
                                                    <w:div w:id="1412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63814">
                                  <w:marLeft w:val="0"/>
                                  <w:marRight w:val="0"/>
                                  <w:marTop w:val="0"/>
                                  <w:marBottom w:val="0"/>
                                  <w:divBdr>
                                    <w:top w:val="none" w:sz="0" w:space="0" w:color="auto"/>
                                    <w:left w:val="none" w:sz="0" w:space="0" w:color="auto"/>
                                    <w:bottom w:val="none" w:sz="0" w:space="0" w:color="auto"/>
                                    <w:right w:val="none" w:sz="0" w:space="0" w:color="auto"/>
                                  </w:divBdr>
                                  <w:divsChild>
                                    <w:div w:id="1679841533">
                                      <w:marLeft w:val="0"/>
                                      <w:marRight w:val="0"/>
                                      <w:marTop w:val="0"/>
                                      <w:marBottom w:val="0"/>
                                      <w:divBdr>
                                        <w:top w:val="none" w:sz="0" w:space="0" w:color="auto"/>
                                        <w:left w:val="none" w:sz="0" w:space="0" w:color="auto"/>
                                        <w:bottom w:val="none" w:sz="0" w:space="0" w:color="auto"/>
                                        <w:right w:val="none" w:sz="0" w:space="0" w:color="auto"/>
                                      </w:divBdr>
                                      <w:divsChild>
                                        <w:div w:id="1973510103">
                                          <w:marLeft w:val="0"/>
                                          <w:marRight w:val="0"/>
                                          <w:marTop w:val="0"/>
                                          <w:marBottom w:val="0"/>
                                          <w:divBdr>
                                            <w:top w:val="none" w:sz="0" w:space="0" w:color="auto"/>
                                            <w:left w:val="none" w:sz="0" w:space="0" w:color="auto"/>
                                            <w:bottom w:val="none" w:sz="0" w:space="0" w:color="auto"/>
                                            <w:right w:val="none" w:sz="0" w:space="0" w:color="auto"/>
                                          </w:divBdr>
                                          <w:divsChild>
                                            <w:div w:id="2063404152">
                                              <w:marLeft w:val="0"/>
                                              <w:marRight w:val="0"/>
                                              <w:marTop w:val="0"/>
                                              <w:marBottom w:val="0"/>
                                              <w:divBdr>
                                                <w:top w:val="none" w:sz="0" w:space="0" w:color="auto"/>
                                                <w:left w:val="none" w:sz="0" w:space="0" w:color="auto"/>
                                                <w:bottom w:val="none" w:sz="0" w:space="0" w:color="auto"/>
                                                <w:right w:val="none" w:sz="0" w:space="0" w:color="auto"/>
                                              </w:divBdr>
                                              <w:divsChild>
                                                <w:div w:id="207837817">
                                                  <w:marLeft w:val="0"/>
                                                  <w:marRight w:val="0"/>
                                                  <w:marTop w:val="0"/>
                                                  <w:marBottom w:val="0"/>
                                                  <w:divBdr>
                                                    <w:top w:val="none" w:sz="0" w:space="0" w:color="auto"/>
                                                    <w:left w:val="none" w:sz="0" w:space="0" w:color="auto"/>
                                                    <w:bottom w:val="none" w:sz="0" w:space="0" w:color="auto"/>
                                                    <w:right w:val="none" w:sz="0" w:space="0" w:color="auto"/>
                                                  </w:divBdr>
                                                  <w:divsChild>
                                                    <w:div w:id="1426340401">
                                                      <w:marLeft w:val="0"/>
                                                      <w:marRight w:val="0"/>
                                                      <w:marTop w:val="0"/>
                                                      <w:marBottom w:val="0"/>
                                                      <w:divBdr>
                                                        <w:top w:val="none" w:sz="0" w:space="0" w:color="auto"/>
                                                        <w:left w:val="none" w:sz="0" w:space="0" w:color="auto"/>
                                                        <w:bottom w:val="none" w:sz="0" w:space="0" w:color="auto"/>
                                                        <w:right w:val="none" w:sz="0" w:space="0" w:color="auto"/>
                                                      </w:divBdr>
                                                      <w:divsChild>
                                                        <w:div w:id="7855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365420">
                                  <w:marLeft w:val="0"/>
                                  <w:marRight w:val="0"/>
                                  <w:marTop w:val="0"/>
                                  <w:marBottom w:val="0"/>
                                  <w:divBdr>
                                    <w:top w:val="none" w:sz="0" w:space="0" w:color="auto"/>
                                    <w:left w:val="none" w:sz="0" w:space="0" w:color="auto"/>
                                    <w:bottom w:val="none" w:sz="0" w:space="0" w:color="auto"/>
                                    <w:right w:val="none" w:sz="0" w:space="0" w:color="auto"/>
                                  </w:divBdr>
                                  <w:divsChild>
                                    <w:div w:id="279576846">
                                      <w:marLeft w:val="0"/>
                                      <w:marRight w:val="0"/>
                                      <w:marTop w:val="0"/>
                                      <w:marBottom w:val="0"/>
                                      <w:divBdr>
                                        <w:top w:val="none" w:sz="0" w:space="0" w:color="auto"/>
                                        <w:left w:val="none" w:sz="0" w:space="0" w:color="auto"/>
                                        <w:bottom w:val="none" w:sz="0" w:space="0" w:color="auto"/>
                                        <w:right w:val="none" w:sz="0" w:space="0" w:color="auto"/>
                                      </w:divBdr>
                                      <w:divsChild>
                                        <w:div w:id="942877993">
                                          <w:marLeft w:val="0"/>
                                          <w:marRight w:val="0"/>
                                          <w:marTop w:val="0"/>
                                          <w:marBottom w:val="0"/>
                                          <w:divBdr>
                                            <w:top w:val="none" w:sz="0" w:space="0" w:color="auto"/>
                                            <w:left w:val="none" w:sz="0" w:space="0" w:color="auto"/>
                                            <w:bottom w:val="none" w:sz="0" w:space="0" w:color="auto"/>
                                            <w:right w:val="none" w:sz="0" w:space="0" w:color="auto"/>
                                          </w:divBdr>
                                          <w:divsChild>
                                            <w:div w:id="1892812208">
                                              <w:marLeft w:val="0"/>
                                              <w:marRight w:val="0"/>
                                              <w:marTop w:val="0"/>
                                              <w:marBottom w:val="0"/>
                                              <w:divBdr>
                                                <w:top w:val="none" w:sz="0" w:space="0" w:color="auto"/>
                                                <w:left w:val="none" w:sz="0" w:space="0" w:color="auto"/>
                                                <w:bottom w:val="none" w:sz="0" w:space="0" w:color="auto"/>
                                                <w:right w:val="none" w:sz="0" w:space="0" w:color="auto"/>
                                              </w:divBdr>
                                              <w:divsChild>
                                                <w:div w:id="524944130">
                                                  <w:marLeft w:val="0"/>
                                                  <w:marRight w:val="0"/>
                                                  <w:marTop w:val="0"/>
                                                  <w:marBottom w:val="0"/>
                                                  <w:divBdr>
                                                    <w:top w:val="none" w:sz="0" w:space="0" w:color="auto"/>
                                                    <w:left w:val="none" w:sz="0" w:space="0" w:color="auto"/>
                                                    <w:bottom w:val="none" w:sz="0" w:space="0" w:color="auto"/>
                                                    <w:right w:val="none" w:sz="0" w:space="0" w:color="auto"/>
                                                  </w:divBdr>
                                                  <w:divsChild>
                                                    <w:div w:id="3153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427136">
                                  <w:marLeft w:val="0"/>
                                  <w:marRight w:val="0"/>
                                  <w:marTop w:val="0"/>
                                  <w:marBottom w:val="0"/>
                                  <w:divBdr>
                                    <w:top w:val="none" w:sz="0" w:space="0" w:color="auto"/>
                                    <w:left w:val="none" w:sz="0" w:space="0" w:color="auto"/>
                                    <w:bottom w:val="none" w:sz="0" w:space="0" w:color="auto"/>
                                    <w:right w:val="none" w:sz="0" w:space="0" w:color="auto"/>
                                  </w:divBdr>
                                  <w:divsChild>
                                    <w:div w:id="1496258582">
                                      <w:marLeft w:val="0"/>
                                      <w:marRight w:val="0"/>
                                      <w:marTop w:val="0"/>
                                      <w:marBottom w:val="0"/>
                                      <w:divBdr>
                                        <w:top w:val="none" w:sz="0" w:space="0" w:color="auto"/>
                                        <w:left w:val="none" w:sz="0" w:space="0" w:color="auto"/>
                                        <w:bottom w:val="none" w:sz="0" w:space="0" w:color="auto"/>
                                        <w:right w:val="none" w:sz="0" w:space="0" w:color="auto"/>
                                      </w:divBdr>
                                      <w:divsChild>
                                        <w:div w:id="436414462">
                                          <w:marLeft w:val="0"/>
                                          <w:marRight w:val="0"/>
                                          <w:marTop w:val="0"/>
                                          <w:marBottom w:val="0"/>
                                          <w:divBdr>
                                            <w:top w:val="none" w:sz="0" w:space="0" w:color="auto"/>
                                            <w:left w:val="none" w:sz="0" w:space="0" w:color="auto"/>
                                            <w:bottom w:val="none" w:sz="0" w:space="0" w:color="auto"/>
                                            <w:right w:val="none" w:sz="0" w:space="0" w:color="auto"/>
                                          </w:divBdr>
                                          <w:divsChild>
                                            <w:div w:id="846751111">
                                              <w:marLeft w:val="0"/>
                                              <w:marRight w:val="0"/>
                                              <w:marTop w:val="0"/>
                                              <w:marBottom w:val="0"/>
                                              <w:divBdr>
                                                <w:top w:val="none" w:sz="0" w:space="0" w:color="auto"/>
                                                <w:left w:val="none" w:sz="0" w:space="0" w:color="auto"/>
                                                <w:bottom w:val="none" w:sz="0" w:space="0" w:color="auto"/>
                                                <w:right w:val="none" w:sz="0" w:space="0" w:color="auto"/>
                                              </w:divBdr>
                                              <w:divsChild>
                                                <w:div w:id="887185516">
                                                  <w:marLeft w:val="0"/>
                                                  <w:marRight w:val="0"/>
                                                  <w:marTop w:val="0"/>
                                                  <w:marBottom w:val="0"/>
                                                  <w:divBdr>
                                                    <w:top w:val="none" w:sz="0" w:space="0" w:color="auto"/>
                                                    <w:left w:val="none" w:sz="0" w:space="0" w:color="auto"/>
                                                    <w:bottom w:val="none" w:sz="0" w:space="0" w:color="auto"/>
                                                    <w:right w:val="none" w:sz="0" w:space="0" w:color="auto"/>
                                                  </w:divBdr>
                                                  <w:divsChild>
                                                    <w:div w:id="148906478">
                                                      <w:marLeft w:val="0"/>
                                                      <w:marRight w:val="0"/>
                                                      <w:marTop w:val="0"/>
                                                      <w:marBottom w:val="0"/>
                                                      <w:divBdr>
                                                        <w:top w:val="none" w:sz="0" w:space="0" w:color="auto"/>
                                                        <w:left w:val="none" w:sz="0" w:space="0" w:color="auto"/>
                                                        <w:bottom w:val="none" w:sz="0" w:space="0" w:color="auto"/>
                                                        <w:right w:val="none" w:sz="0" w:space="0" w:color="auto"/>
                                                      </w:divBdr>
                                                      <w:divsChild>
                                                        <w:div w:id="1450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474991">
                                  <w:marLeft w:val="0"/>
                                  <w:marRight w:val="0"/>
                                  <w:marTop w:val="0"/>
                                  <w:marBottom w:val="0"/>
                                  <w:divBdr>
                                    <w:top w:val="none" w:sz="0" w:space="0" w:color="auto"/>
                                    <w:left w:val="none" w:sz="0" w:space="0" w:color="auto"/>
                                    <w:bottom w:val="none" w:sz="0" w:space="0" w:color="auto"/>
                                    <w:right w:val="none" w:sz="0" w:space="0" w:color="auto"/>
                                  </w:divBdr>
                                  <w:divsChild>
                                    <w:div w:id="1968657645">
                                      <w:marLeft w:val="0"/>
                                      <w:marRight w:val="0"/>
                                      <w:marTop w:val="0"/>
                                      <w:marBottom w:val="0"/>
                                      <w:divBdr>
                                        <w:top w:val="none" w:sz="0" w:space="0" w:color="auto"/>
                                        <w:left w:val="none" w:sz="0" w:space="0" w:color="auto"/>
                                        <w:bottom w:val="none" w:sz="0" w:space="0" w:color="auto"/>
                                        <w:right w:val="none" w:sz="0" w:space="0" w:color="auto"/>
                                      </w:divBdr>
                                      <w:divsChild>
                                        <w:div w:id="2130196924">
                                          <w:marLeft w:val="0"/>
                                          <w:marRight w:val="0"/>
                                          <w:marTop w:val="0"/>
                                          <w:marBottom w:val="0"/>
                                          <w:divBdr>
                                            <w:top w:val="none" w:sz="0" w:space="0" w:color="auto"/>
                                            <w:left w:val="none" w:sz="0" w:space="0" w:color="auto"/>
                                            <w:bottom w:val="none" w:sz="0" w:space="0" w:color="auto"/>
                                            <w:right w:val="none" w:sz="0" w:space="0" w:color="auto"/>
                                          </w:divBdr>
                                          <w:divsChild>
                                            <w:div w:id="631248314">
                                              <w:marLeft w:val="0"/>
                                              <w:marRight w:val="0"/>
                                              <w:marTop w:val="0"/>
                                              <w:marBottom w:val="0"/>
                                              <w:divBdr>
                                                <w:top w:val="none" w:sz="0" w:space="0" w:color="auto"/>
                                                <w:left w:val="none" w:sz="0" w:space="0" w:color="auto"/>
                                                <w:bottom w:val="none" w:sz="0" w:space="0" w:color="auto"/>
                                                <w:right w:val="none" w:sz="0" w:space="0" w:color="auto"/>
                                              </w:divBdr>
                                              <w:divsChild>
                                                <w:div w:id="1035153659">
                                                  <w:marLeft w:val="0"/>
                                                  <w:marRight w:val="0"/>
                                                  <w:marTop w:val="0"/>
                                                  <w:marBottom w:val="0"/>
                                                  <w:divBdr>
                                                    <w:top w:val="none" w:sz="0" w:space="0" w:color="auto"/>
                                                    <w:left w:val="none" w:sz="0" w:space="0" w:color="auto"/>
                                                    <w:bottom w:val="none" w:sz="0" w:space="0" w:color="auto"/>
                                                    <w:right w:val="none" w:sz="0" w:space="0" w:color="auto"/>
                                                  </w:divBdr>
                                                  <w:divsChild>
                                                    <w:div w:id="8713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997380">
                                  <w:marLeft w:val="0"/>
                                  <w:marRight w:val="0"/>
                                  <w:marTop w:val="0"/>
                                  <w:marBottom w:val="0"/>
                                  <w:divBdr>
                                    <w:top w:val="none" w:sz="0" w:space="0" w:color="auto"/>
                                    <w:left w:val="none" w:sz="0" w:space="0" w:color="auto"/>
                                    <w:bottom w:val="none" w:sz="0" w:space="0" w:color="auto"/>
                                    <w:right w:val="none" w:sz="0" w:space="0" w:color="auto"/>
                                  </w:divBdr>
                                  <w:divsChild>
                                    <w:div w:id="948512757">
                                      <w:marLeft w:val="0"/>
                                      <w:marRight w:val="0"/>
                                      <w:marTop w:val="0"/>
                                      <w:marBottom w:val="0"/>
                                      <w:divBdr>
                                        <w:top w:val="none" w:sz="0" w:space="0" w:color="auto"/>
                                        <w:left w:val="none" w:sz="0" w:space="0" w:color="auto"/>
                                        <w:bottom w:val="none" w:sz="0" w:space="0" w:color="auto"/>
                                        <w:right w:val="none" w:sz="0" w:space="0" w:color="auto"/>
                                      </w:divBdr>
                                      <w:divsChild>
                                        <w:div w:id="2114938068">
                                          <w:marLeft w:val="0"/>
                                          <w:marRight w:val="0"/>
                                          <w:marTop w:val="0"/>
                                          <w:marBottom w:val="0"/>
                                          <w:divBdr>
                                            <w:top w:val="none" w:sz="0" w:space="0" w:color="auto"/>
                                            <w:left w:val="none" w:sz="0" w:space="0" w:color="auto"/>
                                            <w:bottom w:val="none" w:sz="0" w:space="0" w:color="auto"/>
                                            <w:right w:val="none" w:sz="0" w:space="0" w:color="auto"/>
                                          </w:divBdr>
                                          <w:divsChild>
                                            <w:div w:id="284239331">
                                              <w:marLeft w:val="0"/>
                                              <w:marRight w:val="0"/>
                                              <w:marTop w:val="0"/>
                                              <w:marBottom w:val="0"/>
                                              <w:divBdr>
                                                <w:top w:val="none" w:sz="0" w:space="0" w:color="auto"/>
                                                <w:left w:val="none" w:sz="0" w:space="0" w:color="auto"/>
                                                <w:bottom w:val="none" w:sz="0" w:space="0" w:color="auto"/>
                                                <w:right w:val="none" w:sz="0" w:space="0" w:color="auto"/>
                                              </w:divBdr>
                                              <w:divsChild>
                                                <w:div w:id="273832743">
                                                  <w:marLeft w:val="0"/>
                                                  <w:marRight w:val="0"/>
                                                  <w:marTop w:val="0"/>
                                                  <w:marBottom w:val="0"/>
                                                  <w:divBdr>
                                                    <w:top w:val="none" w:sz="0" w:space="0" w:color="auto"/>
                                                    <w:left w:val="none" w:sz="0" w:space="0" w:color="auto"/>
                                                    <w:bottom w:val="none" w:sz="0" w:space="0" w:color="auto"/>
                                                    <w:right w:val="none" w:sz="0" w:space="0" w:color="auto"/>
                                                  </w:divBdr>
                                                  <w:divsChild>
                                                    <w:div w:id="288509317">
                                                      <w:marLeft w:val="0"/>
                                                      <w:marRight w:val="0"/>
                                                      <w:marTop w:val="0"/>
                                                      <w:marBottom w:val="0"/>
                                                      <w:divBdr>
                                                        <w:top w:val="none" w:sz="0" w:space="0" w:color="auto"/>
                                                        <w:left w:val="none" w:sz="0" w:space="0" w:color="auto"/>
                                                        <w:bottom w:val="none" w:sz="0" w:space="0" w:color="auto"/>
                                                        <w:right w:val="none" w:sz="0" w:space="0" w:color="auto"/>
                                                      </w:divBdr>
                                                      <w:divsChild>
                                                        <w:div w:id="980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86717">
                                  <w:marLeft w:val="0"/>
                                  <w:marRight w:val="0"/>
                                  <w:marTop w:val="0"/>
                                  <w:marBottom w:val="0"/>
                                  <w:divBdr>
                                    <w:top w:val="none" w:sz="0" w:space="0" w:color="auto"/>
                                    <w:left w:val="none" w:sz="0" w:space="0" w:color="auto"/>
                                    <w:bottom w:val="none" w:sz="0" w:space="0" w:color="auto"/>
                                    <w:right w:val="none" w:sz="0" w:space="0" w:color="auto"/>
                                  </w:divBdr>
                                  <w:divsChild>
                                    <w:div w:id="30345386">
                                      <w:marLeft w:val="0"/>
                                      <w:marRight w:val="0"/>
                                      <w:marTop w:val="0"/>
                                      <w:marBottom w:val="0"/>
                                      <w:divBdr>
                                        <w:top w:val="none" w:sz="0" w:space="0" w:color="auto"/>
                                        <w:left w:val="none" w:sz="0" w:space="0" w:color="auto"/>
                                        <w:bottom w:val="none" w:sz="0" w:space="0" w:color="auto"/>
                                        <w:right w:val="none" w:sz="0" w:space="0" w:color="auto"/>
                                      </w:divBdr>
                                      <w:divsChild>
                                        <w:div w:id="274598376">
                                          <w:marLeft w:val="0"/>
                                          <w:marRight w:val="0"/>
                                          <w:marTop w:val="0"/>
                                          <w:marBottom w:val="0"/>
                                          <w:divBdr>
                                            <w:top w:val="none" w:sz="0" w:space="0" w:color="auto"/>
                                            <w:left w:val="none" w:sz="0" w:space="0" w:color="auto"/>
                                            <w:bottom w:val="none" w:sz="0" w:space="0" w:color="auto"/>
                                            <w:right w:val="none" w:sz="0" w:space="0" w:color="auto"/>
                                          </w:divBdr>
                                          <w:divsChild>
                                            <w:div w:id="130754860">
                                              <w:marLeft w:val="0"/>
                                              <w:marRight w:val="0"/>
                                              <w:marTop w:val="0"/>
                                              <w:marBottom w:val="0"/>
                                              <w:divBdr>
                                                <w:top w:val="none" w:sz="0" w:space="0" w:color="auto"/>
                                                <w:left w:val="none" w:sz="0" w:space="0" w:color="auto"/>
                                                <w:bottom w:val="none" w:sz="0" w:space="0" w:color="auto"/>
                                                <w:right w:val="none" w:sz="0" w:space="0" w:color="auto"/>
                                              </w:divBdr>
                                              <w:divsChild>
                                                <w:div w:id="1427768978">
                                                  <w:marLeft w:val="0"/>
                                                  <w:marRight w:val="0"/>
                                                  <w:marTop w:val="0"/>
                                                  <w:marBottom w:val="0"/>
                                                  <w:divBdr>
                                                    <w:top w:val="none" w:sz="0" w:space="0" w:color="auto"/>
                                                    <w:left w:val="none" w:sz="0" w:space="0" w:color="auto"/>
                                                    <w:bottom w:val="none" w:sz="0" w:space="0" w:color="auto"/>
                                                    <w:right w:val="none" w:sz="0" w:space="0" w:color="auto"/>
                                                  </w:divBdr>
                                                  <w:divsChild>
                                                    <w:div w:id="93402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281705">
                                  <w:marLeft w:val="0"/>
                                  <w:marRight w:val="0"/>
                                  <w:marTop w:val="0"/>
                                  <w:marBottom w:val="0"/>
                                  <w:divBdr>
                                    <w:top w:val="none" w:sz="0" w:space="0" w:color="auto"/>
                                    <w:left w:val="none" w:sz="0" w:space="0" w:color="auto"/>
                                    <w:bottom w:val="none" w:sz="0" w:space="0" w:color="auto"/>
                                    <w:right w:val="none" w:sz="0" w:space="0" w:color="auto"/>
                                  </w:divBdr>
                                  <w:divsChild>
                                    <w:div w:id="722369854">
                                      <w:marLeft w:val="0"/>
                                      <w:marRight w:val="0"/>
                                      <w:marTop w:val="0"/>
                                      <w:marBottom w:val="0"/>
                                      <w:divBdr>
                                        <w:top w:val="none" w:sz="0" w:space="0" w:color="auto"/>
                                        <w:left w:val="none" w:sz="0" w:space="0" w:color="auto"/>
                                        <w:bottom w:val="none" w:sz="0" w:space="0" w:color="auto"/>
                                        <w:right w:val="none" w:sz="0" w:space="0" w:color="auto"/>
                                      </w:divBdr>
                                      <w:divsChild>
                                        <w:div w:id="1290041887">
                                          <w:marLeft w:val="0"/>
                                          <w:marRight w:val="0"/>
                                          <w:marTop w:val="0"/>
                                          <w:marBottom w:val="0"/>
                                          <w:divBdr>
                                            <w:top w:val="none" w:sz="0" w:space="0" w:color="auto"/>
                                            <w:left w:val="none" w:sz="0" w:space="0" w:color="auto"/>
                                            <w:bottom w:val="none" w:sz="0" w:space="0" w:color="auto"/>
                                            <w:right w:val="none" w:sz="0" w:space="0" w:color="auto"/>
                                          </w:divBdr>
                                          <w:divsChild>
                                            <w:div w:id="976376333">
                                              <w:marLeft w:val="0"/>
                                              <w:marRight w:val="0"/>
                                              <w:marTop w:val="0"/>
                                              <w:marBottom w:val="0"/>
                                              <w:divBdr>
                                                <w:top w:val="none" w:sz="0" w:space="0" w:color="auto"/>
                                                <w:left w:val="none" w:sz="0" w:space="0" w:color="auto"/>
                                                <w:bottom w:val="none" w:sz="0" w:space="0" w:color="auto"/>
                                                <w:right w:val="none" w:sz="0" w:space="0" w:color="auto"/>
                                              </w:divBdr>
                                              <w:divsChild>
                                                <w:div w:id="449327579">
                                                  <w:marLeft w:val="0"/>
                                                  <w:marRight w:val="0"/>
                                                  <w:marTop w:val="0"/>
                                                  <w:marBottom w:val="0"/>
                                                  <w:divBdr>
                                                    <w:top w:val="none" w:sz="0" w:space="0" w:color="auto"/>
                                                    <w:left w:val="none" w:sz="0" w:space="0" w:color="auto"/>
                                                    <w:bottom w:val="none" w:sz="0" w:space="0" w:color="auto"/>
                                                    <w:right w:val="none" w:sz="0" w:space="0" w:color="auto"/>
                                                  </w:divBdr>
                                                  <w:divsChild>
                                                    <w:div w:id="1257979262">
                                                      <w:marLeft w:val="0"/>
                                                      <w:marRight w:val="0"/>
                                                      <w:marTop w:val="0"/>
                                                      <w:marBottom w:val="0"/>
                                                      <w:divBdr>
                                                        <w:top w:val="none" w:sz="0" w:space="0" w:color="auto"/>
                                                        <w:left w:val="none" w:sz="0" w:space="0" w:color="auto"/>
                                                        <w:bottom w:val="none" w:sz="0" w:space="0" w:color="auto"/>
                                                        <w:right w:val="none" w:sz="0" w:space="0" w:color="auto"/>
                                                      </w:divBdr>
                                                      <w:divsChild>
                                                        <w:div w:id="17390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233920">
                                  <w:marLeft w:val="0"/>
                                  <w:marRight w:val="0"/>
                                  <w:marTop w:val="0"/>
                                  <w:marBottom w:val="0"/>
                                  <w:divBdr>
                                    <w:top w:val="none" w:sz="0" w:space="0" w:color="auto"/>
                                    <w:left w:val="none" w:sz="0" w:space="0" w:color="auto"/>
                                    <w:bottom w:val="none" w:sz="0" w:space="0" w:color="auto"/>
                                    <w:right w:val="none" w:sz="0" w:space="0" w:color="auto"/>
                                  </w:divBdr>
                                  <w:divsChild>
                                    <w:div w:id="1385447599">
                                      <w:marLeft w:val="0"/>
                                      <w:marRight w:val="0"/>
                                      <w:marTop w:val="0"/>
                                      <w:marBottom w:val="0"/>
                                      <w:divBdr>
                                        <w:top w:val="none" w:sz="0" w:space="0" w:color="auto"/>
                                        <w:left w:val="none" w:sz="0" w:space="0" w:color="auto"/>
                                        <w:bottom w:val="none" w:sz="0" w:space="0" w:color="auto"/>
                                        <w:right w:val="none" w:sz="0" w:space="0" w:color="auto"/>
                                      </w:divBdr>
                                      <w:divsChild>
                                        <w:div w:id="805320363">
                                          <w:marLeft w:val="0"/>
                                          <w:marRight w:val="0"/>
                                          <w:marTop w:val="0"/>
                                          <w:marBottom w:val="0"/>
                                          <w:divBdr>
                                            <w:top w:val="none" w:sz="0" w:space="0" w:color="auto"/>
                                            <w:left w:val="none" w:sz="0" w:space="0" w:color="auto"/>
                                            <w:bottom w:val="none" w:sz="0" w:space="0" w:color="auto"/>
                                            <w:right w:val="none" w:sz="0" w:space="0" w:color="auto"/>
                                          </w:divBdr>
                                          <w:divsChild>
                                            <w:div w:id="184830532">
                                              <w:marLeft w:val="0"/>
                                              <w:marRight w:val="0"/>
                                              <w:marTop w:val="0"/>
                                              <w:marBottom w:val="0"/>
                                              <w:divBdr>
                                                <w:top w:val="none" w:sz="0" w:space="0" w:color="auto"/>
                                                <w:left w:val="none" w:sz="0" w:space="0" w:color="auto"/>
                                                <w:bottom w:val="none" w:sz="0" w:space="0" w:color="auto"/>
                                                <w:right w:val="none" w:sz="0" w:space="0" w:color="auto"/>
                                              </w:divBdr>
                                              <w:divsChild>
                                                <w:div w:id="166554835">
                                                  <w:marLeft w:val="0"/>
                                                  <w:marRight w:val="0"/>
                                                  <w:marTop w:val="0"/>
                                                  <w:marBottom w:val="0"/>
                                                  <w:divBdr>
                                                    <w:top w:val="none" w:sz="0" w:space="0" w:color="auto"/>
                                                    <w:left w:val="none" w:sz="0" w:space="0" w:color="auto"/>
                                                    <w:bottom w:val="none" w:sz="0" w:space="0" w:color="auto"/>
                                                    <w:right w:val="none" w:sz="0" w:space="0" w:color="auto"/>
                                                  </w:divBdr>
                                                  <w:divsChild>
                                                    <w:div w:id="19783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2266">
                                  <w:marLeft w:val="0"/>
                                  <w:marRight w:val="0"/>
                                  <w:marTop w:val="0"/>
                                  <w:marBottom w:val="0"/>
                                  <w:divBdr>
                                    <w:top w:val="none" w:sz="0" w:space="0" w:color="auto"/>
                                    <w:left w:val="none" w:sz="0" w:space="0" w:color="auto"/>
                                    <w:bottom w:val="none" w:sz="0" w:space="0" w:color="auto"/>
                                    <w:right w:val="none" w:sz="0" w:space="0" w:color="auto"/>
                                  </w:divBdr>
                                  <w:divsChild>
                                    <w:div w:id="1890536073">
                                      <w:marLeft w:val="0"/>
                                      <w:marRight w:val="0"/>
                                      <w:marTop w:val="0"/>
                                      <w:marBottom w:val="0"/>
                                      <w:divBdr>
                                        <w:top w:val="none" w:sz="0" w:space="0" w:color="auto"/>
                                        <w:left w:val="none" w:sz="0" w:space="0" w:color="auto"/>
                                        <w:bottom w:val="none" w:sz="0" w:space="0" w:color="auto"/>
                                        <w:right w:val="none" w:sz="0" w:space="0" w:color="auto"/>
                                      </w:divBdr>
                                      <w:divsChild>
                                        <w:div w:id="1453288472">
                                          <w:marLeft w:val="0"/>
                                          <w:marRight w:val="0"/>
                                          <w:marTop w:val="0"/>
                                          <w:marBottom w:val="0"/>
                                          <w:divBdr>
                                            <w:top w:val="none" w:sz="0" w:space="0" w:color="auto"/>
                                            <w:left w:val="none" w:sz="0" w:space="0" w:color="auto"/>
                                            <w:bottom w:val="none" w:sz="0" w:space="0" w:color="auto"/>
                                            <w:right w:val="none" w:sz="0" w:space="0" w:color="auto"/>
                                          </w:divBdr>
                                          <w:divsChild>
                                            <w:div w:id="1498765871">
                                              <w:marLeft w:val="0"/>
                                              <w:marRight w:val="0"/>
                                              <w:marTop w:val="0"/>
                                              <w:marBottom w:val="0"/>
                                              <w:divBdr>
                                                <w:top w:val="none" w:sz="0" w:space="0" w:color="auto"/>
                                                <w:left w:val="none" w:sz="0" w:space="0" w:color="auto"/>
                                                <w:bottom w:val="none" w:sz="0" w:space="0" w:color="auto"/>
                                                <w:right w:val="none" w:sz="0" w:space="0" w:color="auto"/>
                                              </w:divBdr>
                                              <w:divsChild>
                                                <w:div w:id="1892492897">
                                                  <w:marLeft w:val="0"/>
                                                  <w:marRight w:val="0"/>
                                                  <w:marTop w:val="0"/>
                                                  <w:marBottom w:val="0"/>
                                                  <w:divBdr>
                                                    <w:top w:val="none" w:sz="0" w:space="0" w:color="auto"/>
                                                    <w:left w:val="none" w:sz="0" w:space="0" w:color="auto"/>
                                                    <w:bottom w:val="none" w:sz="0" w:space="0" w:color="auto"/>
                                                    <w:right w:val="none" w:sz="0" w:space="0" w:color="auto"/>
                                                  </w:divBdr>
                                                  <w:divsChild>
                                                    <w:div w:id="877203733">
                                                      <w:marLeft w:val="0"/>
                                                      <w:marRight w:val="0"/>
                                                      <w:marTop w:val="0"/>
                                                      <w:marBottom w:val="0"/>
                                                      <w:divBdr>
                                                        <w:top w:val="none" w:sz="0" w:space="0" w:color="auto"/>
                                                        <w:left w:val="none" w:sz="0" w:space="0" w:color="auto"/>
                                                        <w:bottom w:val="none" w:sz="0" w:space="0" w:color="auto"/>
                                                        <w:right w:val="none" w:sz="0" w:space="0" w:color="auto"/>
                                                      </w:divBdr>
                                                      <w:divsChild>
                                                        <w:div w:id="17905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724689">
                                  <w:marLeft w:val="0"/>
                                  <w:marRight w:val="0"/>
                                  <w:marTop w:val="0"/>
                                  <w:marBottom w:val="0"/>
                                  <w:divBdr>
                                    <w:top w:val="none" w:sz="0" w:space="0" w:color="auto"/>
                                    <w:left w:val="none" w:sz="0" w:space="0" w:color="auto"/>
                                    <w:bottom w:val="none" w:sz="0" w:space="0" w:color="auto"/>
                                    <w:right w:val="none" w:sz="0" w:space="0" w:color="auto"/>
                                  </w:divBdr>
                                  <w:divsChild>
                                    <w:div w:id="1343050630">
                                      <w:marLeft w:val="0"/>
                                      <w:marRight w:val="0"/>
                                      <w:marTop w:val="0"/>
                                      <w:marBottom w:val="0"/>
                                      <w:divBdr>
                                        <w:top w:val="none" w:sz="0" w:space="0" w:color="auto"/>
                                        <w:left w:val="none" w:sz="0" w:space="0" w:color="auto"/>
                                        <w:bottom w:val="none" w:sz="0" w:space="0" w:color="auto"/>
                                        <w:right w:val="none" w:sz="0" w:space="0" w:color="auto"/>
                                      </w:divBdr>
                                      <w:divsChild>
                                        <w:div w:id="410078082">
                                          <w:marLeft w:val="0"/>
                                          <w:marRight w:val="0"/>
                                          <w:marTop w:val="0"/>
                                          <w:marBottom w:val="0"/>
                                          <w:divBdr>
                                            <w:top w:val="none" w:sz="0" w:space="0" w:color="auto"/>
                                            <w:left w:val="none" w:sz="0" w:space="0" w:color="auto"/>
                                            <w:bottom w:val="none" w:sz="0" w:space="0" w:color="auto"/>
                                            <w:right w:val="none" w:sz="0" w:space="0" w:color="auto"/>
                                          </w:divBdr>
                                          <w:divsChild>
                                            <w:div w:id="1305503802">
                                              <w:marLeft w:val="0"/>
                                              <w:marRight w:val="0"/>
                                              <w:marTop w:val="0"/>
                                              <w:marBottom w:val="0"/>
                                              <w:divBdr>
                                                <w:top w:val="none" w:sz="0" w:space="0" w:color="auto"/>
                                                <w:left w:val="none" w:sz="0" w:space="0" w:color="auto"/>
                                                <w:bottom w:val="none" w:sz="0" w:space="0" w:color="auto"/>
                                                <w:right w:val="none" w:sz="0" w:space="0" w:color="auto"/>
                                              </w:divBdr>
                                              <w:divsChild>
                                                <w:div w:id="546602248">
                                                  <w:marLeft w:val="0"/>
                                                  <w:marRight w:val="0"/>
                                                  <w:marTop w:val="0"/>
                                                  <w:marBottom w:val="0"/>
                                                  <w:divBdr>
                                                    <w:top w:val="none" w:sz="0" w:space="0" w:color="auto"/>
                                                    <w:left w:val="none" w:sz="0" w:space="0" w:color="auto"/>
                                                    <w:bottom w:val="none" w:sz="0" w:space="0" w:color="auto"/>
                                                    <w:right w:val="none" w:sz="0" w:space="0" w:color="auto"/>
                                                  </w:divBdr>
                                                  <w:divsChild>
                                                    <w:div w:id="11507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218643">
                                  <w:marLeft w:val="0"/>
                                  <w:marRight w:val="0"/>
                                  <w:marTop w:val="0"/>
                                  <w:marBottom w:val="0"/>
                                  <w:divBdr>
                                    <w:top w:val="none" w:sz="0" w:space="0" w:color="auto"/>
                                    <w:left w:val="none" w:sz="0" w:space="0" w:color="auto"/>
                                    <w:bottom w:val="none" w:sz="0" w:space="0" w:color="auto"/>
                                    <w:right w:val="none" w:sz="0" w:space="0" w:color="auto"/>
                                  </w:divBdr>
                                  <w:divsChild>
                                    <w:div w:id="391777782">
                                      <w:marLeft w:val="0"/>
                                      <w:marRight w:val="0"/>
                                      <w:marTop w:val="0"/>
                                      <w:marBottom w:val="0"/>
                                      <w:divBdr>
                                        <w:top w:val="none" w:sz="0" w:space="0" w:color="auto"/>
                                        <w:left w:val="none" w:sz="0" w:space="0" w:color="auto"/>
                                        <w:bottom w:val="none" w:sz="0" w:space="0" w:color="auto"/>
                                        <w:right w:val="none" w:sz="0" w:space="0" w:color="auto"/>
                                      </w:divBdr>
                                      <w:divsChild>
                                        <w:div w:id="440802713">
                                          <w:marLeft w:val="0"/>
                                          <w:marRight w:val="0"/>
                                          <w:marTop w:val="0"/>
                                          <w:marBottom w:val="0"/>
                                          <w:divBdr>
                                            <w:top w:val="none" w:sz="0" w:space="0" w:color="auto"/>
                                            <w:left w:val="none" w:sz="0" w:space="0" w:color="auto"/>
                                            <w:bottom w:val="none" w:sz="0" w:space="0" w:color="auto"/>
                                            <w:right w:val="none" w:sz="0" w:space="0" w:color="auto"/>
                                          </w:divBdr>
                                          <w:divsChild>
                                            <w:div w:id="2047563406">
                                              <w:marLeft w:val="0"/>
                                              <w:marRight w:val="0"/>
                                              <w:marTop w:val="0"/>
                                              <w:marBottom w:val="0"/>
                                              <w:divBdr>
                                                <w:top w:val="none" w:sz="0" w:space="0" w:color="auto"/>
                                                <w:left w:val="none" w:sz="0" w:space="0" w:color="auto"/>
                                                <w:bottom w:val="none" w:sz="0" w:space="0" w:color="auto"/>
                                                <w:right w:val="none" w:sz="0" w:space="0" w:color="auto"/>
                                              </w:divBdr>
                                              <w:divsChild>
                                                <w:div w:id="1439061852">
                                                  <w:marLeft w:val="0"/>
                                                  <w:marRight w:val="0"/>
                                                  <w:marTop w:val="0"/>
                                                  <w:marBottom w:val="0"/>
                                                  <w:divBdr>
                                                    <w:top w:val="none" w:sz="0" w:space="0" w:color="auto"/>
                                                    <w:left w:val="none" w:sz="0" w:space="0" w:color="auto"/>
                                                    <w:bottom w:val="none" w:sz="0" w:space="0" w:color="auto"/>
                                                    <w:right w:val="none" w:sz="0" w:space="0" w:color="auto"/>
                                                  </w:divBdr>
                                                  <w:divsChild>
                                                    <w:div w:id="1017537929">
                                                      <w:marLeft w:val="0"/>
                                                      <w:marRight w:val="0"/>
                                                      <w:marTop w:val="0"/>
                                                      <w:marBottom w:val="0"/>
                                                      <w:divBdr>
                                                        <w:top w:val="none" w:sz="0" w:space="0" w:color="auto"/>
                                                        <w:left w:val="none" w:sz="0" w:space="0" w:color="auto"/>
                                                        <w:bottom w:val="none" w:sz="0" w:space="0" w:color="auto"/>
                                                        <w:right w:val="none" w:sz="0" w:space="0" w:color="auto"/>
                                                      </w:divBdr>
                                                      <w:divsChild>
                                                        <w:div w:id="16413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10966">
                                  <w:marLeft w:val="0"/>
                                  <w:marRight w:val="0"/>
                                  <w:marTop w:val="0"/>
                                  <w:marBottom w:val="0"/>
                                  <w:divBdr>
                                    <w:top w:val="none" w:sz="0" w:space="0" w:color="auto"/>
                                    <w:left w:val="none" w:sz="0" w:space="0" w:color="auto"/>
                                    <w:bottom w:val="none" w:sz="0" w:space="0" w:color="auto"/>
                                    <w:right w:val="none" w:sz="0" w:space="0" w:color="auto"/>
                                  </w:divBdr>
                                  <w:divsChild>
                                    <w:div w:id="228420042">
                                      <w:marLeft w:val="0"/>
                                      <w:marRight w:val="0"/>
                                      <w:marTop w:val="0"/>
                                      <w:marBottom w:val="0"/>
                                      <w:divBdr>
                                        <w:top w:val="none" w:sz="0" w:space="0" w:color="auto"/>
                                        <w:left w:val="none" w:sz="0" w:space="0" w:color="auto"/>
                                        <w:bottom w:val="none" w:sz="0" w:space="0" w:color="auto"/>
                                        <w:right w:val="none" w:sz="0" w:space="0" w:color="auto"/>
                                      </w:divBdr>
                                      <w:divsChild>
                                        <w:div w:id="215163276">
                                          <w:marLeft w:val="0"/>
                                          <w:marRight w:val="0"/>
                                          <w:marTop w:val="0"/>
                                          <w:marBottom w:val="0"/>
                                          <w:divBdr>
                                            <w:top w:val="none" w:sz="0" w:space="0" w:color="auto"/>
                                            <w:left w:val="none" w:sz="0" w:space="0" w:color="auto"/>
                                            <w:bottom w:val="none" w:sz="0" w:space="0" w:color="auto"/>
                                            <w:right w:val="none" w:sz="0" w:space="0" w:color="auto"/>
                                          </w:divBdr>
                                          <w:divsChild>
                                            <w:div w:id="460616729">
                                              <w:marLeft w:val="0"/>
                                              <w:marRight w:val="0"/>
                                              <w:marTop w:val="0"/>
                                              <w:marBottom w:val="0"/>
                                              <w:divBdr>
                                                <w:top w:val="none" w:sz="0" w:space="0" w:color="auto"/>
                                                <w:left w:val="none" w:sz="0" w:space="0" w:color="auto"/>
                                                <w:bottom w:val="none" w:sz="0" w:space="0" w:color="auto"/>
                                                <w:right w:val="none" w:sz="0" w:space="0" w:color="auto"/>
                                              </w:divBdr>
                                              <w:divsChild>
                                                <w:div w:id="1602764491">
                                                  <w:marLeft w:val="0"/>
                                                  <w:marRight w:val="0"/>
                                                  <w:marTop w:val="0"/>
                                                  <w:marBottom w:val="0"/>
                                                  <w:divBdr>
                                                    <w:top w:val="none" w:sz="0" w:space="0" w:color="auto"/>
                                                    <w:left w:val="none" w:sz="0" w:space="0" w:color="auto"/>
                                                    <w:bottom w:val="none" w:sz="0" w:space="0" w:color="auto"/>
                                                    <w:right w:val="none" w:sz="0" w:space="0" w:color="auto"/>
                                                  </w:divBdr>
                                                  <w:divsChild>
                                                    <w:div w:id="161443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202291">
                                  <w:marLeft w:val="0"/>
                                  <w:marRight w:val="0"/>
                                  <w:marTop w:val="0"/>
                                  <w:marBottom w:val="0"/>
                                  <w:divBdr>
                                    <w:top w:val="none" w:sz="0" w:space="0" w:color="auto"/>
                                    <w:left w:val="none" w:sz="0" w:space="0" w:color="auto"/>
                                    <w:bottom w:val="none" w:sz="0" w:space="0" w:color="auto"/>
                                    <w:right w:val="none" w:sz="0" w:space="0" w:color="auto"/>
                                  </w:divBdr>
                                  <w:divsChild>
                                    <w:div w:id="443841717">
                                      <w:marLeft w:val="0"/>
                                      <w:marRight w:val="0"/>
                                      <w:marTop w:val="0"/>
                                      <w:marBottom w:val="0"/>
                                      <w:divBdr>
                                        <w:top w:val="none" w:sz="0" w:space="0" w:color="auto"/>
                                        <w:left w:val="none" w:sz="0" w:space="0" w:color="auto"/>
                                        <w:bottom w:val="none" w:sz="0" w:space="0" w:color="auto"/>
                                        <w:right w:val="none" w:sz="0" w:space="0" w:color="auto"/>
                                      </w:divBdr>
                                      <w:divsChild>
                                        <w:div w:id="479076088">
                                          <w:marLeft w:val="0"/>
                                          <w:marRight w:val="0"/>
                                          <w:marTop w:val="0"/>
                                          <w:marBottom w:val="0"/>
                                          <w:divBdr>
                                            <w:top w:val="none" w:sz="0" w:space="0" w:color="auto"/>
                                            <w:left w:val="none" w:sz="0" w:space="0" w:color="auto"/>
                                            <w:bottom w:val="none" w:sz="0" w:space="0" w:color="auto"/>
                                            <w:right w:val="none" w:sz="0" w:space="0" w:color="auto"/>
                                          </w:divBdr>
                                          <w:divsChild>
                                            <w:div w:id="1859074133">
                                              <w:marLeft w:val="0"/>
                                              <w:marRight w:val="0"/>
                                              <w:marTop w:val="0"/>
                                              <w:marBottom w:val="0"/>
                                              <w:divBdr>
                                                <w:top w:val="none" w:sz="0" w:space="0" w:color="auto"/>
                                                <w:left w:val="none" w:sz="0" w:space="0" w:color="auto"/>
                                                <w:bottom w:val="none" w:sz="0" w:space="0" w:color="auto"/>
                                                <w:right w:val="none" w:sz="0" w:space="0" w:color="auto"/>
                                              </w:divBdr>
                                              <w:divsChild>
                                                <w:div w:id="773014475">
                                                  <w:marLeft w:val="0"/>
                                                  <w:marRight w:val="0"/>
                                                  <w:marTop w:val="0"/>
                                                  <w:marBottom w:val="0"/>
                                                  <w:divBdr>
                                                    <w:top w:val="none" w:sz="0" w:space="0" w:color="auto"/>
                                                    <w:left w:val="none" w:sz="0" w:space="0" w:color="auto"/>
                                                    <w:bottom w:val="none" w:sz="0" w:space="0" w:color="auto"/>
                                                    <w:right w:val="none" w:sz="0" w:space="0" w:color="auto"/>
                                                  </w:divBdr>
                                                  <w:divsChild>
                                                    <w:div w:id="1588885297">
                                                      <w:marLeft w:val="0"/>
                                                      <w:marRight w:val="0"/>
                                                      <w:marTop w:val="0"/>
                                                      <w:marBottom w:val="0"/>
                                                      <w:divBdr>
                                                        <w:top w:val="none" w:sz="0" w:space="0" w:color="auto"/>
                                                        <w:left w:val="none" w:sz="0" w:space="0" w:color="auto"/>
                                                        <w:bottom w:val="none" w:sz="0" w:space="0" w:color="auto"/>
                                                        <w:right w:val="none" w:sz="0" w:space="0" w:color="auto"/>
                                                      </w:divBdr>
                                                      <w:divsChild>
                                                        <w:div w:id="16039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79463">
                                  <w:marLeft w:val="0"/>
                                  <w:marRight w:val="0"/>
                                  <w:marTop w:val="0"/>
                                  <w:marBottom w:val="0"/>
                                  <w:divBdr>
                                    <w:top w:val="none" w:sz="0" w:space="0" w:color="auto"/>
                                    <w:left w:val="none" w:sz="0" w:space="0" w:color="auto"/>
                                    <w:bottom w:val="none" w:sz="0" w:space="0" w:color="auto"/>
                                    <w:right w:val="none" w:sz="0" w:space="0" w:color="auto"/>
                                  </w:divBdr>
                                  <w:divsChild>
                                    <w:div w:id="1733842664">
                                      <w:marLeft w:val="0"/>
                                      <w:marRight w:val="0"/>
                                      <w:marTop w:val="0"/>
                                      <w:marBottom w:val="0"/>
                                      <w:divBdr>
                                        <w:top w:val="none" w:sz="0" w:space="0" w:color="auto"/>
                                        <w:left w:val="none" w:sz="0" w:space="0" w:color="auto"/>
                                        <w:bottom w:val="none" w:sz="0" w:space="0" w:color="auto"/>
                                        <w:right w:val="none" w:sz="0" w:space="0" w:color="auto"/>
                                      </w:divBdr>
                                      <w:divsChild>
                                        <w:div w:id="250700459">
                                          <w:marLeft w:val="0"/>
                                          <w:marRight w:val="0"/>
                                          <w:marTop w:val="0"/>
                                          <w:marBottom w:val="0"/>
                                          <w:divBdr>
                                            <w:top w:val="none" w:sz="0" w:space="0" w:color="auto"/>
                                            <w:left w:val="none" w:sz="0" w:space="0" w:color="auto"/>
                                            <w:bottom w:val="none" w:sz="0" w:space="0" w:color="auto"/>
                                            <w:right w:val="none" w:sz="0" w:space="0" w:color="auto"/>
                                          </w:divBdr>
                                          <w:divsChild>
                                            <w:div w:id="678581067">
                                              <w:marLeft w:val="0"/>
                                              <w:marRight w:val="0"/>
                                              <w:marTop w:val="0"/>
                                              <w:marBottom w:val="0"/>
                                              <w:divBdr>
                                                <w:top w:val="none" w:sz="0" w:space="0" w:color="auto"/>
                                                <w:left w:val="none" w:sz="0" w:space="0" w:color="auto"/>
                                                <w:bottom w:val="none" w:sz="0" w:space="0" w:color="auto"/>
                                                <w:right w:val="none" w:sz="0" w:space="0" w:color="auto"/>
                                              </w:divBdr>
                                              <w:divsChild>
                                                <w:div w:id="1001469446">
                                                  <w:marLeft w:val="0"/>
                                                  <w:marRight w:val="0"/>
                                                  <w:marTop w:val="0"/>
                                                  <w:marBottom w:val="0"/>
                                                  <w:divBdr>
                                                    <w:top w:val="none" w:sz="0" w:space="0" w:color="auto"/>
                                                    <w:left w:val="none" w:sz="0" w:space="0" w:color="auto"/>
                                                    <w:bottom w:val="none" w:sz="0" w:space="0" w:color="auto"/>
                                                    <w:right w:val="none" w:sz="0" w:space="0" w:color="auto"/>
                                                  </w:divBdr>
                                                  <w:divsChild>
                                                    <w:div w:id="14240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573011">
                                  <w:marLeft w:val="0"/>
                                  <w:marRight w:val="0"/>
                                  <w:marTop w:val="0"/>
                                  <w:marBottom w:val="0"/>
                                  <w:divBdr>
                                    <w:top w:val="none" w:sz="0" w:space="0" w:color="auto"/>
                                    <w:left w:val="none" w:sz="0" w:space="0" w:color="auto"/>
                                    <w:bottom w:val="none" w:sz="0" w:space="0" w:color="auto"/>
                                    <w:right w:val="none" w:sz="0" w:space="0" w:color="auto"/>
                                  </w:divBdr>
                                  <w:divsChild>
                                    <w:div w:id="467894005">
                                      <w:marLeft w:val="0"/>
                                      <w:marRight w:val="0"/>
                                      <w:marTop w:val="0"/>
                                      <w:marBottom w:val="0"/>
                                      <w:divBdr>
                                        <w:top w:val="none" w:sz="0" w:space="0" w:color="auto"/>
                                        <w:left w:val="none" w:sz="0" w:space="0" w:color="auto"/>
                                        <w:bottom w:val="none" w:sz="0" w:space="0" w:color="auto"/>
                                        <w:right w:val="none" w:sz="0" w:space="0" w:color="auto"/>
                                      </w:divBdr>
                                      <w:divsChild>
                                        <w:div w:id="46029758">
                                          <w:marLeft w:val="0"/>
                                          <w:marRight w:val="0"/>
                                          <w:marTop w:val="0"/>
                                          <w:marBottom w:val="0"/>
                                          <w:divBdr>
                                            <w:top w:val="none" w:sz="0" w:space="0" w:color="auto"/>
                                            <w:left w:val="none" w:sz="0" w:space="0" w:color="auto"/>
                                            <w:bottom w:val="none" w:sz="0" w:space="0" w:color="auto"/>
                                            <w:right w:val="none" w:sz="0" w:space="0" w:color="auto"/>
                                          </w:divBdr>
                                          <w:divsChild>
                                            <w:div w:id="1283733524">
                                              <w:marLeft w:val="0"/>
                                              <w:marRight w:val="0"/>
                                              <w:marTop w:val="0"/>
                                              <w:marBottom w:val="0"/>
                                              <w:divBdr>
                                                <w:top w:val="none" w:sz="0" w:space="0" w:color="auto"/>
                                                <w:left w:val="none" w:sz="0" w:space="0" w:color="auto"/>
                                                <w:bottom w:val="none" w:sz="0" w:space="0" w:color="auto"/>
                                                <w:right w:val="none" w:sz="0" w:space="0" w:color="auto"/>
                                              </w:divBdr>
                                              <w:divsChild>
                                                <w:div w:id="694228735">
                                                  <w:marLeft w:val="0"/>
                                                  <w:marRight w:val="0"/>
                                                  <w:marTop w:val="0"/>
                                                  <w:marBottom w:val="0"/>
                                                  <w:divBdr>
                                                    <w:top w:val="none" w:sz="0" w:space="0" w:color="auto"/>
                                                    <w:left w:val="none" w:sz="0" w:space="0" w:color="auto"/>
                                                    <w:bottom w:val="none" w:sz="0" w:space="0" w:color="auto"/>
                                                    <w:right w:val="none" w:sz="0" w:space="0" w:color="auto"/>
                                                  </w:divBdr>
                                                  <w:divsChild>
                                                    <w:div w:id="1697191228">
                                                      <w:marLeft w:val="0"/>
                                                      <w:marRight w:val="0"/>
                                                      <w:marTop w:val="0"/>
                                                      <w:marBottom w:val="0"/>
                                                      <w:divBdr>
                                                        <w:top w:val="none" w:sz="0" w:space="0" w:color="auto"/>
                                                        <w:left w:val="none" w:sz="0" w:space="0" w:color="auto"/>
                                                        <w:bottom w:val="none" w:sz="0" w:space="0" w:color="auto"/>
                                                        <w:right w:val="none" w:sz="0" w:space="0" w:color="auto"/>
                                                      </w:divBdr>
                                                      <w:divsChild>
                                                        <w:div w:id="6019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645185">
                                  <w:marLeft w:val="0"/>
                                  <w:marRight w:val="0"/>
                                  <w:marTop w:val="0"/>
                                  <w:marBottom w:val="0"/>
                                  <w:divBdr>
                                    <w:top w:val="none" w:sz="0" w:space="0" w:color="auto"/>
                                    <w:left w:val="none" w:sz="0" w:space="0" w:color="auto"/>
                                    <w:bottom w:val="none" w:sz="0" w:space="0" w:color="auto"/>
                                    <w:right w:val="none" w:sz="0" w:space="0" w:color="auto"/>
                                  </w:divBdr>
                                  <w:divsChild>
                                    <w:div w:id="14187103">
                                      <w:marLeft w:val="0"/>
                                      <w:marRight w:val="0"/>
                                      <w:marTop w:val="0"/>
                                      <w:marBottom w:val="0"/>
                                      <w:divBdr>
                                        <w:top w:val="none" w:sz="0" w:space="0" w:color="auto"/>
                                        <w:left w:val="none" w:sz="0" w:space="0" w:color="auto"/>
                                        <w:bottom w:val="none" w:sz="0" w:space="0" w:color="auto"/>
                                        <w:right w:val="none" w:sz="0" w:space="0" w:color="auto"/>
                                      </w:divBdr>
                                      <w:divsChild>
                                        <w:div w:id="1607735985">
                                          <w:marLeft w:val="0"/>
                                          <w:marRight w:val="0"/>
                                          <w:marTop w:val="0"/>
                                          <w:marBottom w:val="0"/>
                                          <w:divBdr>
                                            <w:top w:val="none" w:sz="0" w:space="0" w:color="auto"/>
                                            <w:left w:val="none" w:sz="0" w:space="0" w:color="auto"/>
                                            <w:bottom w:val="none" w:sz="0" w:space="0" w:color="auto"/>
                                            <w:right w:val="none" w:sz="0" w:space="0" w:color="auto"/>
                                          </w:divBdr>
                                          <w:divsChild>
                                            <w:div w:id="58525539">
                                              <w:marLeft w:val="0"/>
                                              <w:marRight w:val="0"/>
                                              <w:marTop w:val="0"/>
                                              <w:marBottom w:val="0"/>
                                              <w:divBdr>
                                                <w:top w:val="none" w:sz="0" w:space="0" w:color="auto"/>
                                                <w:left w:val="none" w:sz="0" w:space="0" w:color="auto"/>
                                                <w:bottom w:val="none" w:sz="0" w:space="0" w:color="auto"/>
                                                <w:right w:val="none" w:sz="0" w:space="0" w:color="auto"/>
                                              </w:divBdr>
                                              <w:divsChild>
                                                <w:div w:id="1720281776">
                                                  <w:marLeft w:val="0"/>
                                                  <w:marRight w:val="0"/>
                                                  <w:marTop w:val="0"/>
                                                  <w:marBottom w:val="0"/>
                                                  <w:divBdr>
                                                    <w:top w:val="none" w:sz="0" w:space="0" w:color="auto"/>
                                                    <w:left w:val="none" w:sz="0" w:space="0" w:color="auto"/>
                                                    <w:bottom w:val="none" w:sz="0" w:space="0" w:color="auto"/>
                                                    <w:right w:val="none" w:sz="0" w:space="0" w:color="auto"/>
                                                  </w:divBdr>
                                                  <w:divsChild>
                                                    <w:div w:id="46296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569710">
                                  <w:marLeft w:val="0"/>
                                  <w:marRight w:val="0"/>
                                  <w:marTop w:val="0"/>
                                  <w:marBottom w:val="0"/>
                                  <w:divBdr>
                                    <w:top w:val="none" w:sz="0" w:space="0" w:color="auto"/>
                                    <w:left w:val="none" w:sz="0" w:space="0" w:color="auto"/>
                                    <w:bottom w:val="none" w:sz="0" w:space="0" w:color="auto"/>
                                    <w:right w:val="none" w:sz="0" w:space="0" w:color="auto"/>
                                  </w:divBdr>
                                  <w:divsChild>
                                    <w:div w:id="1596549696">
                                      <w:marLeft w:val="0"/>
                                      <w:marRight w:val="0"/>
                                      <w:marTop w:val="0"/>
                                      <w:marBottom w:val="0"/>
                                      <w:divBdr>
                                        <w:top w:val="none" w:sz="0" w:space="0" w:color="auto"/>
                                        <w:left w:val="none" w:sz="0" w:space="0" w:color="auto"/>
                                        <w:bottom w:val="none" w:sz="0" w:space="0" w:color="auto"/>
                                        <w:right w:val="none" w:sz="0" w:space="0" w:color="auto"/>
                                      </w:divBdr>
                                      <w:divsChild>
                                        <w:div w:id="2106801539">
                                          <w:marLeft w:val="0"/>
                                          <w:marRight w:val="0"/>
                                          <w:marTop w:val="0"/>
                                          <w:marBottom w:val="0"/>
                                          <w:divBdr>
                                            <w:top w:val="none" w:sz="0" w:space="0" w:color="auto"/>
                                            <w:left w:val="none" w:sz="0" w:space="0" w:color="auto"/>
                                            <w:bottom w:val="none" w:sz="0" w:space="0" w:color="auto"/>
                                            <w:right w:val="none" w:sz="0" w:space="0" w:color="auto"/>
                                          </w:divBdr>
                                          <w:divsChild>
                                            <w:div w:id="166217015">
                                              <w:marLeft w:val="0"/>
                                              <w:marRight w:val="0"/>
                                              <w:marTop w:val="0"/>
                                              <w:marBottom w:val="0"/>
                                              <w:divBdr>
                                                <w:top w:val="none" w:sz="0" w:space="0" w:color="auto"/>
                                                <w:left w:val="none" w:sz="0" w:space="0" w:color="auto"/>
                                                <w:bottom w:val="none" w:sz="0" w:space="0" w:color="auto"/>
                                                <w:right w:val="none" w:sz="0" w:space="0" w:color="auto"/>
                                              </w:divBdr>
                                              <w:divsChild>
                                                <w:div w:id="1760057907">
                                                  <w:marLeft w:val="0"/>
                                                  <w:marRight w:val="0"/>
                                                  <w:marTop w:val="0"/>
                                                  <w:marBottom w:val="0"/>
                                                  <w:divBdr>
                                                    <w:top w:val="none" w:sz="0" w:space="0" w:color="auto"/>
                                                    <w:left w:val="none" w:sz="0" w:space="0" w:color="auto"/>
                                                    <w:bottom w:val="none" w:sz="0" w:space="0" w:color="auto"/>
                                                    <w:right w:val="none" w:sz="0" w:space="0" w:color="auto"/>
                                                  </w:divBdr>
                                                  <w:divsChild>
                                                    <w:div w:id="1076711536">
                                                      <w:marLeft w:val="0"/>
                                                      <w:marRight w:val="0"/>
                                                      <w:marTop w:val="0"/>
                                                      <w:marBottom w:val="0"/>
                                                      <w:divBdr>
                                                        <w:top w:val="none" w:sz="0" w:space="0" w:color="auto"/>
                                                        <w:left w:val="none" w:sz="0" w:space="0" w:color="auto"/>
                                                        <w:bottom w:val="none" w:sz="0" w:space="0" w:color="auto"/>
                                                        <w:right w:val="none" w:sz="0" w:space="0" w:color="auto"/>
                                                      </w:divBdr>
                                                      <w:divsChild>
                                                        <w:div w:id="140634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3437">
                                  <w:marLeft w:val="0"/>
                                  <w:marRight w:val="0"/>
                                  <w:marTop w:val="0"/>
                                  <w:marBottom w:val="0"/>
                                  <w:divBdr>
                                    <w:top w:val="none" w:sz="0" w:space="0" w:color="auto"/>
                                    <w:left w:val="none" w:sz="0" w:space="0" w:color="auto"/>
                                    <w:bottom w:val="none" w:sz="0" w:space="0" w:color="auto"/>
                                    <w:right w:val="none" w:sz="0" w:space="0" w:color="auto"/>
                                  </w:divBdr>
                                  <w:divsChild>
                                    <w:div w:id="1251626016">
                                      <w:marLeft w:val="0"/>
                                      <w:marRight w:val="0"/>
                                      <w:marTop w:val="0"/>
                                      <w:marBottom w:val="0"/>
                                      <w:divBdr>
                                        <w:top w:val="none" w:sz="0" w:space="0" w:color="auto"/>
                                        <w:left w:val="none" w:sz="0" w:space="0" w:color="auto"/>
                                        <w:bottom w:val="none" w:sz="0" w:space="0" w:color="auto"/>
                                        <w:right w:val="none" w:sz="0" w:space="0" w:color="auto"/>
                                      </w:divBdr>
                                      <w:divsChild>
                                        <w:div w:id="1908763784">
                                          <w:marLeft w:val="0"/>
                                          <w:marRight w:val="0"/>
                                          <w:marTop w:val="0"/>
                                          <w:marBottom w:val="0"/>
                                          <w:divBdr>
                                            <w:top w:val="none" w:sz="0" w:space="0" w:color="auto"/>
                                            <w:left w:val="none" w:sz="0" w:space="0" w:color="auto"/>
                                            <w:bottom w:val="none" w:sz="0" w:space="0" w:color="auto"/>
                                            <w:right w:val="none" w:sz="0" w:space="0" w:color="auto"/>
                                          </w:divBdr>
                                          <w:divsChild>
                                            <w:div w:id="1057044580">
                                              <w:marLeft w:val="0"/>
                                              <w:marRight w:val="0"/>
                                              <w:marTop w:val="0"/>
                                              <w:marBottom w:val="0"/>
                                              <w:divBdr>
                                                <w:top w:val="none" w:sz="0" w:space="0" w:color="auto"/>
                                                <w:left w:val="none" w:sz="0" w:space="0" w:color="auto"/>
                                                <w:bottom w:val="none" w:sz="0" w:space="0" w:color="auto"/>
                                                <w:right w:val="none" w:sz="0" w:space="0" w:color="auto"/>
                                              </w:divBdr>
                                              <w:divsChild>
                                                <w:div w:id="1457600801">
                                                  <w:marLeft w:val="0"/>
                                                  <w:marRight w:val="0"/>
                                                  <w:marTop w:val="0"/>
                                                  <w:marBottom w:val="0"/>
                                                  <w:divBdr>
                                                    <w:top w:val="none" w:sz="0" w:space="0" w:color="auto"/>
                                                    <w:left w:val="none" w:sz="0" w:space="0" w:color="auto"/>
                                                    <w:bottom w:val="none" w:sz="0" w:space="0" w:color="auto"/>
                                                    <w:right w:val="none" w:sz="0" w:space="0" w:color="auto"/>
                                                  </w:divBdr>
                                                  <w:divsChild>
                                                    <w:div w:id="5872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41514">
                                  <w:marLeft w:val="0"/>
                                  <w:marRight w:val="0"/>
                                  <w:marTop w:val="0"/>
                                  <w:marBottom w:val="0"/>
                                  <w:divBdr>
                                    <w:top w:val="none" w:sz="0" w:space="0" w:color="auto"/>
                                    <w:left w:val="none" w:sz="0" w:space="0" w:color="auto"/>
                                    <w:bottom w:val="none" w:sz="0" w:space="0" w:color="auto"/>
                                    <w:right w:val="none" w:sz="0" w:space="0" w:color="auto"/>
                                  </w:divBdr>
                                  <w:divsChild>
                                    <w:div w:id="1141728426">
                                      <w:marLeft w:val="0"/>
                                      <w:marRight w:val="0"/>
                                      <w:marTop w:val="0"/>
                                      <w:marBottom w:val="0"/>
                                      <w:divBdr>
                                        <w:top w:val="none" w:sz="0" w:space="0" w:color="auto"/>
                                        <w:left w:val="none" w:sz="0" w:space="0" w:color="auto"/>
                                        <w:bottom w:val="none" w:sz="0" w:space="0" w:color="auto"/>
                                        <w:right w:val="none" w:sz="0" w:space="0" w:color="auto"/>
                                      </w:divBdr>
                                      <w:divsChild>
                                        <w:div w:id="1574000955">
                                          <w:marLeft w:val="0"/>
                                          <w:marRight w:val="0"/>
                                          <w:marTop w:val="0"/>
                                          <w:marBottom w:val="0"/>
                                          <w:divBdr>
                                            <w:top w:val="none" w:sz="0" w:space="0" w:color="auto"/>
                                            <w:left w:val="none" w:sz="0" w:space="0" w:color="auto"/>
                                            <w:bottom w:val="none" w:sz="0" w:space="0" w:color="auto"/>
                                            <w:right w:val="none" w:sz="0" w:space="0" w:color="auto"/>
                                          </w:divBdr>
                                          <w:divsChild>
                                            <w:div w:id="631978110">
                                              <w:marLeft w:val="0"/>
                                              <w:marRight w:val="0"/>
                                              <w:marTop w:val="0"/>
                                              <w:marBottom w:val="0"/>
                                              <w:divBdr>
                                                <w:top w:val="none" w:sz="0" w:space="0" w:color="auto"/>
                                                <w:left w:val="none" w:sz="0" w:space="0" w:color="auto"/>
                                                <w:bottom w:val="none" w:sz="0" w:space="0" w:color="auto"/>
                                                <w:right w:val="none" w:sz="0" w:space="0" w:color="auto"/>
                                              </w:divBdr>
                                              <w:divsChild>
                                                <w:div w:id="1589657105">
                                                  <w:marLeft w:val="0"/>
                                                  <w:marRight w:val="0"/>
                                                  <w:marTop w:val="0"/>
                                                  <w:marBottom w:val="0"/>
                                                  <w:divBdr>
                                                    <w:top w:val="none" w:sz="0" w:space="0" w:color="auto"/>
                                                    <w:left w:val="none" w:sz="0" w:space="0" w:color="auto"/>
                                                    <w:bottom w:val="none" w:sz="0" w:space="0" w:color="auto"/>
                                                    <w:right w:val="none" w:sz="0" w:space="0" w:color="auto"/>
                                                  </w:divBdr>
                                                  <w:divsChild>
                                                    <w:div w:id="1368332792">
                                                      <w:marLeft w:val="0"/>
                                                      <w:marRight w:val="0"/>
                                                      <w:marTop w:val="0"/>
                                                      <w:marBottom w:val="0"/>
                                                      <w:divBdr>
                                                        <w:top w:val="none" w:sz="0" w:space="0" w:color="auto"/>
                                                        <w:left w:val="none" w:sz="0" w:space="0" w:color="auto"/>
                                                        <w:bottom w:val="none" w:sz="0" w:space="0" w:color="auto"/>
                                                        <w:right w:val="none" w:sz="0" w:space="0" w:color="auto"/>
                                                      </w:divBdr>
                                                      <w:divsChild>
                                                        <w:div w:id="15600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102561">
                                  <w:marLeft w:val="0"/>
                                  <w:marRight w:val="0"/>
                                  <w:marTop w:val="0"/>
                                  <w:marBottom w:val="0"/>
                                  <w:divBdr>
                                    <w:top w:val="none" w:sz="0" w:space="0" w:color="auto"/>
                                    <w:left w:val="none" w:sz="0" w:space="0" w:color="auto"/>
                                    <w:bottom w:val="none" w:sz="0" w:space="0" w:color="auto"/>
                                    <w:right w:val="none" w:sz="0" w:space="0" w:color="auto"/>
                                  </w:divBdr>
                                  <w:divsChild>
                                    <w:div w:id="1057626777">
                                      <w:marLeft w:val="0"/>
                                      <w:marRight w:val="0"/>
                                      <w:marTop w:val="0"/>
                                      <w:marBottom w:val="0"/>
                                      <w:divBdr>
                                        <w:top w:val="none" w:sz="0" w:space="0" w:color="auto"/>
                                        <w:left w:val="none" w:sz="0" w:space="0" w:color="auto"/>
                                        <w:bottom w:val="none" w:sz="0" w:space="0" w:color="auto"/>
                                        <w:right w:val="none" w:sz="0" w:space="0" w:color="auto"/>
                                      </w:divBdr>
                                      <w:divsChild>
                                        <w:div w:id="1542933391">
                                          <w:marLeft w:val="0"/>
                                          <w:marRight w:val="0"/>
                                          <w:marTop w:val="0"/>
                                          <w:marBottom w:val="0"/>
                                          <w:divBdr>
                                            <w:top w:val="none" w:sz="0" w:space="0" w:color="auto"/>
                                            <w:left w:val="none" w:sz="0" w:space="0" w:color="auto"/>
                                            <w:bottom w:val="none" w:sz="0" w:space="0" w:color="auto"/>
                                            <w:right w:val="none" w:sz="0" w:space="0" w:color="auto"/>
                                          </w:divBdr>
                                          <w:divsChild>
                                            <w:div w:id="525482998">
                                              <w:marLeft w:val="0"/>
                                              <w:marRight w:val="0"/>
                                              <w:marTop w:val="0"/>
                                              <w:marBottom w:val="0"/>
                                              <w:divBdr>
                                                <w:top w:val="none" w:sz="0" w:space="0" w:color="auto"/>
                                                <w:left w:val="none" w:sz="0" w:space="0" w:color="auto"/>
                                                <w:bottom w:val="none" w:sz="0" w:space="0" w:color="auto"/>
                                                <w:right w:val="none" w:sz="0" w:space="0" w:color="auto"/>
                                              </w:divBdr>
                                              <w:divsChild>
                                                <w:div w:id="1765148513">
                                                  <w:marLeft w:val="0"/>
                                                  <w:marRight w:val="0"/>
                                                  <w:marTop w:val="0"/>
                                                  <w:marBottom w:val="0"/>
                                                  <w:divBdr>
                                                    <w:top w:val="none" w:sz="0" w:space="0" w:color="auto"/>
                                                    <w:left w:val="none" w:sz="0" w:space="0" w:color="auto"/>
                                                    <w:bottom w:val="none" w:sz="0" w:space="0" w:color="auto"/>
                                                    <w:right w:val="none" w:sz="0" w:space="0" w:color="auto"/>
                                                  </w:divBdr>
                                                  <w:divsChild>
                                                    <w:div w:id="1705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4358">
                                  <w:marLeft w:val="0"/>
                                  <w:marRight w:val="0"/>
                                  <w:marTop w:val="0"/>
                                  <w:marBottom w:val="0"/>
                                  <w:divBdr>
                                    <w:top w:val="none" w:sz="0" w:space="0" w:color="auto"/>
                                    <w:left w:val="none" w:sz="0" w:space="0" w:color="auto"/>
                                    <w:bottom w:val="none" w:sz="0" w:space="0" w:color="auto"/>
                                    <w:right w:val="none" w:sz="0" w:space="0" w:color="auto"/>
                                  </w:divBdr>
                                  <w:divsChild>
                                    <w:div w:id="1581329484">
                                      <w:marLeft w:val="0"/>
                                      <w:marRight w:val="0"/>
                                      <w:marTop w:val="0"/>
                                      <w:marBottom w:val="0"/>
                                      <w:divBdr>
                                        <w:top w:val="none" w:sz="0" w:space="0" w:color="auto"/>
                                        <w:left w:val="none" w:sz="0" w:space="0" w:color="auto"/>
                                        <w:bottom w:val="none" w:sz="0" w:space="0" w:color="auto"/>
                                        <w:right w:val="none" w:sz="0" w:space="0" w:color="auto"/>
                                      </w:divBdr>
                                      <w:divsChild>
                                        <w:div w:id="909534624">
                                          <w:marLeft w:val="0"/>
                                          <w:marRight w:val="0"/>
                                          <w:marTop w:val="0"/>
                                          <w:marBottom w:val="0"/>
                                          <w:divBdr>
                                            <w:top w:val="none" w:sz="0" w:space="0" w:color="auto"/>
                                            <w:left w:val="none" w:sz="0" w:space="0" w:color="auto"/>
                                            <w:bottom w:val="none" w:sz="0" w:space="0" w:color="auto"/>
                                            <w:right w:val="none" w:sz="0" w:space="0" w:color="auto"/>
                                          </w:divBdr>
                                          <w:divsChild>
                                            <w:div w:id="1996757926">
                                              <w:marLeft w:val="0"/>
                                              <w:marRight w:val="0"/>
                                              <w:marTop w:val="0"/>
                                              <w:marBottom w:val="0"/>
                                              <w:divBdr>
                                                <w:top w:val="none" w:sz="0" w:space="0" w:color="auto"/>
                                                <w:left w:val="none" w:sz="0" w:space="0" w:color="auto"/>
                                                <w:bottom w:val="none" w:sz="0" w:space="0" w:color="auto"/>
                                                <w:right w:val="none" w:sz="0" w:space="0" w:color="auto"/>
                                              </w:divBdr>
                                              <w:divsChild>
                                                <w:div w:id="1286497193">
                                                  <w:marLeft w:val="0"/>
                                                  <w:marRight w:val="0"/>
                                                  <w:marTop w:val="0"/>
                                                  <w:marBottom w:val="0"/>
                                                  <w:divBdr>
                                                    <w:top w:val="none" w:sz="0" w:space="0" w:color="auto"/>
                                                    <w:left w:val="none" w:sz="0" w:space="0" w:color="auto"/>
                                                    <w:bottom w:val="none" w:sz="0" w:space="0" w:color="auto"/>
                                                    <w:right w:val="none" w:sz="0" w:space="0" w:color="auto"/>
                                                  </w:divBdr>
                                                  <w:divsChild>
                                                    <w:div w:id="1698236131">
                                                      <w:marLeft w:val="0"/>
                                                      <w:marRight w:val="0"/>
                                                      <w:marTop w:val="0"/>
                                                      <w:marBottom w:val="0"/>
                                                      <w:divBdr>
                                                        <w:top w:val="none" w:sz="0" w:space="0" w:color="auto"/>
                                                        <w:left w:val="none" w:sz="0" w:space="0" w:color="auto"/>
                                                        <w:bottom w:val="none" w:sz="0" w:space="0" w:color="auto"/>
                                                        <w:right w:val="none" w:sz="0" w:space="0" w:color="auto"/>
                                                      </w:divBdr>
                                                      <w:divsChild>
                                                        <w:div w:id="11995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47269">
                                  <w:marLeft w:val="0"/>
                                  <w:marRight w:val="0"/>
                                  <w:marTop w:val="0"/>
                                  <w:marBottom w:val="0"/>
                                  <w:divBdr>
                                    <w:top w:val="none" w:sz="0" w:space="0" w:color="auto"/>
                                    <w:left w:val="none" w:sz="0" w:space="0" w:color="auto"/>
                                    <w:bottom w:val="none" w:sz="0" w:space="0" w:color="auto"/>
                                    <w:right w:val="none" w:sz="0" w:space="0" w:color="auto"/>
                                  </w:divBdr>
                                  <w:divsChild>
                                    <w:div w:id="266621484">
                                      <w:marLeft w:val="0"/>
                                      <w:marRight w:val="0"/>
                                      <w:marTop w:val="0"/>
                                      <w:marBottom w:val="0"/>
                                      <w:divBdr>
                                        <w:top w:val="none" w:sz="0" w:space="0" w:color="auto"/>
                                        <w:left w:val="none" w:sz="0" w:space="0" w:color="auto"/>
                                        <w:bottom w:val="none" w:sz="0" w:space="0" w:color="auto"/>
                                        <w:right w:val="none" w:sz="0" w:space="0" w:color="auto"/>
                                      </w:divBdr>
                                      <w:divsChild>
                                        <w:div w:id="1108425973">
                                          <w:marLeft w:val="0"/>
                                          <w:marRight w:val="0"/>
                                          <w:marTop w:val="0"/>
                                          <w:marBottom w:val="0"/>
                                          <w:divBdr>
                                            <w:top w:val="none" w:sz="0" w:space="0" w:color="auto"/>
                                            <w:left w:val="none" w:sz="0" w:space="0" w:color="auto"/>
                                            <w:bottom w:val="none" w:sz="0" w:space="0" w:color="auto"/>
                                            <w:right w:val="none" w:sz="0" w:space="0" w:color="auto"/>
                                          </w:divBdr>
                                          <w:divsChild>
                                            <w:div w:id="1801681530">
                                              <w:marLeft w:val="0"/>
                                              <w:marRight w:val="0"/>
                                              <w:marTop w:val="0"/>
                                              <w:marBottom w:val="0"/>
                                              <w:divBdr>
                                                <w:top w:val="none" w:sz="0" w:space="0" w:color="auto"/>
                                                <w:left w:val="none" w:sz="0" w:space="0" w:color="auto"/>
                                                <w:bottom w:val="none" w:sz="0" w:space="0" w:color="auto"/>
                                                <w:right w:val="none" w:sz="0" w:space="0" w:color="auto"/>
                                              </w:divBdr>
                                              <w:divsChild>
                                                <w:div w:id="534464069">
                                                  <w:marLeft w:val="0"/>
                                                  <w:marRight w:val="0"/>
                                                  <w:marTop w:val="0"/>
                                                  <w:marBottom w:val="0"/>
                                                  <w:divBdr>
                                                    <w:top w:val="none" w:sz="0" w:space="0" w:color="auto"/>
                                                    <w:left w:val="none" w:sz="0" w:space="0" w:color="auto"/>
                                                    <w:bottom w:val="none" w:sz="0" w:space="0" w:color="auto"/>
                                                    <w:right w:val="none" w:sz="0" w:space="0" w:color="auto"/>
                                                  </w:divBdr>
                                                  <w:divsChild>
                                                    <w:div w:id="14737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222591">
                                  <w:marLeft w:val="0"/>
                                  <w:marRight w:val="0"/>
                                  <w:marTop w:val="0"/>
                                  <w:marBottom w:val="0"/>
                                  <w:divBdr>
                                    <w:top w:val="none" w:sz="0" w:space="0" w:color="auto"/>
                                    <w:left w:val="none" w:sz="0" w:space="0" w:color="auto"/>
                                    <w:bottom w:val="none" w:sz="0" w:space="0" w:color="auto"/>
                                    <w:right w:val="none" w:sz="0" w:space="0" w:color="auto"/>
                                  </w:divBdr>
                                  <w:divsChild>
                                    <w:div w:id="299577415">
                                      <w:marLeft w:val="0"/>
                                      <w:marRight w:val="0"/>
                                      <w:marTop w:val="0"/>
                                      <w:marBottom w:val="0"/>
                                      <w:divBdr>
                                        <w:top w:val="none" w:sz="0" w:space="0" w:color="auto"/>
                                        <w:left w:val="none" w:sz="0" w:space="0" w:color="auto"/>
                                        <w:bottom w:val="none" w:sz="0" w:space="0" w:color="auto"/>
                                        <w:right w:val="none" w:sz="0" w:space="0" w:color="auto"/>
                                      </w:divBdr>
                                      <w:divsChild>
                                        <w:div w:id="1640568477">
                                          <w:marLeft w:val="0"/>
                                          <w:marRight w:val="0"/>
                                          <w:marTop w:val="0"/>
                                          <w:marBottom w:val="0"/>
                                          <w:divBdr>
                                            <w:top w:val="none" w:sz="0" w:space="0" w:color="auto"/>
                                            <w:left w:val="none" w:sz="0" w:space="0" w:color="auto"/>
                                            <w:bottom w:val="none" w:sz="0" w:space="0" w:color="auto"/>
                                            <w:right w:val="none" w:sz="0" w:space="0" w:color="auto"/>
                                          </w:divBdr>
                                          <w:divsChild>
                                            <w:div w:id="294529096">
                                              <w:marLeft w:val="0"/>
                                              <w:marRight w:val="0"/>
                                              <w:marTop w:val="0"/>
                                              <w:marBottom w:val="0"/>
                                              <w:divBdr>
                                                <w:top w:val="none" w:sz="0" w:space="0" w:color="auto"/>
                                                <w:left w:val="none" w:sz="0" w:space="0" w:color="auto"/>
                                                <w:bottom w:val="none" w:sz="0" w:space="0" w:color="auto"/>
                                                <w:right w:val="none" w:sz="0" w:space="0" w:color="auto"/>
                                              </w:divBdr>
                                              <w:divsChild>
                                                <w:div w:id="734544991">
                                                  <w:marLeft w:val="0"/>
                                                  <w:marRight w:val="0"/>
                                                  <w:marTop w:val="0"/>
                                                  <w:marBottom w:val="0"/>
                                                  <w:divBdr>
                                                    <w:top w:val="none" w:sz="0" w:space="0" w:color="auto"/>
                                                    <w:left w:val="none" w:sz="0" w:space="0" w:color="auto"/>
                                                    <w:bottom w:val="none" w:sz="0" w:space="0" w:color="auto"/>
                                                    <w:right w:val="none" w:sz="0" w:space="0" w:color="auto"/>
                                                  </w:divBdr>
                                                  <w:divsChild>
                                                    <w:div w:id="1464498839">
                                                      <w:marLeft w:val="0"/>
                                                      <w:marRight w:val="0"/>
                                                      <w:marTop w:val="0"/>
                                                      <w:marBottom w:val="0"/>
                                                      <w:divBdr>
                                                        <w:top w:val="none" w:sz="0" w:space="0" w:color="auto"/>
                                                        <w:left w:val="none" w:sz="0" w:space="0" w:color="auto"/>
                                                        <w:bottom w:val="none" w:sz="0" w:space="0" w:color="auto"/>
                                                        <w:right w:val="none" w:sz="0" w:space="0" w:color="auto"/>
                                                      </w:divBdr>
                                                      <w:divsChild>
                                                        <w:div w:id="12263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36376">
                                  <w:marLeft w:val="0"/>
                                  <w:marRight w:val="0"/>
                                  <w:marTop w:val="0"/>
                                  <w:marBottom w:val="0"/>
                                  <w:divBdr>
                                    <w:top w:val="none" w:sz="0" w:space="0" w:color="auto"/>
                                    <w:left w:val="none" w:sz="0" w:space="0" w:color="auto"/>
                                    <w:bottom w:val="none" w:sz="0" w:space="0" w:color="auto"/>
                                    <w:right w:val="none" w:sz="0" w:space="0" w:color="auto"/>
                                  </w:divBdr>
                                  <w:divsChild>
                                    <w:div w:id="565460241">
                                      <w:marLeft w:val="0"/>
                                      <w:marRight w:val="0"/>
                                      <w:marTop w:val="0"/>
                                      <w:marBottom w:val="0"/>
                                      <w:divBdr>
                                        <w:top w:val="none" w:sz="0" w:space="0" w:color="auto"/>
                                        <w:left w:val="none" w:sz="0" w:space="0" w:color="auto"/>
                                        <w:bottom w:val="none" w:sz="0" w:space="0" w:color="auto"/>
                                        <w:right w:val="none" w:sz="0" w:space="0" w:color="auto"/>
                                      </w:divBdr>
                                      <w:divsChild>
                                        <w:div w:id="1055349167">
                                          <w:marLeft w:val="0"/>
                                          <w:marRight w:val="0"/>
                                          <w:marTop w:val="0"/>
                                          <w:marBottom w:val="0"/>
                                          <w:divBdr>
                                            <w:top w:val="none" w:sz="0" w:space="0" w:color="auto"/>
                                            <w:left w:val="none" w:sz="0" w:space="0" w:color="auto"/>
                                            <w:bottom w:val="none" w:sz="0" w:space="0" w:color="auto"/>
                                            <w:right w:val="none" w:sz="0" w:space="0" w:color="auto"/>
                                          </w:divBdr>
                                          <w:divsChild>
                                            <w:div w:id="1650671722">
                                              <w:marLeft w:val="0"/>
                                              <w:marRight w:val="0"/>
                                              <w:marTop w:val="0"/>
                                              <w:marBottom w:val="0"/>
                                              <w:divBdr>
                                                <w:top w:val="none" w:sz="0" w:space="0" w:color="auto"/>
                                                <w:left w:val="none" w:sz="0" w:space="0" w:color="auto"/>
                                                <w:bottom w:val="none" w:sz="0" w:space="0" w:color="auto"/>
                                                <w:right w:val="none" w:sz="0" w:space="0" w:color="auto"/>
                                              </w:divBdr>
                                              <w:divsChild>
                                                <w:div w:id="551576352">
                                                  <w:marLeft w:val="0"/>
                                                  <w:marRight w:val="0"/>
                                                  <w:marTop w:val="0"/>
                                                  <w:marBottom w:val="0"/>
                                                  <w:divBdr>
                                                    <w:top w:val="none" w:sz="0" w:space="0" w:color="auto"/>
                                                    <w:left w:val="none" w:sz="0" w:space="0" w:color="auto"/>
                                                    <w:bottom w:val="none" w:sz="0" w:space="0" w:color="auto"/>
                                                    <w:right w:val="none" w:sz="0" w:space="0" w:color="auto"/>
                                                  </w:divBdr>
                                                  <w:divsChild>
                                                    <w:div w:id="11154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556658">
                                  <w:marLeft w:val="0"/>
                                  <w:marRight w:val="0"/>
                                  <w:marTop w:val="0"/>
                                  <w:marBottom w:val="0"/>
                                  <w:divBdr>
                                    <w:top w:val="none" w:sz="0" w:space="0" w:color="auto"/>
                                    <w:left w:val="none" w:sz="0" w:space="0" w:color="auto"/>
                                    <w:bottom w:val="none" w:sz="0" w:space="0" w:color="auto"/>
                                    <w:right w:val="none" w:sz="0" w:space="0" w:color="auto"/>
                                  </w:divBdr>
                                  <w:divsChild>
                                    <w:div w:id="1665089900">
                                      <w:marLeft w:val="0"/>
                                      <w:marRight w:val="0"/>
                                      <w:marTop w:val="0"/>
                                      <w:marBottom w:val="0"/>
                                      <w:divBdr>
                                        <w:top w:val="none" w:sz="0" w:space="0" w:color="auto"/>
                                        <w:left w:val="none" w:sz="0" w:space="0" w:color="auto"/>
                                        <w:bottom w:val="none" w:sz="0" w:space="0" w:color="auto"/>
                                        <w:right w:val="none" w:sz="0" w:space="0" w:color="auto"/>
                                      </w:divBdr>
                                      <w:divsChild>
                                        <w:div w:id="1637637783">
                                          <w:marLeft w:val="0"/>
                                          <w:marRight w:val="0"/>
                                          <w:marTop w:val="0"/>
                                          <w:marBottom w:val="0"/>
                                          <w:divBdr>
                                            <w:top w:val="none" w:sz="0" w:space="0" w:color="auto"/>
                                            <w:left w:val="none" w:sz="0" w:space="0" w:color="auto"/>
                                            <w:bottom w:val="none" w:sz="0" w:space="0" w:color="auto"/>
                                            <w:right w:val="none" w:sz="0" w:space="0" w:color="auto"/>
                                          </w:divBdr>
                                          <w:divsChild>
                                            <w:div w:id="2044666001">
                                              <w:marLeft w:val="0"/>
                                              <w:marRight w:val="0"/>
                                              <w:marTop w:val="0"/>
                                              <w:marBottom w:val="0"/>
                                              <w:divBdr>
                                                <w:top w:val="none" w:sz="0" w:space="0" w:color="auto"/>
                                                <w:left w:val="none" w:sz="0" w:space="0" w:color="auto"/>
                                                <w:bottom w:val="none" w:sz="0" w:space="0" w:color="auto"/>
                                                <w:right w:val="none" w:sz="0" w:space="0" w:color="auto"/>
                                              </w:divBdr>
                                              <w:divsChild>
                                                <w:div w:id="505563334">
                                                  <w:marLeft w:val="0"/>
                                                  <w:marRight w:val="0"/>
                                                  <w:marTop w:val="0"/>
                                                  <w:marBottom w:val="0"/>
                                                  <w:divBdr>
                                                    <w:top w:val="none" w:sz="0" w:space="0" w:color="auto"/>
                                                    <w:left w:val="none" w:sz="0" w:space="0" w:color="auto"/>
                                                    <w:bottom w:val="none" w:sz="0" w:space="0" w:color="auto"/>
                                                    <w:right w:val="none" w:sz="0" w:space="0" w:color="auto"/>
                                                  </w:divBdr>
                                                  <w:divsChild>
                                                    <w:div w:id="871961642">
                                                      <w:marLeft w:val="0"/>
                                                      <w:marRight w:val="0"/>
                                                      <w:marTop w:val="0"/>
                                                      <w:marBottom w:val="0"/>
                                                      <w:divBdr>
                                                        <w:top w:val="none" w:sz="0" w:space="0" w:color="auto"/>
                                                        <w:left w:val="none" w:sz="0" w:space="0" w:color="auto"/>
                                                        <w:bottom w:val="none" w:sz="0" w:space="0" w:color="auto"/>
                                                        <w:right w:val="none" w:sz="0" w:space="0" w:color="auto"/>
                                                      </w:divBdr>
                                                      <w:divsChild>
                                                        <w:div w:id="449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908698">
                                  <w:marLeft w:val="0"/>
                                  <w:marRight w:val="0"/>
                                  <w:marTop w:val="0"/>
                                  <w:marBottom w:val="0"/>
                                  <w:divBdr>
                                    <w:top w:val="none" w:sz="0" w:space="0" w:color="auto"/>
                                    <w:left w:val="none" w:sz="0" w:space="0" w:color="auto"/>
                                    <w:bottom w:val="none" w:sz="0" w:space="0" w:color="auto"/>
                                    <w:right w:val="none" w:sz="0" w:space="0" w:color="auto"/>
                                  </w:divBdr>
                                  <w:divsChild>
                                    <w:div w:id="1851917992">
                                      <w:marLeft w:val="0"/>
                                      <w:marRight w:val="0"/>
                                      <w:marTop w:val="0"/>
                                      <w:marBottom w:val="0"/>
                                      <w:divBdr>
                                        <w:top w:val="none" w:sz="0" w:space="0" w:color="auto"/>
                                        <w:left w:val="none" w:sz="0" w:space="0" w:color="auto"/>
                                        <w:bottom w:val="none" w:sz="0" w:space="0" w:color="auto"/>
                                        <w:right w:val="none" w:sz="0" w:space="0" w:color="auto"/>
                                      </w:divBdr>
                                      <w:divsChild>
                                        <w:div w:id="8652400">
                                          <w:marLeft w:val="0"/>
                                          <w:marRight w:val="0"/>
                                          <w:marTop w:val="0"/>
                                          <w:marBottom w:val="0"/>
                                          <w:divBdr>
                                            <w:top w:val="none" w:sz="0" w:space="0" w:color="auto"/>
                                            <w:left w:val="none" w:sz="0" w:space="0" w:color="auto"/>
                                            <w:bottom w:val="none" w:sz="0" w:space="0" w:color="auto"/>
                                            <w:right w:val="none" w:sz="0" w:space="0" w:color="auto"/>
                                          </w:divBdr>
                                          <w:divsChild>
                                            <w:div w:id="338971293">
                                              <w:marLeft w:val="0"/>
                                              <w:marRight w:val="0"/>
                                              <w:marTop w:val="0"/>
                                              <w:marBottom w:val="0"/>
                                              <w:divBdr>
                                                <w:top w:val="none" w:sz="0" w:space="0" w:color="auto"/>
                                                <w:left w:val="none" w:sz="0" w:space="0" w:color="auto"/>
                                                <w:bottom w:val="none" w:sz="0" w:space="0" w:color="auto"/>
                                                <w:right w:val="none" w:sz="0" w:space="0" w:color="auto"/>
                                              </w:divBdr>
                                              <w:divsChild>
                                                <w:div w:id="1740790821">
                                                  <w:marLeft w:val="0"/>
                                                  <w:marRight w:val="0"/>
                                                  <w:marTop w:val="0"/>
                                                  <w:marBottom w:val="0"/>
                                                  <w:divBdr>
                                                    <w:top w:val="none" w:sz="0" w:space="0" w:color="auto"/>
                                                    <w:left w:val="none" w:sz="0" w:space="0" w:color="auto"/>
                                                    <w:bottom w:val="none" w:sz="0" w:space="0" w:color="auto"/>
                                                    <w:right w:val="none" w:sz="0" w:space="0" w:color="auto"/>
                                                  </w:divBdr>
                                                  <w:divsChild>
                                                    <w:div w:id="12541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795047">
                                  <w:marLeft w:val="0"/>
                                  <w:marRight w:val="0"/>
                                  <w:marTop w:val="0"/>
                                  <w:marBottom w:val="0"/>
                                  <w:divBdr>
                                    <w:top w:val="none" w:sz="0" w:space="0" w:color="auto"/>
                                    <w:left w:val="none" w:sz="0" w:space="0" w:color="auto"/>
                                    <w:bottom w:val="none" w:sz="0" w:space="0" w:color="auto"/>
                                    <w:right w:val="none" w:sz="0" w:space="0" w:color="auto"/>
                                  </w:divBdr>
                                  <w:divsChild>
                                    <w:div w:id="1030767216">
                                      <w:marLeft w:val="0"/>
                                      <w:marRight w:val="0"/>
                                      <w:marTop w:val="0"/>
                                      <w:marBottom w:val="0"/>
                                      <w:divBdr>
                                        <w:top w:val="none" w:sz="0" w:space="0" w:color="auto"/>
                                        <w:left w:val="none" w:sz="0" w:space="0" w:color="auto"/>
                                        <w:bottom w:val="none" w:sz="0" w:space="0" w:color="auto"/>
                                        <w:right w:val="none" w:sz="0" w:space="0" w:color="auto"/>
                                      </w:divBdr>
                                      <w:divsChild>
                                        <w:div w:id="851340604">
                                          <w:marLeft w:val="0"/>
                                          <w:marRight w:val="0"/>
                                          <w:marTop w:val="0"/>
                                          <w:marBottom w:val="0"/>
                                          <w:divBdr>
                                            <w:top w:val="none" w:sz="0" w:space="0" w:color="auto"/>
                                            <w:left w:val="none" w:sz="0" w:space="0" w:color="auto"/>
                                            <w:bottom w:val="none" w:sz="0" w:space="0" w:color="auto"/>
                                            <w:right w:val="none" w:sz="0" w:space="0" w:color="auto"/>
                                          </w:divBdr>
                                          <w:divsChild>
                                            <w:div w:id="1736661800">
                                              <w:marLeft w:val="0"/>
                                              <w:marRight w:val="0"/>
                                              <w:marTop w:val="0"/>
                                              <w:marBottom w:val="0"/>
                                              <w:divBdr>
                                                <w:top w:val="none" w:sz="0" w:space="0" w:color="auto"/>
                                                <w:left w:val="none" w:sz="0" w:space="0" w:color="auto"/>
                                                <w:bottom w:val="none" w:sz="0" w:space="0" w:color="auto"/>
                                                <w:right w:val="none" w:sz="0" w:space="0" w:color="auto"/>
                                              </w:divBdr>
                                              <w:divsChild>
                                                <w:div w:id="717439914">
                                                  <w:marLeft w:val="0"/>
                                                  <w:marRight w:val="0"/>
                                                  <w:marTop w:val="0"/>
                                                  <w:marBottom w:val="0"/>
                                                  <w:divBdr>
                                                    <w:top w:val="none" w:sz="0" w:space="0" w:color="auto"/>
                                                    <w:left w:val="none" w:sz="0" w:space="0" w:color="auto"/>
                                                    <w:bottom w:val="none" w:sz="0" w:space="0" w:color="auto"/>
                                                    <w:right w:val="none" w:sz="0" w:space="0" w:color="auto"/>
                                                  </w:divBdr>
                                                  <w:divsChild>
                                                    <w:div w:id="13464398">
                                                      <w:marLeft w:val="0"/>
                                                      <w:marRight w:val="0"/>
                                                      <w:marTop w:val="0"/>
                                                      <w:marBottom w:val="0"/>
                                                      <w:divBdr>
                                                        <w:top w:val="none" w:sz="0" w:space="0" w:color="auto"/>
                                                        <w:left w:val="none" w:sz="0" w:space="0" w:color="auto"/>
                                                        <w:bottom w:val="none" w:sz="0" w:space="0" w:color="auto"/>
                                                        <w:right w:val="none" w:sz="0" w:space="0" w:color="auto"/>
                                                      </w:divBdr>
                                                      <w:divsChild>
                                                        <w:div w:id="11154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171519">
                                  <w:marLeft w:val="0"/>
                                  <w:marRight w:val="0"/>
                                  <w:marTop w:val="0"/>
                                  <w:marBottom w:val="0"/>
                                  <w:divBdr>
                                    <w:top w:val="none" w:sz="0" w:space="0" w:color="auto"/>
                                    <w:left w:val="none" w:sz="0" w:space="0" w:color="auto"/>
                                    <w:bottom w:val="none" w:sz="0" w:space="0" w:color="auto"/>
                                    <w:right w:val="none" w:sz="0" w:space="0" w:color="auto"/>
                                  </w:divBdr>
                                  <w:divsChild>
                                    <w:div w:id="119342357">
                                      <w:marLeft w:val="0"/>
                                      <w:marRight w:val="0"/>
                                      <w:marTop w:val="0"/>
                                      <w:marBottom w:val="0"/>
                                      <w:divBdr>
                                        <w:top w:val="none" w:sz="0" w:space="0" w:color="auto"/>
                                        <w:left w:val="none" w:sz="0" w:space="0" w:color="auto"/>
                                        <w:bottom w:val="none" w:sz="0" w:space="0" w:color="auto"/>
                                        <w:right w:val="none" w:sz="0" w:space="0" w:color="auto"/>
                                      </w:divBdr>
                                      <w:divsChild>
                                        <w:div w:id="187328696">
                                          <w:marLeft w:val="0"/>
                                          <w:marRight w:val="0"/>
                                          <w:marTop w:val="0"/>
                                          <w:marBottom w:val="0"/>
                                          <w:divBdr>
                                            <w:top w:val="none" w:sz="0" w:space="0" w:color="auto"/>
                                            <w:left w:val="none" w:sz="0" w:space="0" w:color="auto"/>
                                            <w:bottom w:val="none" w:sz="0" w:space="0" w:color="auto"/>
                                            <w:right w:val="none" w:sz="0" w:space="0" w:color="auto"/>
                                          </w:divBdr>
                                          <w:divsChild>
                                            <w:div w:id="816915876">
                                              <w:marLeft w:val="0"/>
                                              <w:marRight w:val="0"/>
                                              <w:marTop w:val="0"/>
                                              <w:marBottom w:val="0"/>
                                              <w:divBdr>
                                                <w:top w:val="none" w:sz="0" w:space="0" w:color="auto"/>
                                                <w:left w:val="none" w:sz="0" w:space="0" w:color="auto"/>
                                                <w:bottom w:val="none" w:sz="0" w:space="0" w:color="auto"/>
                                                <w:right w:val="none" w:sz="0" w:space="0" w:color="auto"/>
                                              </w:divBdr>
                                              <w:divsChild>
                                                <w:div w:id="1798523146">
                                                  <w:marLeft w:val="0"/>
                                                  <w:marRight w:val="0"/>
                                                  <w:marTop w:val="0"/>
                                                  <w:marBottom w:val="0"/>
                                                  <w:divBdr>
                                                    <w:top w:val="none" w:sz="0" w:space="0" w:color="auto"/>
                                                    <w:left w:val="none" w:sz="0" w:space="0" w:color="auto"/>
                                                    <w:bottom w:val="none" w:sz="0" w:space="0" w:color="auto"/>
                                                    <w:right w:val="none" w:sz="0" w:space="0" w:color="auto"/>
                                                  </w:divBdr>
                                                  <w:divsChild>
                                                    <w:div w:id="15854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731888">
                                  <w:marLeft w:val="0"/>
                                  <w:marRight w:val="0"/>
                                  <w:marTop w:val="0"/>
                                  <w:marBottom w:val="0"/>
                                  <w:divBdr>
                                    <w:top w:val="none" w:sz="0" w:space="0" w:color="auto"/>
                                    <w:left w:val="none" w:sz="0" w:space="0" w:color="auto"/>
                                    <w:bottom w:val="none" w:sz="0" w:space="0" w:color="auto"/>
                                    <w:right w:val="none" w:sz="0" w:space="0" w:color="auto"/>
                                  </w:divBdr>
                                  <w:divsChild>
                                    <w:div w:id="1270821135">
                                      <w:marLeft w:val="0"/>
                                      <w:marRight w:val="0"/>
                                      <w:marTop w:val="0"/>
                                      <w:marBottom w:val="0"/>
                                      <w:divBdr>
                                        <w:top w:val="none" w:sz="0" w:space="0" w:color="auto"/>
                                        <w:left w:val="none" w:sz="0" w:space="0" w:color="auto"/>
                                        <w:bottom w:val="none" w:sz="0" w:space="0" w:color="auto"/>
                                        <w:right w:val="none" w:sz="0" w:space="0" w:color="auto"/>
                                      </w:divBdr>
                                      <w:divsChild>
                                        <w:div w:id="1877886162">
                                          <w:marLeft w:val="0"/>
                                          <w:marRight w:val="0"/>
                                          <w:marTop w:val="0"/>
                                          <w:marBottom w:val="0"/>
                                          <w:divBdr>
                                            <w:top w:val="none" w:sz="0" w:space="0" w:color="auto"/>
                                            <w:left w:val="none" w:sz="0" w:space="0" w:color="auto"/>
                                            <w:bottom w:val="none" w:sz="0" w:space="0" w:color="auto"/>
                                            <w:right w:val="none" w:sz="0" w:space="0" w:color="auto"/>
                                          </w:divBdr>
                                          <w:divsChild>
                                            <w:div w:id="1075278395">
                                              <w:marLeft w:val="0"/>
                                              <w:marRight w:val="0"/>
                                              <w:marTop w:val="0"/>
                                              <w:marBottom w:val="0"/>
                                              <w:divBdr>
                                                <w:top w:val="none" w:sz="0" w:space="0" w:color="auto"/>
                                                <w:left w:val="none" w:sz="0" w:space="0" w:color="auto"/>
                                                <w:bottom w:val="none" w:sz="0" w:space="0" w:color="auto"/>
                                                <w:right w:val="none" w:sz="0" w:space="0" w:color="auto"/>
                                              </w:divBdr>
                                              <w:divsChild>
                                                <w:div w:id="1102914057">
                                                  <w:marLeft w:val="0"/>
                                                  <w:marRight w:val="0"/>
                                                  <w:marTop w:val="0"/>
                                                  <w:marBottom w:val="0"/>
                                                  <w:divBdr>
                                                    <w:top w:val="none" w:sz="0" w:space="0" w:color="auto"/>
                                                    <w:left w:val="none" w:sz="0" w:space="0" w:color="auto"/>
                                                    <w:bottom w:val="none" w:sz="0" w:space="0" w:color="auto"/>
                                                    <w:right w:val="none" w:sz="0" w:space="0" w:color="auto"/>
                                                  </w:divBdr>
                                                  <w:divsChild>
                                                    <w:div w:id="889340084">
                                                      <w:marLeft w:val="0"/>
                                                      <w:marRight w:val="0"/>
                                                      <w:marTop w:val="0"/>
                                                      <w:marBottom w:val="0"/>
                                                      <w:divBdr>
                                                        <w:top w:val="none" w:sz="0" w:space="0" w:color="auto"/>
                                                        <w:left w:val="none" w:sz="0" w:space="0" w:color="auto"/>
                                                        <w:bottom w:val="none" w:sz="0" w:space="0" w:color="auto"/>
                                                        <w:right w:val="none" w:sz="0" w:space="0" w:color="auto"/>
                                                      </w:divBdr>
                                                      <w:divsChild>
                                                        <w:div w:id="11402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424636">
                                  <w:marLeft w:val="0"/>
                                  <w:marRight w:val="0"/>
                                  <w:marTop w:val="0"/>
                                  <w:marBottom w:val="0"/>
                                  <w:divBdr>
                                    <w:top w:val="none" w:sz="0" w:space="0" w:color="auto"/>
                                    <w:left w:val="none" w:sz="0" w:space="0" w:color="auto"/>
                                    <w:bottom w:val="none" w:sz="0" w:space="0" w:color="auto"/>
                                    <w:right w:val="none" w:sz="0" w:space="0" w:color="auto"/>
                                  </w:divBdr>
                                  <w:divsChild>
                                    <w:div w:id="479536162">
                                      <w:marLeft w:val="0"/>
                                      <w:marRight w:val="0"/>
                                      <w:marTop w:val="0"/>
                                      <w:marBottom w:val="0"/>
                                      <w:divBdr>
                                        <w:top w:val="none" w:sz="0" w:space="0" w:color="auto"/>
                                        <w:left w:val="none" w:sz="0" w:space="0" w:color="auto"/>
                                        <w:bottom w:val="none" w:sz="0" w:space="0" w:color="auto"/>
                                        <w:right w:val="none" w:sz="0" w:space="0" w:color="auto"/>
                                      </w:divBdr>
                                      <w:divsChild>
                                        <w:div w:id="1561593634">
                                          <w:marLeft w:val="0"/>
                                          <w:marRight w:val="0"/>
                                          <w:marTop w:val="0"/>
                                          <w:marBottom w:val="0"/>
                                          <w:divBdr>
                                            <w:top w:val="none" w:sz="0" w:space="0" w:color="auto"/>
                                            <w:left w:val="none" w:sz="0" w:space="0" w:color="auto"/>
                                            <w:bottom w:val="none" w:sz="0" w:space="0" w:color="auto"/>
                                            <w:right w:val="none" w:sz="0" w:space="0" w:color="auto"/>
                                          </w:divBdr>
                                          <w:divsChild>
                                            <w:div w:id="801457993">
                                              <w:marLeft w:val="0"/>
                                              <w:marRight w:val="0"/>
                                              <w:marTop w:val="0"/>
                                              <w:marBottom w:val="0"/>
                                              <w:divBdr>
                                                <w:top w:val="none" w:sz="0" w:space="0" w:color="auto"/>
                                                <w:left w:val="none" w:sz="0" w:space="0" w:color="auto"/>
                                                <w:bottom w:val="none" w:sz="0" w:space="0" w:color="auto"/>
                                                <w:right w:val="none" w:sz="0" w:space="0" w:color="auto"/>
                                              </w:divBdr>
                                              <w:divsChild>
                                                <w:div w:id="127434098">
                                                  <w:marLeft w:val="0"/>
                                                  <w:marRight w:val="0"/>
                                                  <w:marTop w:val="0"/>
                                                  <w:marBottom w:val="0"/>
                                                  <w:divBdr>
                                                    <w:top w:val="none" w:sz="0" w:space="0" w:color="auto"/>
                                                    <w:left w:val="none" w:sz="0" w:space="0" w:color="auto"/>
                                                    <w:bottom w:val="none" w:sz="0" w:space="0" w:color="auto"/>
                                                    <w:right w:val="none" w:sz="0" w:space="0" w:color="auto"/>
                                                  </w:divBdr>
                                                  <w:divsChild>
                                                    <w:div w:id="17237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4207">
                                  <w:marLeft w:val="0"/>
                                  <w:marRight w:val="0"/>
                                  <w:marTop w:val="0"/>
                                  <w:marBottom w:val="0"/>
                                  <w:divBdr>
                                    <w:top w:val="none" w:sz="0" w:space="0" w:color="auto"/>
                                    <w:left w:val="none" w:sz="0" w:space="0" w:color="auto"/>
                                    <w:bottom w:val="none" w:sz="0" w:space="0" w:color="auto"/>
                                    <w:right w:val="none" w:sz="0" w:space="0" w:color="auto"/>
                                  </w:divBdr>
                                  <w:divsChild>
                                    <w:div w:id="1768311183">
                                      <w:marLeft w:val="0"/>
                                      <w:marRight w:val="0"/>
                                      <w:marTop w:val="0"/>
                                      <w:marBottom w:val="0"/>
                                      <w:divBdr>
                                        <w:top w:val="none" w:sz="0" w:space="0" w:color="auto"/>
                                        <w:left w:val="none" w:sz="0" w:space="0" w:color="auto"/>
                                        <w:bottom w:val="none" w:sz="0" w:space="0" w:color="auto"/>
                                        <w:right w:val="none" w:sz="0" w:space="0" w:color="auto"/>
                                      </w:divBdr>
                                      <w:divsChild>
                                        <w:div w:id="512839762">
                                          <w:marLeft w:val="0"/>
                                          <w:marRight w:val="0"/>
                                          <w:marTop w:val="0"/>
                                          <w:marBottom w:val="0"/>
                                          <w:divBdr>
                                            <w:top w:val="none" w:sz="0" w:space="0" w:color="auto"/>
                                            <w:left w:val="none" w:sz="0" w:space="0" w:color="auto"/>
                                            <w:bottom w:val="none" w:sz="0" w:space="0" w:color="auto"/>
                                            <w:right w:val="none" w:sz="0" w:space="0" w:color="auto"/>
                                          </w:divBdr>
                                          <w:divsChild>
                                            <w:div w:id="1337928117">
                                              <w:marLeft w:val="0"/>
                                              <w:marRight w:val="0"/>
                                              <w:marTop w:val="0"/>
                                              <w:marBottom w:val="0"/>
                                              <w:divBdr>
                                                <w:top w:val="none" w:sz="0" w:space="0" w:color="auto"/>
                                                <w:left w:val="none" w:sz="0" w:space="0" w:color="auto"/>
                                                <w:bottom w:val="none" w:sz="0" w:space="0" w:color="auto"/>
                                                <w:right w:val="none" w:sz="0" w:space="0" w:color="auto"/>
                                              </w:divBdr>
                                              <w:divsChild>
                                                <w:div w:id="715280812">
                                                  <w:marLeft w:val="0"/>
                                                  <w:marRight w:val="0"/>
                                                  <w:marTop w:val="0"/>
                                                  <w:marBottom w:val="0"/>
                                                  <w:divBdr>
                                                    <w:top w:val="none" w:sz="0" w:space="0" w:color="auto"/>
                                                    <w:left w:val="none" w:sz="0" w:space="0" w:color="auto"/>
                                                    <w:bottom w:val="none" w:sz="0" w:space="0" w:color="auto"/>
                                                    <w:right w:val="none" w:sz="0" w:space="0" w:color="auto"/>
                                                  </w:divBdr>
                                                  <w:divsChild>
                                                    <w:div w:id="1208729">
                                                      <w:marLeft w:val="0"/>
                                                      <w:marRight w:val="0"/>
                                                      <w:marTop w:val="0"/>
                                                      <w:marBottom w:val="0"/>
                                                      <w:divBdr>
                                                        <w:top w:val="none" w:sz="0" w:space="0" w:color="auto"/>
                                                        <w:left w:val="none" w:sz="0" w:space="0" w:color="auto"/>
                                                        <w:bottom w:val="none" w:sz="0" w:space="0" w:color="auto"/>
                                                        <w:right w:val="none" w:sz="0" w:space="0" w:color="auto"/>
                                                      </w:divBdr>
                                                      <w:divsChild>
                                                        <w:div w:id="154058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96740">
                                  <w:marLeft w:val="0"/>
                                  <w:marRight w:val="0"/>
                                  <w:marTop w:val="0"/>
                                  <w:marBottom w:val="0"/>
                                  <w:divBdr>
                                    <w:top w:val="none" w:sz="0" w:space="0" w:color="auto"/>
                                    <w:left w:val="none" w:sz="0" w:space="0" w:color="auto"/>
                                    <w:bottom w:val="none" w:sz="0" w:space="0" w:color="auto"/>
                                    <w:right w:val="none" w:sz="0" w:space="0" w:color="auto"/>
                                  </w:divBdr>
                                  <w:divsChild>
                                    <w:div w:id="895161870">
                                      <w:marLeft w:val="0"/>
                                      <w:marRight w:val="0"/>
                                      <w:marTop w:val="0"/>
                                      <w:marBottom w:val="0"/>
                                      <w:divBdr>
                                        <w:top w:val="none" w:sz="0" w:space="0" w:color="auto"/>
                                        <w:left w:val="none" w:sz="0" w:space="0" w:color="auto"/>
                                        <w:bottom w:val="none" w:sz="0" w:space="0" w:color="auto"/>
                                        <w:right w:val="none" w:sz="0" w:space="0" w:color="auto"/>
                                      </w:divBdr>
                                      <w:divsChild>
                                        <w:div w:id="994379851">
                                          <w:marLeft w:val="0"/>
                                          <w:marRight w:val="0"/>
                                          <w:marTop w:val="0"/>
                                          <w:marBottom w:val="0"/>
                                          <w:divBdr>
                                            <w:top w:val="none" w:sz="0" w:space="0" w:color="auto"/>
                                            <w:left w:val="none" w:sz="0" w:space="0" w:color="auto"/>
                                            <w:bottom w:val="none" w:sz="0" w:space="0" w:color="auto"/>
                                            <w:right w:val="none" w:sz="0" w:space="0" w:color="auto"/>
                                          </w:divBdr>
                                          <w:divsChild>
                                            <w:div w:id="1312980602">
                                              <w:marLeft w:val="0"/>
                                              <w:marRight w:val="0"/>
                                              <w:marTop w:val="0"/>
                                              <w:marBottom w:val="0"/>
                                              <w:divBdr>
                                                <w:top w:val="none" w:sz="0" w:space="0" w:color="auto"/>
                                                <w:left w:val="none" w:sz="0" w:space="0" w:color="auto"/>
                                                <w:bottom w:val="none" w:sz="0" w:space="0" w:color="auto"/>
                                                <w:right w:val="none" w:sz="0" w:space="0" w:color="auto"/>
                                              </w:divBdr>
                                              <w:divsChild>
                                                <w:div w:id="238053692">
                                                  <w:marLeft w:val="0"/>
                                                  <w:marRight w:val="0"/>
                                                  <w:marTop w:val="0"/>
                                                  <w:marBottom w:val="0"/>
                                                  <w:divBdr>
                                                    <w:top w:val="none" w:sz="0" w:space="0" w:color="auto"/>
                                                    <w:left w:val="none" w:sz="0" w:space="0" w:color="auto"/>
                                                    <w:bottom w:val="none" w:sz="0" w:space="0" w:color="auto"/>
                                                    <w:right w:val="none" w:sz="0" w:space="0" w:color="auto"/>
                                                  </w:divBdr>
                                                  <w:divsChild>
                                                    <w:div w:id="5994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236416">
                                  <w:marLeft w:val="0"/>
                                  <w:marRight w:val="0"/>
                                  <w:marTop w:val="0"/>
                                  <w:marBottom w:val="0"/>
                                  <w:divBdr>
                                    <w:top w:val="none" w:sz="0" w:space="0" w:color="auto"/>
                                    <w:left w:val="none" w:sz="0" w:space="0" w:color="auto"/>
                                    <w:bottom w:val="none" w:sz="0" w:space="0" w:color="auto"/>
                                    <w:right w:val="none" w:sz="0" w:space="0" w:color="auto"/>
                                  </w:divBdr>
                                  <w:divsChild>
                                    <w:div w:id="397288809">
                                      <w:marLeft w:val="0"/>
                                      <w:marRight w:val="0"/>
                                      <w:marTop w:val="0"/>
                                      <w:marBottom w:val="0"/>
                                      <w:divBdr>
                                        <w:top w:val="none" w:sz="0" w:space="0" w:color="auto"/>
                                        <w:left w:val="none" w:sz="0" w:space="0" w:color="auto"/>
                                        <w:bottom w:val="none" w:sz="0" w:space="0" w:color="auto"/>
                                        <w:right w:val="none" w:sz="0" w:space="0" w:color="auto"/>
                                      </w:divBdr>
                                      <w:divsChild>
                                        <w:div w:id="96368559">
                                          <w:marLeft w:val="0"/>
                                          <w:marRight w:val="0"/>
                                          <w:marTop w:val="0"/>
                                          <w:marBottom w:val="0"/>
                                          <w:divBdr>
                                            <w:top w:val="none" w:sz="0" w:space="0" w:color="auto"/>
                                            <w:left w:val="none" w:sz="0" w:space="0" w:color="auto"/>
                                            <w:bottom w:val="none" w:sz="0" w:space="0" w:color="auto"/>
                                            <w:right w:val="none" w:sz="0" w:space="0" w:color="auto"/>
                                          </w:divBdr>
                                          <w:divsChild>
                                            <w:div w:id="1401112">
                                              <w:marLeft w:val="0"/>
                                              <w:marRight w:val="0"/>
                                              <w:marTop w:val="0"/>
                                              <w:marBottom w:val="0"/>
                                              <w:divBdr>
                                                <w:top w:val="none" w:sz="0" w:space="0" w:color="auto"/>
                                                <w:left w:val="none" w:sz="0" w:space="0" w:color="auto"/>
                                                <w:bottom w:val="none" w:sz="0" w:space="0" w:color="auto"/>
                                                <w:right w:val="none" w:sz="0" w:space="0" w:color="auto"/>
                                              </w:divBdr>
                                              <w:divsChild>
                                                <w:div w:id="1291666437">
                                                  <w:marLeft w:val="0"/>
                                                  <w:marRight w:val="0"/>
                                                  <w:marTop w:val="0"/>
                                                  <w:marBottom w:val="0"/>
                                                  <w:divBdr>
                                                    <w:top w:val="none" w:sz="0" w:space="0" w:color="auto"/>
                                                    <w:left w:val="none" w:sz="0" w:space="0" w:color="auto"/>
                                                    <w:bottom w:val="none" w:sz="0" w:space="0" w:color="auto"/>
                                                    <w:right w:val="none" w:sz="0" w:space="0" w:color="auto"/>
                                                  </w:divBdr>
                                                  <w:divsChild>
                                                    <w:div w:id="2101099890">
                                                      <w:marLeft w:val="0"/>
                                                      <w:marRight w:val="0"/>
                                                      <w:marTop w:val="0"/>
                                                      <w:marBottom w:val="0"/>
                                                      <w:divBdr>
                                                        <w:top w:val="none" w:sz="0" w:space="0" w:color="auto"/>
                                                        <w:left w:val="none" w:sz="0" w:space="0" w:color="auto"/>
                                                        <w:bottom w:val="none" w:sz="0" w:space="0" w:color="auto"/>
                                                        <w:right w:val="none" w:sz="0" w:space="0" w:color="auto"/>
                                                      </w:divBdr>
                                                      <w:divsChild>
                                                        <w:div w:id="8685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51508">
                                  <w:marLeft w:val="0"/>
                                  <w:marRight w:val="0"/>
                                  <w:marTop w:val="0"/>
                                  <w:marBottom w:val="0"/>
                                  <w:divBdr>
                                    <w:top w:val="none" w:sz="0" w:space="0" w:color="auto"/>
                                    <w:left w:val="none" w:sz="0" w:space="0" w:color="auto"/>
                                    <w:bottom w:val="none" w:sz="0" w:space="0" w:color="auto"/>
                                    <w:right w:val="none" w:sz="0" w:space="0" w:color="auto"/>
                                  </w:divBdr>
                                  <w:divsChild>
                                    <w:div w:id="982467119">
                                      <w:marLeft w:val="0"/>
                                      <w:marRight w:val="0"/>
                                      <w:marTop w:val="0"/>
                                      <w:marBottom w:val="0"/>
                                      <w:divBdr>
                                        <w:top w:val="none" w:sz="0" w:space="0" w:color="auto"/>
                                        <w:left w:val="none" w:sz="0" w:space="0" w:color="auto"/>
                                        <w:bottom w:val="none" w:sz="0" w:space="0" w:color="auto"/>
                                        <w:right w:val="none" w:sz="0" w:space="0" w:color="auto"/>
                                      </w:divBdr>
                                      <w:divsChild>
                                        <w:div w:id="2075200554">
                                          <w:marLeft w:val="0"/>
                                          <w:marRight w:val="0"/>
                                          <w:marTop w:val="0"/>
                                          <w:marBottom w:val="0"/>
                                          <w:divBdr>
                                            <w:top w:val="none" w:sz="0" w:space="0" w:color="auto"/>
                                            <w:left w:val="none" w:sz="0" w:space="0" w:color="auto"/>
                                            <w:bottom w:val="none" w:sz="0" w:space="0" w:color="auto"/>
                                            <w:right w:val="none" w:sz="0" w:space="0" w:color="auto"/>
                                          </w:divBdr>
                                          <w:divsChild>
                                            <w:div w:id="1004671611">
                                              <w:marLeft w:val="0"/>
                                              <w:marRight w:val="0"/>
                                              <w:marTop w:val="0"/>
                                              <w:marBottom w:val="0"/>
                                              <w:divBdr>
                                                <w:top w:val="none" w:sz="0" w:space="0" w:color="auto"/>
                                                <w:left w:val="none" w:sz="0" w:space="0" w:color="auto"/>
                                                <w:bottom w:val="none" w:sz="0" w:space="0" w:color="auto"/>
                                                <w:right w:val="none" w:sz="0" w:space="0" w:color="auto"/>
                                              </w:divBdr>
                                              <w:divsChild>
                                                <w:div w:id="837771085">
                                                  <w:marLeft w:val="0"/>
                                                  <w:marRight w:val="0"/>
                                                  <w:marTop w:val="0"/>
                                                  <w:marBottom w:val="0"/>
                                                  <w:divBdr>
                                                    <w:top w:val="none" w:sz="0" w:space="0" w:color="auto"/>
                                                    <w:left w:val="none" w:sz="0" w:space="0" w:color="auto"/>
                                                    <w:bottom w:val="none" w:sz="0" w:space="0" w:color="auto"/>
                                                    <w:right w:val="none" w:sz="0" w:space="0" w:color="auto"/>
                                                  </w:divBdr>
                                                  <w:divsChild>
                                                    <w:div w:id="7525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7260">
                                  <w:marLeft w:val="0"/>
                                  <w:marRight w:val="0"/>
                                  <w:marTop w:val="0"/>
                                  <w:marBottom w:val="0"/>
                                  <w:divBdr>
                                    <w:top w:val="none" w:sz="0" w:space="0" w:color="auto"/>
                                    <w:left w:val="none" w:sz="0" w:space="0" w:color="auto"/>
                                    <w:bottom w:val="none" w:sz="0" w:space="0" w:color="auto"/>
                                    <w:right w:val="none" w:sz="0" w:space="0" w:color="auto"/>
                                  </w:divBdr>
                                  <w:divsChild>
                                    <w:div w:id="804659200">
                                      <w:marLeft w:val="0"/>
                                      <w:marRight w:val="0"/>
                                      <w:marTop w:val="0"/>
                                      <w:marBottom w:val="0"/>
                                      <w:divBdr>
                                        <w:top w:val="none" w:sz="0" w:space="0" w:color="auto"/>
                                        <w:left w:val="none" w:sz="0" w:space="0" w:color="auto"/>
                                        <w:bottom w:val="none" w:sz="0" w:space="0" w:color="auto"/>
                                        <w:right w:val="none" w:sz="0" w:space="0" w:color="auto"/>
                                      </w:divBdr>
                                      <w:divsChild>
                                        <w:div w:id="643001142">
                                          <w:marLeft w:val="0"/>
                                          <w:marRight w:val="0"/>
                                          <w:marTop w:val="0"/>
                                          <w:marBottom w:val="0"/>
                                          <w:divBdr>
                                            <w:top w:val="none" w:sz="0" w:space="0" w:color="auto"/>
                                            <w:left w:val="none" w:sz="0" w:space="0" w:color="auto"/>
                                            <w:bottom w:val="none" w:sz="0" w:space="0" w:color="auto"/>
                                            <w:right w:val="none" w:sz="0" w:space="0" w:color="auto"/>
                                          </w:divBdr>
                                          <w:divsChild>
                                            <w:div w:id="1495534437">
                                              <w:marLeft w:val="0"/>
                                              <w:marRight w:val="0"/>
                                              <w:marTop w:val="0"/>
                                              <w:marBottom w:val="0"/>
                                              <w:divBdr>
                                                <w:top w:val="none" w:sz="0" w:space="0" w:color="auto"/>
                                                <w:left w:val="none" w:sz="0" w:space="0" w:color="auto"/>
                                                <w:bottom w:val="none" w:sz="0" w:space="0" w:color="auto"/>
                                                <w:right w:val="none" w:sz="0" w:space="0" w:color="auto"/>
                                              </w:divBdr>
                                              <w:divsChild>
                                                <w:div w:id="1020397501">
                                                  <w:marLeft w:val="0"/>
                                                  <w:marRight w:val="0"/>
                                                  <w:marTop w:val="0"/>
                                                  <w:marBottom w:val="0"/>
                                                  <w:divBdr>
                                                    <w:top w:val="none" w:sz="0" w:space="0" w:color="auto"/>
                                                    <w:left w:val="none" w:sz="0" w:space="0" w:color="auto"/>
                                                    <w:bottom w:val="none" w:sz="0" w:space="0" w:color="auto"/>
                                                    <w:right w:val="none" w:sz="0" w:space="0" w:color="auto"/>
                                                  </w:divBdr>
                                                  <w:divsChild>
                                                    <w:div w:id="1532575076">
                                                      <w:marLeft w:val="0"/>
                                                      <w:marRight w:val="0"/>
                                                      <w:marTop w:val="0"/>
                                                      <w:marBottom w:val="0"/>
                                                      <w:divBdr>
                                                        <w:top w:val="none" w:sz="0" w:space="0" w:color="auto"/>
                                                        <w:left w:val="none" w:sz="0" w:space="0" w:color="auto"/>
                                                        <w:bottom w:val="none" w:sz="0" w:space="0" w:color="auto"/>
                                                        <w:right w:val="none" w:sz="0" w:space="0" w:color="auto"/>
                                                      </w:divBdr>
                                                      <w:divsChild>
                                                        <w:div w:id="10530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603754">
                                  <w:marLeft w:val="0"/>
                                  <w:marRight w:val="0"/>
                                  <w:marTop w:val="0"/>
                                  <w:marBottom w:val="0"/>
                                  <w:divBdr>
                                    <w:top w:val="none" w:sz="0" w:space="0" w:color="auto"/>
                                    <w:left w:val="none" w:sz="0" w:space="0" w:color="auto"/>
                                    <w:bottom w:val="none" w:sz="0" w:space="0" w:color="auto"/>
                                    <w:right w:val="none" w:sz="0" w:space="0" w:color="auto"/>
                                  </w:divBdr>
                                  <w:divsChild>
                                    <w:div w:id="755519884">
                                      <w:marLeft w:val="0"/>
                                      <w:marRight w:val="0"/>
                                      <w:marTop w:val="0"/>
                                      <w:marBottom w:val="0"/>
                                      <w:divBdr>
                                        <w:top w:val="none" w:sz="0" w:space="0" w:color="auto"/>
                                        <w:left w:val="none" w:sz="0" w:space="0" w:color="auto"/>
                                        <w:bottom w:val="none" w:sz="0" w:space="0" w:color="auto"/>
                                        <w:right w:val="none" w:sz="0" w:space="0" w:color="auto"/>
                                      </w:divBdr>
                                      <w:divsChild>
                                        <w:div w:id="1257980810">
                                          <w:marLeft w:val="0"/>
                                          <w:marRight w:val="0"/>
                                          <w:marTop w:val="0"/>
                                          <w:marBottom w:val="0"/>
                                          <w:divBdr>
                                            <w:top w:val="none" w:sz="0" w:space="0" w:color="auto"/>
                                            <w:left w:val="none" w:sz="0" w:space="0" w:color="auto"/>
                                            <w:bottom w:val="none" w:sz="0" w:space="0" w:color="auto"/>
                                            <w:right w:val="none" w:sz="0" w:space="0" w:color="auto"/>
                                          </w:divBdr>
                                          <w:divsChild>
                                            <w:div w:id="1052080041">
                                              <w:marLeft w:val="0"/>
                                              <w:marRight w:val="0"/>
                                              <w:marTop w:val="0"/>
                                              <w:marBottom w:val="0"/>
                                              <w:divBdr>
                                                <w:top w:val="none" w:sz="0" w:space="0" w:color="auto"/>
                                                <w:left w:val="none" w:sz="0" w:space="0" w:color="auto"/>
                                                <w:bottom w:val="none" w:sz="0" w:space="0" w:color="auto"/>
                                                <w:right w:val="none" w:sz="0" w:space="0" w:color="auto"/>
                                              </w:divBdr>
                                              <w:divsChild>
                                                <w:div w:id="2038116677">
                                                  <w:marLeft w:val="0"/>
                                                  <w:marRight w:val="0"/>
                                                  <w:marTop w:val="0"/>
                                                  <w:marBottom w:val="0"/>
                                                  <w:divBdr>
                                                    <w:top w:val="none" w:sz="0" w:space="0" w:color="auto"/>
                                                    <w:left w:val="none" w:sz="0" w:space="0" w:color="auto"/>
                                                    <w:bottom w:val="none" w:sz="0" w:space="0" w:color="auto"/>
                                                    <w:right w:val="none" w:sz="0" w:space="0" w:color="auto"/>
                                                  </w:divBdr>
                                                  <w:divsChild>
                                                    <w:div w:id="1799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18533">
                                  <w:marLeft w:val="0"/>
                                  <w:marRight w:val="0"/>
                                  <w:marTop w:val="0"/>
                                  <w:marBottom w:val="0"/>
                                  <w:divBdr>
                                    <w:top w:val="none" w:sz="0" w:space="0" w:color="auto"/>
                                    <w:left w:val="none" w:sz="0" w:space="0" w:color="auto"/>
                                    <w:bottom w:val="none" w:sz="0" w:space="0" w:color="auto"/>
                                    <w:right w:val="none" w:sz="0" w:space="0" w:color="auto"/>
                                  </w:divBdr>
                                  <w:divsChild>
                                    <w:div w:id="968390262">
                                      <w:marLeft w:val="0"/>
                                      <w:marRight w:val="0"/>
                                      <w:marTop w:val="0"/>
                                      <w:marBottom w:val="0"/>
                                      <w:divBdr>
                                        <w:top w:val="none" w:sz="0" w:space="0" w:color="auto"/>
                                        <w:left w:val="none" w:sz="0" w:space="0" w:color="auto"/>
                                        <w:bottom w:val="none" w:sz="0" w:space="0" w:color="auto"/>
                                        <w:right w:val="none" w:sz="0" w:space="0" w:color="auto"/>
                                      </w:divBdr>
                                      <w:divsChild>
                                        <w:div w:id="2056734633">
                                          <w:marLeft w:val="0"/>
                                          <w:marRight w:val="0"/>
                                          <w:marTop w:val="0"/>
                                          <w:marBottom w:val="0"/>
                                          <w:divBdr>
                                            <w:top w:val="none" w:sz="0" w:space="0" w:color="auto"/>
                                            <w:left w:val="none" w:sz="0" w:space="0" w:color="auto"/>
                                            <w:bottom w:val="none" w:sz="0" w:space="0" w:color="auto"/>
                                            <w:right w:val="none" w:sz="0" w:space="0" w:color="auto"/>
                                          </w:divBdr>
                                          <w:divsChild>
                                            <w:div w:id="1141386523">
                                              <w:marLeft w:val="0"/>
                                              <w:marRight w:val="0"/>
                                              <w:marTop w:val="0"/>
                                              <w:marBottom w:val="0"/>
                                              <w:divBdr>
                                                <w:top w:val="none" w:sz="0" w:space="0" w:color="auto"/>
                                                <w:left w:val="none" w:sz="0" w:space="0" w:color="auto"/>
                                                <w:bottom w:val="none" w:sz="0" w:space="0" w:color="auto"/>
                                                <w:right w:val="none" w:sz="0" w:space="0" w:color="auto"/>
                                              </w:divBdr>
                                              <w:divsChild>
                                                <w:div w:id="337385779">
                                                  <w:marLeft w:val="0"/>
                                                  <w:marRight w:val="0"/>
                                                  <w:marTop w:val="0"/>
                                                  <w:marBottom w:val="0"/>
                                                  <w:divBdr>
                                                    <w:top w:val="none" w:sz="0" w:space="0" w:color="auto"/>
                                                    <w:left w:val="none" w:sz="0" w:space="0" w:color="auto"/>
                                                    <w:bottom w:val="none" w:sz="0" w:space="0" w:color="auto"/>
                                                    <w:right w:val="none" w:sz="0" w:space="0" w:color="auto"/>
                                                  </w:divBdr>
                                                  <w:divsChild>
                                                    <w:div w:id="871310336">
                                                      <w:marLeft w:val="0"/>
                                                      <w:marRight w:val="0"/>
                                                      <w:marTop w:val="0"/>
                                                      <w:marBottom w:val="0"/>
                                                      <w:divBdr>
                                                        <w:top w:val="none" w:sz="0" w:space="0" w:color="auto"/>
                                                        <w:left w:val="none" w:sz="0" w:space="0" w:color="auto"/>
                                                        <w:bottom w:val="none" w:sz="0" w:space="0" w:color="auto"/>
                                                        <w:right w:val="none" w:sz="0" w:space="0" w:color="auto"/>
                                                      </w:divBdr>
                                                      <w:divsChild>
                                                        <w:div w:id="4921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06761">
                                  <w:marLeft w:val="0"/>
                                  <w:marRight w:val="0"/>
                                  <w:marTop w:val="0"/>
                                  <w:marBottom w:val="0"/>
                                  <w:divBdr>
                                    <w:top w:val="none" w:sz="0" w:space="0" w:color="auto"/>
                                    <w:left w:val="none" w:sz="0" w:space="0" w:color="auto"/>
                                    <w:bottom w:val="none" w:sz="0" w:space="0" w:color="auto"/>
                                    <w:right w:val="none" w:sz="0" w:space="0" w:color="auto"/>
                                  </w:divBdr>
                                  <w:divsChild>
                                    <w:div w:id="992373784">
                                      <w:marLeft w:val="0"/>
                                      <w:marRight w:val="0"/>
                                      <w:marTop w:val="0"/>
                                      <w:marBottom w:val="0"/>
                                      <w:divBdr>
                                        <w:top w:val="none" w:sz="0" w:space="0" w:color="auto"/>
                                        <w:left w:val="none" w:sz="0" w:space="0" w:color="auto"/>
                                        <w:bottom w:val="none" w:sz="0" w:space="0" w:color="auto"/>
                                        <w:right w:val="none" w:sz="0" w:space="0" w:color="auto"/>
                                      </w:divBdr>
                                      <w:divsChild>
                                        <w:div w:id="1642345430">
                                          <w:marLeft w:val="0"/>
                                          <w:marRight w:val="0"/>
                                          <w:marTop w:val="0"/>
                                          <w:marBottom w:val="0"/>
                                          <w:divBdr>
                                            <w:top w:val="none" w:sz="0" w:space="0" w:color="auto"/>
                                            <w:left w:val="none" w:sz="0" w:space="0" w:color="auto"/>
                                            <w:bottom w:val="none" w:sz="0" w:space="0" w:color="auto"/>
                                            <w:right w:val="none" w:sz="0" w:space="0" w:color="auto"/>
                                          </w:divBdr>
                                          <w:divsChild>
                                            <w:div w:id="1883203834">
                                              <w:marLeft w:val="0"/>
                                              <w:marRight w:val="0"/>
                                              <w:marTop w:val="0"/>
                                              <w:marBottom w:val="0"/>
                                              <w:divBdr>
                                                <w:top w:val="none" w:sz="0" w:space="0" w:color="auto"/>
                                                <w:left w:val="none" w:sz="0" w:space="0" w:color="auto"/>
                                                <w:bottom w:val="none" w:sz="0" w:space="0" w:color="auto"/>
                                                <w:right w:val="none" w:sz="0" w:space="0" w:color="auto"/>
                                              </w:divBdr>
                                              <w:divsChild>
                                                <w:div w:id="524096506">
                                                  <w:marLeft w:val="0"/>
                                                  <w:marRight w:val="0"/>
                                                  <w:marTop w:val="0"/>
                                                  <w:marBottom w:val="0"/>
                                                  <w:divBdr>
                                                    <w:top w:val="none" w:sz="0" w:space="0" w:color="auto"/>
                                                    <w:left w:val="none" w:sz="0" w:space="0" w:color="auto"/>
                                                    <w:bottom w:val="none" w:sz="0" w:space="0" w:color="auto"/>
                                                    <w:right w:val="none" w:sz="0" w:space="0" w:color="auto"/>
                                                  </w:divBdr>
                                                  <w:divsChild>
                                                    <w:div w:id="11477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48563">
                                  <w:marLeft w:val="0"/>
                                  <w:marRight w:val="0"/>
                                  <w:marTop w:val="0"/>
                                  <w:marBottom w:val="0"/>
                                  <w:divBdr>
                                    <w:top w:val="none" w:sz="0" w:space="0" w:color="auto"/>
                                    <w:left w:val="none" w:sz="0" w:space="0" w:color="auto"/>
                                    <w:bottom w:val="none" w:sz="0" w:space="0" w:color="auto"/>
                                    <w:right w:val="none" w:sz="0" w:space="0" w:color="auto"/>
                                  </w:divBdr>
                                  <w:divsChild>
                                    <w:div w:id="467864677">
                                      <w:marLeft w:val="0"/>
                                      <w:marRight w:val="0"/>
                                      <w:marTop w:val="0"/>
                                      <w:marBottom w:val="0"/>
                                      <w:divBdr>
                                        <w:top w:val="none" w:sz="0" w:space="0" w:color="auto"/>
                                        <w:left w:val="none" w:sz="0" w:space="0" w:color="auto"/>
                                        <w:bottom w:val="none" w:sz="0" w:space="0" w:color="auto"/>
                                        <w:right w:val="none" w:sz="0" w:space="0" w:color="auto"/>
                                      </w:divBdr>
                                      <w:divsChild>
                                        <w:div w:id="1842118319">
                                          <w:marLeft w:val="0"/>
                                          <w:marRight w:val="0"/>
                                          <w:marTop w:val="0"/>
                                          <w:marBottom w:val="0"/>
                                          <w:divBdr>
                                            <w:top w:val="none" w:sz="0" w:space="0" w:color="auto"/>
                                            <w:left w:val="none" w:sz="0" w:space="0" w:color="auto"/>
                                            <w:bottom w:val="none" w:sz="0" w:space="0" w:color="auto"/>
                                            <w:right w:val="none" w:sz="0" w:space="0" w:color="auto"/>
                                          </w:divBdr>
                                          <w:divsChild>
                                            <w:div w:id="625694168">
                                              <w:marLeft w:val="0"/>
                                              <w:marRight w:val="0"/>
                                              <w:marTop w:val="0"/>
                                              <w:marBottom w:val="0"/>
                                              <w:divBdr>
                                                <w:top w:val="none" w:sz="0" w:space="0" w:color="auto"/>
                                                <w:left w:val="none" w:sz="0" w:space="0" w:color="auto"/>
                                                <w:bottom w:val="none" w:sz="0" w:space="0" w:color="auto"/>
                                                <w:right w:val="none" w:sz="0" w:space="0" w:color="auto"/>
                                              </w:divBdr>
                                              <w:divsChild>
                                                <w:div w:id="1118715602">
                                                  <w:marLeft w:val="0"/>
                                                  <w:marRight w:val="0"/>
                                                  <w:marTop w:val="0"/>
                                                  <w:marBottom w:val="0"/>
                                                  <w:divBdr>
                                                    <w:top w:val="none" w:sz="0" w:space="0" w:color="auto"/>
                                                    <w:left w:val="none" w:sz="0" w:space="0" w:color="auto"/>
                                                    <w:bottom w:val="none" w:sz="0" w:space="0" w:color="auto"/>
                                                    <w:right w:val="none" w:sz="0" w:space="0" w:color="auto"/>
                                                  </w:divBdr>
                                                  <w:divsChild>
                                                    <w:div w:id="814495039">
                                                      <w:marLeft w:val="0"/>
                                                      <w:marRight w:val="0"/>
                                                      <w:marTop w:val="0"/>
                                                      <w:marBottom w:val="0"/>
                                                      <w:divBdr>
                                                        <w:top w:val="none" w:sz="0" w:space="0" w:color="auto"/>
                                                        <w:left w:val="none" w:sz="0" w:space="0" w:color="auto"/>
                                                        <w:bottom w:val="none" w:sz="0" w:space="0" w:color="auto"/>
                                                        <w:right w:val="none" w:sz="0" w:space="0" w:color="auto"/>
                                                      </w:divBdr>
                                                      <w:divsChild>
                                                        <w:div w:id="9033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820926">
                                  <w:marLeft w:val="0"/>
                                  <w:marRight w:val="0"/>
                                  <w:marTop w:val="0"/>
                                  <w:marBottom w:val="0"/>
                                  <w:divBdr>
                                    <w:top w:val="none" w:sz="0" w:space="0" w:color="auto"/>
                                    <w:left w:val="none" w:sz="0" w:space="0" w:color="auto"/>
                                    <w:bottom w:val="none" w:sz="0" w:space="0" w:color="auto"/>
                                    <w:right w:val="none" w:sz="0" w:space="0" w:color="auto"/>
                                  </w:divBdr>
                                  <w:divsChild>
                                    <w:div w:id="718625808">
                                      <w:marLeft w:val="0"/>
                                      <w:marRight w:val="0"/>
                                      <w:marTop w:val="0"/>
                                      <w:marBottom w:val="0"/>
                                      <w:divBdr>
                                        <w:top w:val="none" w:sz="0" w:space="0" w:color="auto"/>
                                        <w:left w:val="none" w:sz="0" w:space="0" w:color="auto"/>
                                        <w:bottom w:val="none" w:sz="0" w:space="0" w:color="auto"/>
                                        <w:right w:val="none" w:sz="0" w:space="0" w:color="auto"/>
                                      </w:divBdr>
                                      <w:divsChild>
                                        <w:div w:id="1559778688">
                                          <w:marLeft w:val="0"/>
                                          <w:marRight w:val="0"/>
                                          <w:marTop w:val="0"/>
                                          <w:marBottom w:val="0"/>
                                          <w:divBdr>
                                            <w:top w:val="none" w:sz="0" w:space="0" w:color="auto"/>
                                            <w:left w:val="none" w:sz="0" w:space="0" w:color="auto"/>
                                            <w:bottom w:val="none" w:sz="0" w:space="0" w:color="auto"/>
                                            <w:right w:val="none" w:sz="0" w:space="0" w:color="auto"/>
                                          </w:divBdr>
                                          <w:divsChild>
                                            <w:div w:id="256863355">
                                              <w:marLeft w:val="0"/>
                                              <w:marRight w:val="0"/>
                                              <w:marTop w:val="0"/>
                                              <w:marBottom w:val="0"/>
                                              <w:divBdr>
                                                <w:top w:val="none" w:sz="0" w:space="0" w:color="auto"/>
                                                <w:left w:val="none" w:sz="0" w:space="0" w:color="auto"/>
                                                <w:bottom w:val="none" w:sz="0" w:space="0" w:color="auto"/>
                                                <w:right w:val="none" w:sz="0" w:space="0" w:color="auto"/>
                                              </w:divBdr>
                                              <w:divsChild>
                                                <w:div w:id="1849250292">
                                                  <w:marLeft w:val="0"/>
                                                  <w:marRight w:val="0"/>
                                                  <w:marTop w:val="0"/>
                                                  <w:marBottom w:val="0"/>
                                                  <w:divBdr>
                                                    <w:top w:val="none" w:sz="0" w:space="0" w:color="auto"/>
                                                    <w:left w:val="none" w:sz="0" w:space="0" w:color="auto"/>
                                                    <w:bottom w:val="none" w:sz="0" w:space="0" w:color="auto"/>
                                                    <w:right w:val="none" w:sz="0" w:space="0" w:color="auto"/>
                                                  </w:divBdr>
                                                  <w:divsChild>
                                                    <w:div w:id="93397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6316">
                                  <w:marLeft w:val="0"/>
                                  <w:marRight w:val="0"/>
                                  <w:marTop w:val="0"/>
                                  <w:marBottom w:val="0"/>
                                  <w:divBdr>
                                    <w:top w:val="none" w:sz="0" w:space="0" w:color="auto"/>
                                    <w:left w:val="none" w:sz="0" w:space="0" w:color="auto"/>
                                    <w:bottom w:val="none" w:sz="0" w:space="0" w:color="auto"/>
                                    <w:right w:val="none" w:sz="0" w:space="0" w:color="auto"/>
                                  </w:divBdr>
                                  <w:divsChild>
                                    <w:div w:id="767195684">
                                      <w:marLeft w:val="0"/>
                                      <w:marRight w:val="0"/>
                                      <w:marTop w:val="0"/>
                                      <w:marBottom w:val="0"/>
                                      <w:divBdr>
                                        <w:top w:val="none" w:sz="0" w:space="0" w:color="auto"/>
                                        <w:left w:val="none" w:sz="0" w:space="0" w:color="auto"/>
                                        <w:bottom w:val="none" w:sz="0" w:space="0" w:color="auto"/>
                                        <w:right w:val="none" w:sz="0" w:space="0" w:color="auto"/>
                                      </w:divBdr>
                                      <w:divsChild>
                                        <w:div w:id="563179025">
                                          <w:marLeft w:val="0"/>
                                          <w:marRight w:val="0"/>
                                          <w:marTop w:val="0"/>
                                          <w:marBottom w:val="0"/>
                                          <w:divBdr>
                                            <w:top w:val="none" w:sz="0" w:space="0" w:color="auto"/>
                                            <w:left w:val="none" w:sz="0" w:space="0" w:color="auto"/>
                                            <w:bottom w:val="none" w:sz="0" w:space="0" w:color="auto"/>
                                            <w:right w:val="none" w:sz="0" w:space="0" w:color="auto"/>
                                          </w:divBdr>
                                          <w:divsChild>
                                            <w:div w:id="1487284358">
                                              <w:marLeft w:val="0"/>
                                              <w:marRight w:val="0"/>
                                              <w:marTop w:val="0"/>
                                              <w:marBottom w:val="0"/>
                                              <w:divBdr>
                                                <w:top w:val="none" w:sz="0" w:space="0" w:color="auto"/>
                                                <w:left w:val="none" w:sz="0" w:space="0" w:color="auto"/>
                                                <w:bottom w:val="none" w:sz="0" w:space="0" w:color="auto"/>
                                                <w:right w:val="none" w:sz="0" w:space="0" w:color="auto"/>
                                              </w:divBdr>
                                              <w:divsChild>
                                                <w:div w:id="1804805368">
                                                  <w:marLeft w:val="0"/>
                                                  <w:marRight w:val="0"/>
                                                  <w:marTop w:val="0"/>
                                                  <w:marBottom w:val="0"/>
                                                  <w:divBdr>
                                                    <w:top w:val="none" w:sz="0" w:space="0" w:color="auto"/>
                                                    <w:left w:val="none" w:sz="0" w:space="0" w:color="auto"/>
                                                    <w:bottom w:val="none" w:sz="0" w:space="0" w:color="auto"/>
                                                    <w:right w:val="none" w:sz="0" w:space="0" w:color="auto"/>
                                                  </w:divBdr>
                                                  <w:divsChild>
                                                    <w:div w:id="787310932">
                                                      <w:marLeft w:val="0"/>
                                                      <w:marRight w:val="0"/>
                                                      <w:marTop w:val="0"/>
                                                      <w:marBottom w:val="0"/>
                                                      <w:divBdr>
                                                        <w:top w:val="none" w:sz="0" w:space="0" w:color="auto"/>
                                                        <w:left w:val="none" w:sz="0" w:space="0" w:color="auto"/>
                                                        <w:bottom w:val="none" w:sz="0" w:space="0" w:color="auto"/>
                                                        <w:right w:val="none" w:sz="0" w:space="0" w:color="auto"/>
                                                      </w:divBdr>
                                                      <w:divsChild>
                                                        <w:div w:id="18948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160322">
                                  <w:marLeft w:val="0"/>
                                  <w:marRight w:val="0"/>
                                  <w:marTop w:val="0"/>
                                  <w:marBottom w:val="0"/>
                                  <w:divBdr>
                                    <w:top w:val="none" w:sz="0" w:space="0" w:color="auto"/>
                                    <w:left w:val="none" w:sz="0" w:space="0" w:color="auto"/>
                                    <w:bottom w:val="none" w:sz="0" w:space="0" w:color="auto"/>
                                    <w:right w:val="none" w:sz="0" w:space="0" w:color="auto"/>
                                  </w:divBdr>
                                  <w:divsChild>
                                    <w:div w:id="1557281461">
                                      <w:marLeft w:val="0"/>
                                      <w:marRight w:val="0"/>
                                      <w:marTop w:val="0"/>
                                      <w:marBottom w:val="0"/>
                                      <w:divBdr>
                                        <w:top w:val="none" w:sz="0" w:space="0" w:color="auto"/>
                                        <w:left w:val="none" w:sz="0" w:space="0" w:color="auto"/>
                                        <w:bottom w:val="none" w:sz="0" w:space="0" w:color="auto"/>
                                        <w:right w:val="none" w:sz="0" w:space="0" w:color="auto"/>
                                      </w:divBdr>
                                      <w:divsChild>
                                        <w:div w:id="122963181">
                                          <w:marLeft w:val="0"/>
                                          <w:marRight w:val="0"/>
                                          <w:marTop w:val="0"/>
                                          <w:marBottom w:val="0"/>
                                          <w:divBdr>
                                            <w:top w:val="none" w:sz="0" w:space="0" w:color="auto"/>
                                            <w:left w:val="none" w:sz="0" w:space="0" w:color="auto"/>
                                            <w:bottom w:val="none" w:sz="0" w:space="0" w:color="auto"/>
                                            <w:right w:val="none" w:sz="0" w:space="0" w:color="auto"/>
                                          </w:divBdr>
                                          <w:divsChild>
                                            <w:div w:id="1678533816">
                                              <w:marLeft w:val="0"/>
                                              <w:marRight w:val="0"/>
                                              <w:marTop w:val="0"/>
                                              <w:marBottom w:val="0"/>
                                              <w:divBdr>
                                                <w:top w:val="none" w:sz="0" w:space="0" w:color="auto"/>
                                                <w:left w:val="none" w:sz="0" w:space="0" w:color="auto"/>
                                                <w:bottom w:val="none" w:sz="0" w:space="0" w:color="auto"/>
                                                <w:right w:val="none" w:sz="0" w:space="0" w:color="auto"/>
                                              </w:divBdr>
                                              <w:divsChild>
                                                <w:div w:id="157162857">
                                                  <w:marLeft w:val="0"/>
                                                  <w:marRight w:val="0"/>
                                                  <w:marTop w:val="0"/>
                                                  <w:marBottom w:val="0"/>
                                                  <w:divBdr>
                                                    <w:top w:val="none" w:sz="0" w:space="0" w:color="auto"/>
                                                    <w:left w:val="none" w:sz="0" w:space="0" w:color="auto"/>
                                                    <w:bottom w:val="none" w:sz="0" w:space="0" w:color="auto"/>
                                                    <w:right w:val="none" w:sz="0" w:space="0" w:color="auto"/>
                                                  </w:divBdr>
                                                  <w:divsChild>
                                                    <w:div w:id="20782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423">
                                  <w:marLeft w:val="0"/>
                                  <w:marRight w:val="0"/>
                                  <w:marTop w:val="0"/>
                                  <w:marBottom w:val="0"/>
                                  <w:divBdr>
                                    <w:top w:val="none" w:sz="0" w:space="0" w:color="auto"/>
                                    <w:left w:val="none" w:sz="0" w:space="0" w:color="auto"/>
                                    <w:bottom w:val="none" w:sz="0" w:space="0" w:color="auto"/>
                                    <w:right w:val="none" w:sz="0" w:space="0" w:color="auto"/>
                                  </w:divBdr>
                                  <w:divsChild>
                                    <w:div w:id="1879003971">
                                      <w:marLeft w:val="0"/>
                                      <w:marRight w:val="0"/>
                                      <w:marTop w:val="0"/>
                                      <w:marBottom w:val="0"/>
                                      <w:divBdr>
                                        <w:top w:val="none" w:sz="0" w:space="0" w:color="auto"/>
                                        <w:left w:val="none" w:sz="0" w:space="0" w:color="auto"/>
                                        <w:bottom w:val="none" w:sz="0" w:space="0" w:color="auto"/>
                                        <w:right w:val="none" w:sz="0" w:space="0" w:color="auto"/>
                                      </w:divBdr>
                                      <w:divsChild>
                                        <w:div w:id="651641493">
                                          <w:marLeft w:val="0"/>
                                          <w:marRight w:val="0"/>
                                          <w:marTop w:val="0"/>
                                          <w:marBottom w:val="0"/>
                                          <w:divBdr>
                                            <w:top w:val="none" w:sz="0" w:space="0" w:color="auto"/>
                                            <w:left w:val="none" w:sz="0" w:space="0" w:color="auto"/>
                                            <w:bottom w:val="none" w:sz="0" w:space="0" w:color="auto"/>
                                            <w:right w:val="none" w:sz="0" w:space="0" w:color="auto"/>
                                          </w:divBdr>
                                          <w:divsChild>
                                            <w:div w:id="1775393679">
                                              <w:marLeft w:val="0"/>
                                              <w:marRight w:val="0"/>
                                              <w:marTop w:val="0"/>
                                              <w:marBottom w:val="0"/>
                                              <w:divBdr>
                                                <w:top w:val="none" w:sz="0" w:space="0" w:color="auto"/>
                                                <w:left w:val="none" w:sz="0" w:space="0" w:color="auto"/>
                                                <w:bottom w:val="none" w:sz="0" w:space="0" w:color="auto"/>
                                                <w:right w:val="none" w:sz="0" w:space="0" w:color="auto"/>
                                              </w:divBdr>
                                              <w:divsChild>
                                                <w:div w:id="1363241297">
                                                  <w:marLeft w:val="0"/>
                                                  <w:marRight w:val="0"/>
                                                  <w:marTop w:val="0"/>
                                                  <w:marBottom w:val="0"/>
                                                  <w:divBdr>
                                                    <w:top w:val="none" w:sz="0" w:space="0" w:color="auto"/>
                                                    <w:left w:val="none" w:sz="0" w:space="0" w:color="auto"/>
                                                    <w:bottom w:val="none" w:sz="0" w:space="0" w:color="auto"/>
                                                    <w:right w:val="none" w:sz="0" w:space="0" w:color="auto"/>
                                                  </w:divBdr>
                                                  <w:divsChild>
                                                    <w:div w:id="156505061">
                                                      <w:marLeft w:val="0"/>
                                                      <w:marRight w:val="0"/>
                                                      <w:marTop w:val="0"/>
                                                      <w:marBottom w:val="0"/>
                                                      <w:divBdr>
                                                        <w:top w:val="none" w:sz="0" w:space="0" w:color="auto"/>
                                                        <w:left w:val="none" w:sz="0" w:space="0" w:color="auto"/>
                                                        <w:bottom w:val="none" w:sz="0" w:space="0" w:color="auto"/>
                                                        <w:right w:val="none" w:sz="0" w:space="0" w:color="auto"/>
                                                      </w:divBdr>
                                                      <w:divsChild>
                                                        <w:div w:id="16841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33626">
                                  <w:marLeft w:val="0"/>
                                  <w:marRight w:val="0"/>
                                  <w:marTop w:val="0"/>
                                  <w:marBottom w:val="0"/>
                                  <w:divBdr>
                                    <w:top w:val="none" w:sz="0" w:space="0" w:color="auto"/>
                                    <w:left w:val="none" w:sz="0" w:space="0" w:color="auto"/>
                                    <w:bottom w:val="none" w:sz="0" w:space="0" w:color="auto"/>
                                    <w:right w:val="none" w:sz="0" w:space="0" w:color="auto"/>
                                  </w:divBdr>
                                  <w:divsChild>
                                    <w:div w:id="159126479">
                                      <w:marLeft w:val="0"/>
                                      <w:marRight w:val="0"/>
                                      <w:marTop w:val="0"/>
                                      <w:marBottom w:val="0"/>
                                      <w:divBdr>
                                        <w:top w:val="none" w:sz="0" w:space="0" w:color="auto"/>
                                        <w:left w:val="none" w:sz="0" w:space="0" w:color="auto"/>
                                        <w:bottom w:val="none" w:sz="0" w:space="0" w:color="auto"/>
                                        <w:right w:val="none" w:sz="0" w:space="0" w:color="auto"/>
                                      </w:divBdr>
                                      <w:divsChild>
                                        <w:div w:id="274489211">
                                          <w:marLeft w:val="0"/>
                                          <w:marRight w:val="0"/>
                                          <w:marTop w:val="0"/>
                                          <w:marBottom w:val="0"/>
                                          <w:divBdr>
                                            <w:top w:val="none" w:sz="0" w:space="0" w:color="auto"/>
                                            <w:left w:val="none" w:sz="0" w:space="0" w:color="auto"/>
                                            <w:bottom w:val="none" w:sz="0" w:space="0" w:color="auto"/>
                                            <w:right w:val="none" w:sz="0" w:space="0" w:color="auto"/>
                                          </w:divBdr>
                                          <w:divsChild>
                                            <w:div w:id="1454246399">
                                              <w:marLeft w:val="0"/>
                                              <w:marRight w:val="0"/>
                                              <w:marTop w:val="0"/>
                                              <w:marBottom w:val="0"/>
                                              <w:divBdr>
                                                <w:top w:val="none" w:sz="0" w:space="0" w:color="auto"/>
                                                <w:left w:val="none" w:sz="0" w:space="0" w:color="auto"/>
                                                <w:bottom w:val="none" w:sz="0" w:space="0" w:color="auto"/>
                                                <w:right w:val="none" w:sz="0" w:space="0" w:color="auto"/>
                                              </w:divBdr>
                                              <w:divsChild>
                                                <w:div w:id="1234900295">
                                                  <w:marLeft w:val="0"/>
                                                  <w:marRight w:val="0"/>
                                                  <w:marTop w:val="0"/>
                                                  <w:marBottom w:val="0"/>
                                                  <w:divBdr>
                                                    <w:top w:val="none" w:sz="0" w:space="0" w:color="auto"/>
                                                    <w:left w:val="none" w:sz="0" w:space="0" w:color="auto"/>
                                                    <w:bottom w:val="none" w:sz="0" w:space="0" w:color="auto"/>
                                                    <w:right w:val="none" w:sz="0" w:space="0" w:color="auto"/>
                                                  </w:divBdr>
                                                  <w:divsChild>
                                                    <w:div w:id="104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302280">
                                  <w:marLeft w:val="0"/>
                                  <w:marRight w:val="0"/>
                                  <w:marTop w:val="0"/>
                                  <w:marBottom w:val="0"/>
                                  <w:divBdr>
                                    <w:top w:val="none" w:sz="0" w:space="0" w:color="auto"/>
                                    <w:left w:val="none" w:sz="0" w:space="0" w:color="auto"/>
                                    <w:bottom w:val="none" w:sz="0" w:space="0" w:color="auto"/>
                                    <w:right w:val="none" w:sz="0" w:space="0" w:color="auto"/>
                                  </w:divBdr>
                                  <w:divsChild>
                                    <w:div w:id="344401452">
                                      <w:marLeft w:val="0"/>
                                      <w:marRight w:val="0"/>
                                      <w:marTop w:val="0"/>
                                      <w:marBottom w:val="0"/>
                                      <w:divBdr>
                                        <w:top w:val="none" w:sz="0" w:space="0" w:color="auto"/>
                                        <w:left w:val="none" w:sz="0" w:space="0" w:color="auto"/>
                                        <w:bottom w:val="none" w:sz="0" w:space="0" w:color="auto"/>
                                        <w:right w:val="none" w:sz="0" w:space="0" w:color="auto"/>
                                      </w:divBdr>
                                      <w:divsChild>
                                        <w:div w:id="709457649">
                                          <w:marLeft w:val="0"/>
                                          <w:marRight w:val="0"/>
                                          <w:marTop w:val="0"/>
                                          <w:marBottom w:val="0"/>
                                          <w:divBdr>
                                            <w:top w:val="none" w:sz="0" w:space="0" w:color="auto"/>
                                            <w:left w:val="none" w:sz="0" w:space="0" w:color="auto"/>
                                            <w:bottom w:val="none" w:sz="0" w:space="0" w:color="auto"/>
                                            <w:right w:val="none" w:sz="0" w:space="0" w:color="auto"/>
                                          </w:divBdr>
                                          <w:divsChild>
                                            <w:div w:id="1975593848">
                                              <w:marLeft w:val="0"/>
                                              <w:marRight w:val="0"/>
                                              <w:marTop w:val="0"/>
                                              <w:marBottom w:val="0"/>
                                              <w:divBdr>
                                                <w:top w:val="none" w:sz="0" w:space="0" w:color="auto"/>
                                                <w:left w:val="none" w:sz="0" w:space="0" w:color="auto"/>
                                                <w:bottom w:val="none" w:sz="0" w:space="0" w:color="auto"/>
                                                <w:right w:val="none" w:sz="0" w:space="0" w:color="auto"/>
                                              </w:divBdr>
                                              <w:divsChild>
                                                <w:div w:id="992443897">
                                                  <w:marLeft w:val="0"/>
                                                  <w:marRight w:val="0"/>
                                                  <w:marTop w:val="0"/>
                                                  <w:marBottom w:val="0"/>
                                                  <w:divBdr>
                                                    <w:top w:val="none" w:sz="0" w:space="0" w:color="auto"/>
                                                    <w:left w:val="none" w:sz="0" w:space="0" w:color="auto"/>
                                                    <w:bottom w:val="none" w:sz="0" w:space="0" w:color="auto"/>
                                                    <w:right w:val="none" w:sz="0" w:space="0" w:color="auto"/>
                                                  </w:divBdr>
                                                  <w:divsChild>
                                                    <w:div w:id="1747535351">
                                                      <w:marLeft w:val="0"/>
                                                      <w:marRight w:val="0"/>
                                                      <w:marTop w:val="0"/>
                                                      <w:marBottom w:val="0"/>
                                                      <w:divBdr>
                                                        <w:top w:val="none" w:sz="0" w:space="0" w:color="auto"/>
                                                        <w:left w:val="none" w:sz="0" w:space="0" w:color="auto"/>
                                                        <w:bottom w:val="none" w:sz="0" w:space="0" w:color="auto"/>
                                                        <w:right w:val="none" w:sz="0" w:space="0" w:color="auto"/>
                                                      </w:divBdr>
                                                      <w:divsChild>
                                                        <w:div w:id="10637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656013">
                                  <w:marLeft w:val="0"/>
                                  <w:marRight w:val="0"/>
                                  <w:marTop w:val="0"/>
                                  <w:marBottom w:val="0"/>
                                  <w:divBdr>
                                    <w:top w:val="none" w:sz="0" w:space="0" w:color="auto"/>
                                    <w:left w:val="none" w:sz="0" w:space="0" w:color="auto"/>
                                    <w:bottom w:val="none" w:sz="0" w:space="0" w:color="auto"/>
                                    <w:right w:val="none" w:sz="0" w:space="0" w:color="auto"/>
                                  </w:divBdr>
                                  <w:divsChild>
                                    <w:div w:id="1965652356">
                                      <w:marLeft w:val="0"/>
                                      <w:marRight w:val="0"/>
                                      <w:marTop w:val="0"/>
                                      <w:marBottom w:val="0"/>
                                      <w:divBdr>
                                        <w:top w:val="none" w:sz="0" w:space="0" w:color="auto"/>
                                        <w:left w:val="none" w:sz="0" w:space="0" w:color="auto"/>
                                        <w:bottom w:val="none" w:sz="0" w:space="0" w:color="auto"/>
                                        <w:right w:val="none" w:sz="0" w:space="0" w:color="auto"/>
                                      </w:divBdr>
                                      <w:divsChild>
                                        <w:div w:id="1247688871">
                                          <w:marLeft w:val="0"/>
                                          <w:marRight w:val="0"/>
                                          <w:marTop w:val="0"/>
                                          <w:marBottom w:val="0"/>
                                          <w:divBdr>
                                            <w:top w:val="none" w:sz="0" w:space="0" w:color="auto"/>
                                            <w:left w:val="none" w:sz="0" w:space="0" w:color="auto"/>
                                            <w:bottom w:val="none" w:sz="0" w:space="0" w:color="auto"/>
                                            <w:right w:val="none" w:sz="0" w:space="0" w:color="auto"/>
                                          </w:divBdr>
                                          <w:divsChild>
                                            <w:div w:id="178353055">
                                              <w:marLeft w:val="0"/>
                                              <w:marRight w:val="0"/>
                                              <w:marTop w:val="0"/>
                                              <w:marBottom w:val="0"/>
                                              <w:divBdr>
                                                <w:top w:val="none" w:sz="0" w:space="0" w:color="auto"/>
                                                <w:left w:val="none" w:sz="0" w:space="0" w:color="auto"/>
                                                <w:bottom w:val="none" w:sz="0" w:space="0" w:color="auto"/>
                                                <w:right w:val="none" w:sz="0" w:space="0" w:color="auto"/>
                                              </w:divBdr>
                                              <w:divsChild>
                                                <w:div w:id="713163463">
                                                  <w:marLeft w:val="0"/>
                                                  <w:marRight w:val="0"/>
                                                  <w:marTop w:val="0"/>
                                                  <w:marBottom w:val="0"/>
                                                  <w:divBdr>
                                                    <w:top w:val="none" w:sz="0" w:space="0" w:color="auto"/>
                                                    <w:left w:val="none" w:sz="0" w:space="0" w:color="auto"/>
                                                    <w:bottom w:val="none" w:sz="0" w:space="0" w:color="auto"/>
                                                    <w:right w:val="none" w:sz="0" w:space="0" w:color="auto"/>
                                                  </w:divBdr>
                                                  <w:divsChild>
                                                    <w:div w:id="632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423047">
                                  <w:marLeft w:val="0"/>
                                  <w:marRight w:val="0"/>
                                  <w:marTop w:val="0"/>
                                  <w:marBottom w:val="0"/>
                                  <w:divBdr>
                                    <w:top w:val="none" w:sz="0" w:space="0" w:color="auto"/>
                                    <w:left w:val="none" w:sz="0" w:space="0" w:color="auto"/>
                                    <w:bottom w:val="none" w:sz="0" w:space="0" w:color="auto"/>
                                    <w:right w:val="none" w:sz="0" w:space="0" w:color="auto"/>
                                  </w:divBdr>
                                  <w:divsChild>
                                    <w:div w:id="921062575">
                                      <w:marLeft w:val="0"/>
                                      <w:marRight w:val="0"/>
                                      <w:marTop w:val="0"/>
                                      <w:marBottom w:val="0"/>
                                      <w:divBdr>
                                        <w:top w:val="none" w:sz="0" w:space="0" w:color="auto"/>
                                        <w:left w:val="none" w:sz="0" w:space="0" w:color="auto"/>
                                        <w:bottom w:val="none" w:sz="0" w:space="0" w:color="auto"/>
                                        <w:right w:val="none" w:sz="0" w:space="0" w:color="auto"/>
                                      </w:divBdr>
                                      <w:divsChild>
                                        <w:div w:id="237137485">
                                          <w:marLeft w:val="0"/>
                                          <w:marRight w:val="0"/>
                                          <w:marTop w:val="0"/>
                                          <w:marBottom w:val="0"/>
                                          <w:divBdr>
                                            <w:top w:val="none" w:sz="0" w:space="0" w:color="auto"/>
                                            <w:left w:val="none" w:sz="0" w:space="0" w:color="auto"/>
                                            <w:bottom w:val="none" w:sz="0" w:space="0" w:color="auto"/>
                                            <w:right w:val="none" w:sz="0" w:space="0" w:color="auto"/>
                                          </w:divBdr>
                                          <w:divsChild>
                                            <w:div w:id="1923030475">
                                              <w:marLeft w:val="0"/>
                                              <w:marRight w:val="0"/>
                                              <w:marTop w:val="0"/>
                                              <w:marBottom w:val="0"/>
                                              <w:divBdr>
                                                <w:top w:val="none" w:sz="0" w:space="0" w:color="auto"/>
                                                <w:left w:val="none" w:sz="0" w:space="0" w:color="auto"/>
                                                <w:bottom w:val="none" w:sz="0" w:space="0" w:color="auto"/>
                                                <w:right w:val="none" w:sz="0" w:space="0" w:color="auto"/>
                                              </w:divBdr>
                                              <w:divsChild>
                                                <w:div w:id="1059786379">
                                                  <w:marLeft w:val="0"/>
                                                  <w:marRight w:val="0"/>
                                                  <w:marTop w:val="0"/>
                                                  <w:marBottom w:val="0"/>
                                                  <w:divBdr>
                                                    <w:top w:val="none" w:sz="0" w:space="0" w:color="auto"/>
                                                    <w:left w:val="none" w:sz="0" w:space="0" w:color="auto"/>
                                                    <w:bottom w:val="none" w:sz="0" w:space="0" w:color="auto"/>
                                                    <w:right w:val="none" w:sz="0" w:space="0" w:color="auto"/>
                                                  </w:divBdr>
                                                  <w:divsChild>
                                                    <w:div w:id="1688480906">
                                                      <w:marLeft w:val="0"/>
                                                      <w:marRight w:val="0"/>
                                                      <w:marTop w:val="0"/>
                                                      <w:marBottom w:val="0"/>
                                                      <w:divBdr>
                                                        <w:top w:val="none" w:sz="0" w:space="0" w:color="auto"/>
                                                        <w:left w:val="none" w:sz="0" w:space="0" w:color="auto"/>
                                                        <w:bottom w:val="none" w:sz="0" w:space="0" w:color="auto"/>
                                                        <w:right w:val="none" w:sz="0" w:space="0" w:color="auto"/>
                                                      </w:divBdr>
                                                      <w:divsChild>
                                                        <w:div w:id="21208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03475">
                                  <w:marLeft w:val="0"/>
                                  <w:marRight w:val="0"/>
                                  <w:marTop w:val="0"/>
                                  <w:marBottom w:val="0"/>
                                  <w:divBdr>
                                    <w:top w:val="none" w:sz="0" w:space="0" w:color="auto"/>
                                    <w:left w:val="none" w:sz="0" w:space="0" w:color="auto"/>
                                    <w:bottom w:val="none" w:sz="0" w:space="0" w:color="auto"/>
                                    <w:right w:val="none" w:sz="0" w:space="0" w:color="auto"/>
                                  </w:divBdr>
                                  <w:divsChild>
                                    <w:div w:id="966201989">
                                      <w:marLeft w:val="0"/>
                                      <w:marRight w:val="0"/>
                                      <w:marTop w:val="0"/>
                                      <w:marBottom w:val="0"/>
                                      <w:divBdr>
                                        <w:top w:val="none" w:sz="0" w:space="0" w:color="auto"/>
                                        <w:left w:val="none" w:sz="0" w:space="0" w:color="auto"/>
                                        <w:bottom w:val="none" w:sz="0" w:space="0" w:color="auto"/>
                                        <w:right w:val="none" w:sz="0" w:space="0" w:color="auto"/>
                                      </w:divBdr>
                                      <w:divsChild>
                                        <w:div w:id="138349707">
                                          <w:marLeft w:val="0"/>
                                          <w:marRight w:val="0"/>
                                          <w:marTop w:val="0"/>
                                          <w:marBottom w:val="0"/>
                                          <w:divBdr>
                                            <w:top w:val="none" w:sz="0" w:space="0" w:color="auto"/>
                                            <w:left w:val="none" w:sz="0" w:space="0" w:color="auto"/>
                                            <w:bottom w:val="none" w:sz="0" w:space="0" w:color="auto"/>
                                            <w:right w:val="none" w:sz="0" w:space="0" w:color="auto"/>
                                          </w:divBdr>
                                          <w:divsChild>
                                            <w:div w:id="146552809">
                                              <w:marLeft w:val="0"/>
                                              <w:marRight w:val="0"/>
                                              <w:marTop w:val="0"/>
                                              <w:marBottom w:val="0"/>
                                              <w:divBdr>
                                                <w:top w:val="none" w:sz="0" w:space="0" w:color="auto"/>
                                                <w:left w:val="none" w:sz="0" w:space="0" w:color="auto"/>
                                                <w:bottom w:val="none" w:sz="0" w:space="0" w:color="auto"/>
                                                <w:right w:val="none" w:sz="0" w:space="0" w:color="auto"/>
                                              </w:divBdr>
                                              <w:divsChild>
                                                <w:div w:id="1982954525">
                                                  <w:marLeft w:val="0"/>
                                                  <w:marRight w:val="0"/>
                                                  <w:marTop w:val="0"/>
                                                  <w:marBottom w:val="0"/>
                                                  <w:divBdr>
                                                    <w:top w:val="none" w:sz="0" w:space="0" w:color="auto"/>
                                                    <w:left w:val="none" w:sz="0" w:space="0" w:color="auto"/>
                                                    <w:bottom w:val="none" w:sz="0" w:space="0" w:color="auto"/>
                                                    <w:right w:val="none" w:sz="0" w:space="0" w:color="auto"/>
                                                  </w:divBdr>
                                                  <w:divsChild>
                                                    <w:div w:id="112662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32073">
                                  <w:marLeft w:val="0"/>
                                  <w:marRight w:val="0"/>
                                  <w:marTop w:val="0"/>
                                  <w:marBottom w:val="0"/>
                                  <w:divBdr>
                                    <w:top w:val="none" w:sz="0" w:space="0" w:color="auto"/>
                                    <w:left w:val="none" w:sz="0" w:space="0" w:color="auto"/>
                                    <w:bottom w:val="none" w:sz="0" w:space="0" w:color="auto"/>
                                    <w:right w:val="none" w:sz="0" w:space="0" w:color="auto"/>
                                  </w:divBdr>
                                  <w:divsChild>
                                    <w:div w:id="984772873">
                                      <w:marLeft w:val="0"/>
                                      <w:marRight w:val="0"/>
                                      <w:marTop w:val="0"/>
                                      <w:marBottom w:val="0"/>
                                      <w:divBdr>
                                        <w:top w:val="none" w:sz="0" w:space="0" w:color="auto"/>
                                        <w:left w:val="none" w:sz="0" w:space="0" w:color="auto"/>
                                        <w:bottom w:val="none" w:sz="0" w:space="0" w:color="auto"/>
                                        <w:right w:val="none" w:sz="0" w:space="0" w:color="auto"/>
                                      </w:divBdr>
                                      <w:divsChild>
                                        <w:div w:id="1361738488">
                                          <w:marLeft w:val="0"/>
                                          <w:marRight w:val="0"/>
                                          <w:marTop w:val="0"/>
                                          <w:marBottom w:val="0"/>
                                          <w:divBdr>
                                            <w:top w:val="none" w:sz="0" w:space="0" w:color="auto"/>
                                            <w:left w:val="none" w:sz="0" w:space="0" w:color="auto"/>
                                            <w:bottom w:val="none" w:sz="0" w:space="0" w:color="auto"/>
                                            <w:right w:val="none" w:sz="0" w:space="0" w:color="auto"/>
                                          </w:divBdr>
                                          <w:divsChild>
                                            <w:div w:id="1154486288">
                                              <w:marLeft w:val="0"/>
                                              <w:marRight w:val="0"/>
                                              <w:marTop w:val="0"/>
                                              <w:marBottom w:val="0"/>
                                              <w:divBdr>
                                                <w:top w:val="none" w:sz="0" w:space="0" w:color="auto"/>
                                                <w:left w:val="none" w:sz="0" w:space="0" w:color="auto"/>
                                                <w:bottom w:val="none" w:sz="0" w:space="0" w:color="auto"/>
                                                <w:right w:val="none" w:sz="0" w:space="0" w:color="auto"/>
                                              </w:divBdr>
                                              <w:divsChild>
                                                <w:div w:id="42025820">
                                                  <w:marLeft w:val="0"/>
                                                  <w:marRight w:val="0"/>
                                                  <w:marTop w:val="0"/>
                                                  <w:marBottom w:val="0"/>
                                                  <w:divBdr>
                                                    <w:top w:val="none" w:sz="0" w:space="0" w:color="auto"/>
                                                    <w:left w:val="none" w:sz="0" w:space="0" w:color="auto"/>
                                                    <w:bottom w:val="none" w:sz="0" w:space="0" w:color="auto"/>
                                                    <w:right w:val="none" w:sz="0" w:space="0" w:color="auto"/>
                                                  </w:divBdr>
                                                  <w:divsChild>
                                                    <w:div w:id="1545171082">
                                                      <w:marLeft w:val="0"/>
                                                      <w:marRight w:val="0"/>
                                                      <w:marTop w:val="0"/>
                                                      <w:marBottom w:val="0"/>
                                                      <w:divBdr>
                                                        <w:top w:val="none" w:sz="0" w:space="0" w:color="auto"/>
                                                        <w:left w:val="none" w:sz="0" w:space="0" w:color="auto"/>
                                                        <w:bottom w:val="none" w:sz="0" w:space="0" w:color="auto"/>
                                                        <w:right w:val="none" w:sz="0" w:space="0" w:color="auto"/>
                                                      </w:divBdr>
                                                      <w:divsChild>
                                                        <w:div w:id="19609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076">
                                  <w:marLeft w:val="0"/>
                                  <w:marRight w:val="0"/>
                                  <w:marTop w:val="0"/>
                                  <w:marBottom w:val="0"/>
                                  <w:divBdr>
                                    <w:top w:val="none" w:sz="0" w:space="0" w:color="auto"/>
                                    <w:left w:val="none" w:sz="0" w:space="0" w:color="auto"/>
                                    <w:bottom w:val="none" w:sz="0" w:space="0" w:color="auto"/>
                                    <w:right w:val="none" w:sz="0" w:space="0" w:color="auto"/>
                                  </w:divBdr>
                                  <w:divsChild>
                                    <w:div w:id="1567573505">
                                      <w:marLeft w:val="0"/>
                                      <w:marRight w:val="0"/>
                                      <w:marTop w:val="0"/>
                                      <w:marBottom w:val="0"/>
                                      <w:divBdr>
                                        <w:top w:val="none" w:sz="0" w:space="0" w:color="auto"/>
                                        <w:left w:val="none" w:sz="0" w:space="0" w:color="auto"/>
                                        <w:bottom w:val="none" w:sz="0" w:space="0" w:color="auto"/>
                                        <w:right w:val="none" w:sz="0" w:space="0" w:color="auto"/>
                                      </w:divBdr>
                                      <w:divsChild>
                                        <w:div w:id="587621505">
                                          <w:marLeft w:val="0"/>
                                          <w:marRight w:val="0"/>
                                          <w:marTop w:val="0"/>
                                          <w:marBottom w:val="0"/>
                                          <w:divBdr>
                                            <w:top w:val="none" w:sz="0" w:space="0" w:color="auto"/>
                                            <w:left w:val="none" w:sz="0" w:space="0" w:color="auto"/>
                                            <w:bottom w:val="none" w:sz="0" w:space="0" w:color="auto"/>
                                            <w:right w:val="none" w:sz="0" w:space="0" w:color="auto"/>
                                          </w:divBdr>
                                          <w:divsChild>
                                            <w:div w:id="1280527022">
                                              <w:marLeft w:val="0"/>
                                              <w:marRight w:val="0"/>
                                              <w:marTop w:val="0"/>
                                              <w:marBottom w:val="0"/>
                                              <w:divBdr>
                                                <w:top w:val="none" w:sz="0" w:space="0" w:color="auto"/>
                                                <w:left w:val="none" w:sz="0" w:space="0" w:color="auto"/>
                                                <w:bottom w:val="none" w:sz="0" w:space="0" w:color="auto"/>
                                                <w:right w:val="none" w:sz="0" w:space="0" w:color="auto"/>
                                              </w:divBdr>
                                              <w:divsChild>
                                                <w:div w:id="1446466444">
                                                  <w:marLeft w:val="0"/>
                                                  <w:marRight w:val="0"/>
                                                  <w:marTop w:val="0"/>
                                                  <w:marBottom w:val="0"/>
                                                  <w:divBdr>
                                                    <w:top w:val="none" w:sz="0" w:space="0" w:color="auto"/>
                                                    <w:left w:val="none" w:sz="0" w:space="0" w:color="auto"/>
                                                    <w:bottom w:val="none" w:sz="0" w:space="0" w:color="auto"/>
                                                    <w:right w:val="none" w:sz="0" w:space="0" w:color="auto"/>
                                                  </w:divBdr>
                                                  <w:divsChild>
                                                    <w:div w:id="17840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867736">
                                  <w:marLeft w:val="0"/>
                                  <w:marRight w:val="0"/>
                                  <w:marTop w:val="0"/>
                                  <w:marBottom w:val="0"/>
                                  <w:divBdr>
                                    <w:top w:val="none" w:sz="0" w:space="0" w:color="auto"/>
                                    <w:left w:val="none" w:sz="0" w:space="0" w:color="auto"/>
                                    <w:bottom w:val="none" w:sz="0" w:space="0" w:color="auto"/>
                                    <w:right w:val="none" w:sz="0" w:space="0" w:color="auto"/>
                                  </w:divBdr>
                                  <w:divsChild>
                                    <w:div w:id="1658610950">
                                      <w:marLeft w:val="0"/>
                                      <w:marRight w:val="0"/>
                                      <w:marTop w:val="0"/>
                                      <w:marBottom w:val="0"/>
                                      <w:divBdr>
                                        <w:top w:val="none" w:sz="0" w:space="0" w:color="auto"/>
                                        <w:left w:val="none" w:sz="0" w:space="0" w:color="auto"/>
                                        <w:bottom w:val="none" w:sz="0" w:space="0" w:color="auto"/>
                                        <w:right w:val="none" w:sz="0" w:space="0" w:color="auto"/>
                                      </w:divBdr>
                                      <w:divsChild>
                                        <w:div w:id="791899596">
                                          <w:marLeft w:val="0"/>
                                          <w:marRight w:val="0"/>
                                          <w:marTop w:val="0"/>
                                          <w:marBottom w:val="0"/>
                                          <w:divBdr>
                                            <w:top w:val="none" w:sz="0" w:space="0" w:color="auto"/>
                                            <w:left w:val="none" w:sz="0" w:space="0" w:color="auto"/>
                                            <w:bottom w:val="none" w:sz="0" w:space="0" w:color="auto"/>
                                            <w:right w:val="none" w:sz="0" w:space="0" w:color="auto"/>
                                          </w:divBdr>
                                          <w:divsChild>
                                            <w:div w:id="1157497937">
                                              <w:marLeft w:val="0"/>
                                              <w:marRight w:val="0"/>
                                              <w:marTop w:val="0"/>
                                              <w:marBottom w:val="0"/>
                                              <w:divBdr>
                                                <w:top w:val="none" w:sz="0" w:space="0" w:color="auto"/>
                                                <w:left w:val="none" w:sz="0" w:space="0" w:color="auto"/>
                                                <w:bottom w:val="none" w:sz="0" w:space="0" w:color="auto"/>
                                                <w:right w:val="none" w:sz="0" w:space="0" w:color="auto"/>
                                              </w:divBdr>
                                              <w:divsChild>
                                                <w:div w:id="257566161">
                                                  <w:marLeft w:val="0"/>
                                                  <w:marRight w:val="0"/>
                                                  <w:marTop w:val="0"/>
                                                  <w:marBottom w:val="0"/>
                                                  <w:divBdr>
                                                    <w:top w:val="none" w:sz="0" w:space="0" w:color="auto"/>
                                                    <w:left w:val="none" w:sz="0" w:space="0" w:color="auto"/>
                                                    <w:bottom w:val="none" w:sz="0" w:space="0" w:color="auto"/>
                                                    <w:right w:val="none" w:sz="0" w:space="0" w:color="auto"/>
                                                  </w:divBdr>
                                                  <w:divsChild>
                                                    <w:div w:id="1340084943">
                                                      <w:marLeft w:val="0"/>
                                                      <w:marRight w:val="0"/>
                                                      <w:marTop w:val="0"/>
                                                      <w:marBottom w:val="0"/>
                                                      <w:divBdr>
                                                        <w:top w:val="none" w:sz="0" w:space="0" w:color="auto"/>
                                                        <w:left w:val="none" w:sz="0" w:space="0" w:color="auto"/>
                                                        <w:bottom w:val="none" w:sz="0" w:space="0" w:color="auto"/>
                                                        <w:right w:val="none" w:sz="0" w:space="0" w:color="auto"/>
                                                      </w:divBdr>
                                                      <w:divsChild>
                                                        <w:div w:id="17698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255175">
                                  <w:marLeft w:val="0"/>
                                  <w:marRight w:val="0"/>
                                  <w:marTop w:val="0"/>
                                  <w:marBottom w:val="0"/>
                                  <w:divBdr>
                                    <w:top w:val="none" w:sz="0" w:space="0" w:color="auto"/>
                                    <w:left w:val="none" w:sz="0" w:space="0" w:color="auto"/>
                                    <w:bottom w:val="none" w:sz="0" w:space="0" w:color="auto"/>
                                    <w:right w:val="none" w:sz="0" w:space="0" w:color="auto"/>
                                  </w:divBdr>
                                  <w:divsChild>
                                    <w:div w:id="1211070919">
                                      <w:marLeft w:val="0"/>
                                      <w:marRight w:val="0"/>
                                      <w:marTop w:val="0"/>
                                      <w:marBottom w:val="0"/>
                                      <w:divBdr>
                                        <w:top w:val="none" w:sz="0" w:space="0" w:color="auto"/>
                                        <w:left w:val="none" w:sz="0" w:space="0" w:color="auto"/>
                                        <w:bottom w:val="none" w:sz="0" w:space="0" w:color="auto"/>
                                        <w:right w:val="none" w:sz="0" w:space="0" w:color="auto"/>
                                      </w:divBdr>
                                      <w:divsChild>
                                        <w:div w:id="1869952816">
                                          <w:marLeft w:val="0"/>
                                          <w:marRight w:val="0"/>
                                          <w:marTop w:val="0"/>
                                          <w:marBottom w:val="0"/>
                                          <w:divBdr>
                                            <w:top w:val="none" w:sz="0" w:space="0" w:color="auto"/>
                                            <w:left w:val="none" w:sz="0" w:space="0" w:color="auto"/>
                                            <w:bottom w:val="none" w:sz="0" w:space="0" w:color="auto"/>
                                            <w:right w:val="none" w:sz="0" w:space="0" w:color="auto"/>
                                          </w:divBdr>
                                          <w:divsChild>
                                            <w:div w:id="866674545">
                                              <w:marLeft w:val="0"/>
                                              <w:marRight w:val="0"/>
                                              <w:marTop w:val="0"/>
                                              <w:marBottom w:val="0"/>
                                              <w:divBdr>
                                                <w:top w:val="none" w:sz="0" w:space="0" w:color="auto"/>
                                                <w:left w:val="none" w:sz="0" w:space="0" w:color="auto"/>
                                                <w:bottom w:val="none" w:sz="0" w:space="0" w:color="auto"/>
                                                <w:right w:val="none" w:sz="0" w:space="0" w:color="auto"/>
                                              </w:divBdr>
                                              <w:divsChild>
                                                <w:div w:id="1887644880">
                                                  <w:marLeft w:val="0"/>
                                                  <w:marRight w:val="0"/>
                                                  <w:marTop w:val="0"/>
                                                  <w:marBottom w:val="0"/>
                                                  <w:divBdr>
                                                    <w:top w:val="none" w:sz="0" w:space="0" w:color="auto"/>
                                                    <w:left w:val="none" w:sz="0" w:space="0" w:color="auto"/>
                                                    <w:bottom w:val="none" w:sz="0" w:space="0" w:color="auto"/>
                                                    <w:right w:val="none" w:sz="0" w:space="0" w:color="auto"/>
                                                  </w:divBdr>
                                                  <w:divsChild>
                                                    <w:div w:id="211808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307705">
                                  <w:marLeft w:val="0"/>
                                  <w:marRight w:val="0"/>
                                  <w:marTop w:val="0"/>
                                  <w:marBottom w:val="0"/>
                                  <w:divBdr>
                                    <w:top w:val="none" w:sz="0" w:space="0" w:color="auto"/>
                                    <w:left w:val="none" w:sz="0" w:space="0" w:color="auto"/>
                                    <w:bottom w:val="none" w:sz="0" w:space="0" w:color="auto"/>
                                    <w:right w:val="none" w:sz="0" w:space="0" w:color="auto"/>
                                  </w:divBdr>
                                  <w:divsChild>
                                    <w:div w:id="443617243">
                                      <w:marLeft w:val="0"/>
                                      <w:marRight w:val="0"/>
                                      <w:marTop w:val="0"/>
                                      <w:marBottom w:val="0"/>
                                      <w:divBdr>
                                        <w:top w:val="none" w:sz="0" w:space="0" w:color="auto"/>
                                        <w:left w:val="none" w:sz="0" w:space="0" w:color="auto"/>
                                        <w:bottom w:val="none" w:sz="0" w:space="0" w:color="auto"/>
                                        <w:right w:val="none" w:sz="0" w:space="0" w:color="auto"/>
                                      </w:divBdr>
                                      <w:divsChild>
                                        <w:div w:id="213930911">
                                          <w:marLeft w:val="0"/>
                                          <w:marRight w:val="0"/>
                                          <w:marTop w:val="0"/>
                                          <w:marBottom w:val="0"/>
                                          <w:divBdr>
                                            <w:top w:val="none" w:sz="0" w:space="0" w:color="auto"/>
                                            <w:left w:val="none" w:sz="0" w:space="0" w:color="auto"/>
                                            <w:bottom w:val="none" w:sz="0" w:space="0" w:color="auto"/>
                                            <w:right w:val="none" w:sz="0" w:space="0" w:color="auto"/>
                                          </w:divBdr>
                                          <w:divsChild>
                                            <w:div w:id="1747919591">
                                              <w:marLeft w:val="0"/>
                                              <w:marRight w:val="0"/>
                                              <w:marTop w:val="0"/>
                                              <w:marBottom w:val="0"/>
                                              <w:divBdr>
                                                <w:top w:val="none" w:sz="0" w:space="0" w:color="auto"/>
                                                <w:left w:val="none" w:sz="0" w:space="0" w:color="auto"/>
                                                <w:bottom w:val="none" w:sz="0" w:space="0" w:color="auto"/>
                                                <w:right w:val="none" w:sz="0" w:space="0" w:color="auto"/>
                                              </w:divBdr>
                                              <w:divsChild>
                                                <w:div w:id="1524783533">
                                                  <w:marLeft w:val="0"/>
                                                  <w:marRight w:val="0"/>
                                                  <w:marTop w:val="0"/>
                                                  <w:marBottom w:val="0"/>
                                                  <w:divBdr>
                                                    <w:top w:val="none" w:sz="0" w:space="0" w:color="auto"/>
                                                    <w:left w:val="none" w:sz="0" w:space="0" w:color="auto"/>
                                                    <w:bottom w:val="none" w:sz="0" w:space="0" w:color="auto"/>
                                                    <w:right w:val="none" w:sz="0" w:space="0" w:color="auto"/>
                                                  </w:divBdr>
                                                  <w:divsChild>
                                                    <w:div w:id="368066260">
                                                      <w:marLeft w:val="0"/>
                                                      <w:marRight w:val="0"/>
                                                      <w:marTop w:val="0"/>
                                                      <w:marBottom w:val="0"/>
                                                      <w:divBdr>
                                                        <w:top w:val="none" w:sz="0" w:space="0" w:color="auto"/>
                                                        <w:left w:val="none" w:sz="0" w:space="0" w:color="auto"/>
                                                        <w:bottom w:val="none" w:sz="0" w:space="0" w:color="auto"/>
                                                        <w:right w:val="none" w:sz="0" w:space="0" w:color="auto"/>
                                                      </w:divBdr>
                                                      <w:divsChild>
                                                        <w:div w:id="29028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981514">
                                  <w:marLeft w:val="0"/>
                                  <w:marRight w:val="0"/>
                                  <w:marTop w:val="0"/>
                                  <w:marBottom w:val="0"/>
                                  <w:divBdr>
                                    <w:top w:val="none" w:sz="0" w:space="0" w:color="auto"/>
                                    <w:left w:val="none" w:sz="0" w:space="0" w:color="auto"/>
                                    <w:bottom w:val="none" w:sz="0" w:space="0" w:color="auto"/>
                                    <w:right w:val="none" w:sz="0" w:space="0" w:color="auto"/>
                                  </w:divBdr>
                                  <w:divsChild>
                                    <w:div w:id="1486823552">
                                      <w:marLeft w:val="0"/>
                                      <w:marRight w:val="0"/>
                                      <w:marTop w:val="0"/>
                                      <w:marBottom w:val="0"/>
                                      <w:divBdr>
                                        <w:top w:val="none" w:sz="0" w:space="0" w:color="auto"/>
                                        <w:left w:val="none" w:sz="0" w:space="0" w:color="auto"/>
                                        <w:bottom w:val="none" w:sz="0" w:space="0" w:color="auto"/>
                                        <w:right w:val="none" w:sz="0" w:space="0" w:color="auto"/>
                                      </w:divBdr>
                                      <w:divsChild>
                                        <w:div w:id="1949657735">
                                          <w:marLeft w:val="0"/>
                                          <w:marRight w:val="0"/>
                                          <w:marTop w:val="0"/>
                                          <w:marBottom w:val="0"/>
                                          <w:divBdr>
                                            <w:top w:val="none" w:sz="0" w:space="0" w:color="auto"/>
                                            <w:left w:val="none" w:sz="0" w:space="0" w:color="auto"/>
                                            <w:bottom w:val="none" w:sz="0" w:space="0" w:color="auto"/>
                                            <w:right w:val="none" w:sz="0" w:space="0" w:color="auto"/>
                                          </w:divBdr>
                                          <w:divsChild>
                                            <w:div w:id="624695844">
                                              <w:marLeft w:val="0"/>
                                              <w:marRight w:val="0"/>
                                              <w:marTop w:val="0"/>
                                              <w:marBottom w:val="0"/>
                                              <w:divBdr>
                                                <w:top w:val="none" w:sz="0" w:space="0" w:color="auto"/>
                                                <w:left w:val="none" w:sz="0" w:space="0" w:color="auto"/>
                                                <w:bottom w:val="none" w:sz="0" w:space="0" w:color="auto"/>
                                                <w:right w:val="none" w:sz="0" w:space="0" w:color="auto"/>
                                              </w:divBdr>
                                              <w:divsChild>
                                                <w:div w:id="1745446727">
                                                  <w:marLeft w:val="0"/>
                                                  <w:marRight w:val="0"/>
                                                  <w:marTop w:val="0"/>
                                                  <w:marBottom w:val="0"/>
                                                  <w:divBdr>
                                                    <w:top w:val="none" w:sz="0" w:space="0" w:color="auto"/>
                                                    <w:left w:val="none" w:sz="0" w:space="0" w:color="auto"/>
                                                    <w:bottom w:val="none" w:sz="0" w:space="0" w:color="auto"/>
                                                    <w:right w:val="none" w:sz="0" w:space="0" w:color="auto"/>
                                                  </w:divBdr>
                                                  <w:divsChild>
                                                    <w:div w:id="11411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664391">
                                  <w:marLeft w:val="0"/>
                                  <w:marRight w:val="0"/>
                                  <w:marTop w:val="0"/>
                                  <w:marBottom w:val="0"/>
                                  <w:divBdr>
                                    <w:top w:val="none" w:sz="0" w:space="0" w:color="auto"/>
                                    <w:left w:val="none" w:sz="0" w:space="0" w:color="auto"/>
                                    <w:bottom w:val="none" w:sz="0" w:space="0" w:color="auto"/>
                                    <w:right w:val="none" w:sz="0" w:space="0" w:color="auto"/>
                                  </w:divBdr>
                                  <w:divsChild>
                                    <w:div w:id="623660394">
                                      <w:marLeft w:val="0"/>
                                      <w:marRight w:val="0"/>
                                      <w:marTop w:val="0"/>
                                      <w:marBottom w:val="0"/>
                                      <w:divBdr>
                                        <w:top w:val="none" w:sz="0" w:space="0" w:color="auto"/>
                                        <w:left w:val="none" w:sz="0" w:space="0" w:color="auto"/>
                                        <w:bottom w:val="none" w:sz="0" w:space="0" w:color="auto"/>
                                        <w:right w:val="none" w:sz="0" w:space="0" w:color="auto"/>
                                      </w:divBdr>
                                      <w:divsChild>
                                        <w:div w:id="2013755358">
                                          <w:marLeft w:val="0"/>
                                          <w:marRight w:val="0"/>
                                          <w:marTop w:val="0"/>
                                          <w:marBottom w:val="0"/>
                                          <w:divBdr>
                                            <w:top w:val="none" w:sz="0" w:space="0" w:color="auto"/>
                                            <w:left w:val="none" w:sz="0" w:space="0" w:color="auto"/>
                                            <w:bottom w:val="none" w:sz="0" w:space="0" w:color="auto"/>
                                            <w:right w:val="none" w:sz="0" w:space="0" w:color="auto"/>
                                          </w:divBdr>
                                          <w:divsChild>
                                            <w:div w:id="2131431345">
                                              <w:marLeft w:val="0"/>
                                              <w:marRight w:val="0"/>
                                              <w:marTop w:val="0"/>
                                              <w:marBottom w:val="0"/>
                                              <w:divBdr>
                                                <w:top w:val="none" w:sz="0" w:space="0" w:color="auto"/>
                                                <w:left w:val="none" w:sz="0" w:space="0" w:color="auto"/>
                                                <w:bottom w:val="none" w:sz="0" w:space="0" w:color="auto"/>
                                                <w:right w:val="none" w:sz="0" w:space="0" w:color="auto"/>
                                              </w:divBdr>
                                              <w:divsChild>
                                                <w:div w:id="656422655">
                                                  <w:marLeft w:val="0"/>
                                                  <w:marRight w:val="0"/>
                                                  <w:marTop w:val="0"/>
                                                  <w:marBottom w:val="0"/>
                                                  <w:divBdr>
                                                    <w:top w:val="none" w:sz="0" w:space="0" w:color="auto"/>
                                                    <w:left w:val="none" w:sz="0" w:space="0" w:color="auto"/>
                                                    <w:bottom w:val="none" w:sz="0" w:space="0" w:color="auto"/>
                                                    <w:right w:val="none" w:sz="0" w:space="0" w:color="auto"/>
                                                  </w:divBdr>
                                                  <w:divsChild>
                                                    <w:div w:id="342363978">
                                                      <w:marLeft w:val="0"/>
                                                      <w:marRight w:val="0"/>
                                                      <w:marTop w:val="0"/>
                                                      <w:marBottom w:val="0"/>
                                                      <w:divBdr>
                                                        <w:top w:val="none" w:sz="0" w:space="0" w:color="auto"/>
                                                        <w:left w:val="none" w:sz="0" w:space="0" w:color="auto"/>
                                                        <w:bottom w:val="none" w:sz="0" w:space="0" w:color="auto"/>
                                                        <w:right w:val="none" w:sz="0" w:space="0" w:color="auto"/>
                                                      </w:divBdr>
                                                      <w:divsChild>
                                                        <w:div w:id="21162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840461">
                                  <w:marLeft w:val="0"/>
                                  <w:marRight w:val="0"/>
                                  <w:marTop w:val="0"/>
                                  <w:marBottom w:val="0"/>
                                  <w:divBdr>
                                    <w:top w:val="none" w:sz="0" w:space="0" w:color="auto"/>
                                    <w:left w:val="none" w:sz="0" w:space="0" w:color="auto"/>
                                    <w:bottom w:val="none" w:sz="0" w:space="0" w:color="auto"/>
                                    <w:right w:val="none" w:sz="0" w:space="0" w:color="auto"/>
                                  </w:divBdr>
                                  <w:divsChild>
                                    <w:div w:id="145515887">
                                      <w:marLeft w:val="0"/>
                                      <w:marRight w:val="0"/>
                                      <w:marTop w:val="0"/>
                                      <w:marBottom w:val="0"/>
                                      <w:divBdr>
                                        <w:top w:val="none" w:sz="0" w:space="0" w:color="auto"/>
                                        <w:left w:val="none" w:sz="0" w:space="0" w:color="auto"/>
                                        <w:bottom w:val="none" w:sz="0" w:space="0" w:color="auto"/>
                                        <w:right w:val="none" w:sz="0" w:space="0" w:color="auto"/>
                                      </w:divBdr>
                                      <w:divsChild>
                                        <w:div w:id="854417862">
                                          <w:marLeft w:val="0"/>
                                          <w:marRight w:val="0"/>
                                          <w:marTop w:val="0"/>
                                          <w:marBottom w:val="0"/>
                                          <w:divBdr>
                                            <w:top w:val="none" w:sz="0" w:space="0" w:color="auto"/>
                                            <w:left w:val="none" w:sz="0" w:space="0" w:color="auto"/>
                                            <w:bottom w:val="none" w:sz="0" w:space="0" w:color="auto"/>
                                            <w:right w:val="none" w:sz="0" w:space="0" w:color="auto"/>
                                          </w:divBdr>
                                          <w:divsChild>
                                            <w:div w:id="1082676131">
                                              <w:marLeft w:val="0"/>
                                              <w:marRight w:val="0"/>
                                              <w:marTop w:val="0"/>
                                              <w:marBottom w:val="0"/>
                                              <w:divBdr>
                                                <w:top w:val="none" w:sz="0" w:space="0" w:color="auto"/>
                                                <w:left w:val="none" w:sz="0" w:space="0" w:color="auto"/>
                                                <w:bottom w:val="none" w:sz="0" w:space="0" w:color="auto"/>
                                                <w:right w:val="none" w:sz="0" w:space="0" w:color="auto"/>
                                              </w:divBdr>
                                              <w:divsChild>
                                                <w:div w:id="444888080">
                                                  <w:marLeft w:val="0"/>
                                                  <w:marRight w:val="0"/>
                                                  <w:marTop w:val="0"/>
                                                  <w:marBottom w:val="0"/>
                                                  <w:divBdr>
                                                    <w:top w:val="none" w:sz="0" w:space="0" w:color="auto"/>
                                                    <w:left w:val="none" w:sz="0" w:space="0" w:color="auto"/>
                                                    <w:bottom w:val="none" w:sz="0" w:space="0" w:color="auto"/>
                                                    <w:right w:val="none" w:sz="0" w:space="0" w:color="auto"/>
                                                  </w:divBdr>
                                                  <w:divsChild>
                                                    <w:div w:id="9708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031347">
                                  <w:marLeft w:val="0"/>
                                  <w:marRight w:val="0"/>
                                  <w:marTop w:val="0"/>
                                  <w:marBottom w:val="0"/>
                                  <w:divBdr>
                                    <w:top w:val="none" w:sz="0" w:space="0" w:color="auto"/>
                                    <w:left w:val="none" w:sz="0" w:space="0" w:color="auto"/>
                                    <w:bottom w:val="none" w:sz="0" w:space="0" w:color="auto"/>
                                    <w:right w:val="none" w:sz="0" w:space="0" w:color="auto"/>
                                  </w:divBdr>
                                  <w:divsChild>
                                    <w:div w:id="2053264926">
                                      <w:marLeft w:val="0"/>
                                      <w:marRight w:val="0"/>
                                      <w:marTop w:val="0"/>
                                      <w:marBottom w:val="0"/>
                                      <w:divBdr>
                                        <w:top w:val="none" w:sz="0" w:space="0" w:color="auto"/>
                                        <w:left w:val="none" w:sz="0" w:space="0" w:color="auto"/>
                                        <w:bottom w:val="none" w:sz="0" w:space="0" w:color="auto"/>
                                        <w:right w:val="none" w:sz="0" w:space="0" w:color="auto"/>
                                      </w:divBdr>
                                      <w:divsChild>
                                        <w:div w:id="1430272117">
                                          <w:marLeft w:val="0"/>
                                          <w:marRight w:val="0"/>
                                          <w:marTop w:val="0"/>
                                          <w:marBottom w:val="0"/>
                                          <w:divBdr>
                                            <w:top w:val="none" w:sz="0" w:space="0" w:color="auto"/>
                                            <w:left w:val="none" w:sz="0" w:space="0" w:color="auto"/>
                                            <w:bottom w:val="none" w:sz="0" w:space="0" w:color="auto"/>
                                            <w:right w:val="none" w:sz="0" w:space="0" w:color="auto"/>
                                          </w:divBdr>
                                          <w:divsChild>
                                            <w:div w:id="1382093380">
                                              <w:marLeft w:val="0"/>
                                              <w:marRight w:val="0"/>
                                              <w:marTop w:val="0"/>
                                              <w:marBottom w:val="0"/>
                                              <w:divBdr>
                                                <w:top w:val="none" w:sz="0" w:space="0" w:color="auto"/>
                                                <w:left w:val="none" w:sz="0" w:space="0" w:color="auto"/>
                                                <w:bottom w:val="none" w:sz="0" w:space="0" w:color="auto"/>
                                                <w:right w:val="none" w:sz="0" w:space="0" w:color="auto"/>
                                              </w:divBdr>
                                              <w:divsChild>
                                                <w:div w:id="692610791">
                                                  <w:marLeft w:val="0"/>
                                                  <w:marRight w:val="0"/>
                                                  <w:marTop w:val="0"/>
                                                  <w:marBottom w:val="0"/>
                                                  <w:divBdr>
                                                    <w:top w:val="none" w:sz="0" w:space="0" w:color="auto"/>
                                                    <w:left w:val="none" w:sz="0" w:space="0" w:color="auto"/>
                                                    <w:bottom w:val="none" w:sz="0" w:space="0" w:color="auto"/>
                                                    <w:right w:val="none" w:sz="0" w:space="0" w:color="auto"/>
                                                  </w:divBdr>
                                                  <w:divsChild>
                                                    <w:div w:id="928468435">
                                                      <w:marLeft w:val="0"/>
                                                      <w:marRight w:val="0"/>
                                                      <w:marTop w:val="0"/>
                                                      <w:marBottom w:val="0"/>
                                                      <w:divBdr>
                                                        <w:top w:val="none" w:sz="0" w:space="0" w:color="auto"/>
                                                        <w:left w:val="none" w:sz="0" w:space="0" w:color="auto"/>
                                                        <w:bottom w:val="none" w:sz="0" w:space="0" w:color="auto"/>
                                                        <w:right w:val="none" w:sz="0" w:space="0" w:color="auto"/>
                                                      </w:divBdr>
                                                      <w:divsChild>
                                                        <w:div w:id="7639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878980">
                                  <w:marLeft w:val="0"/>
                                  <w:marRight w:val="0"/>
                                  <w:marTop w:val="0"/>
                                  <w:marBottom w:val="0"/>
                                  <w:divBdr>
                                    <w:top w:val="none" w:sz="0" w:space="0" w:color="auto"/>
                                    <w:left w:val="none" w:sz="0" w:space="0" w:color="auto"/>
                                    <w:bottom w:val="none" w:sz="0" w:space="0" w:color="auto"/>
                                    <w:right w:val="none" w:sz="0" w:space="0" w:color="auto"/>
                                  </w:divBdr>
                                  <w:divsChild>
                                    <w:div w:id="276567975">
                                      <w:marLeft w:val="0"/>
                                      <w:marRight w:val="0"/>
                                      <w:marTop w:val="0"/>
                                      <w:marBottom w:val="0"/>
                                      <w:divBdr>
                                        <w:top w:val="none" w:sz="0" w:space="0" w:color="auto"/>
                                        <w:left w:val="none" w:sz="0" w:space="0" w:color="auto"/>
                                        <w:bottom w:val="none" w:sz="0" w:space="0" w:color="auto"/>
                                        <w:right w:val="none" w:sz="0" w:space="0" w:color="auto"/>
                                      </w:divBdr>
                                      <w:divsChild>
                                        <w:div w:id="699285135">
                                          <w:marLeft w:val="0"/>
                                          <w:marRight w:val="0"/>
                                          <w:marTop w:val="0"/>
                                          <w:marBottom w:val="0"/>
                                          <w:divBdr>
                                            <w:top w:val="none" w:sz="0" w:space="0" w:color="auto"/>
                                            <w:left w:val="none" w:sz="0" w:space="0" w:color="auto"/>
                                            <w:bottom w:val="none" w:sz="0" w:space="0" w:color="auto"/>
                                            <w:right w:val="none" w:sz="0" w:space="0" w:color="auto"/>
                                          </w:divBdr>
                                          <w:divsChild>
                                            <w:div w:id="640231444">
                                              <w:marLeft w:val="0"/>
                                              <w:marRight w:val="0"/>
                                              <w:marTop w:val="0"/>
                                              <w:marBottom w:val="0"/>
                                              <w:divBdr>
                                                <w:top w:val="none" w:sz="0" w:space="0" w:color="auto"/>
                                                <w:left w:val="none" w:sz="0" w:space="0" w:color="auto"/>
                                                <w:bottom w:val="none" w:sz="0" w:space="0" w:color="auto"/>
                                                <w:right w:val="none" w:sz="0" w:space="0" w:color="auto"/>
                                              </w:divBdr>
                                              <w:divsChild>
                                                <w:div w:id="4325720">
                                                  <w:marLeft w:val="0"/>
                                                  <w:marRight w:val="0"/>
                                                  <w:marTop w:val="0"/>
                                                  <w:marBottom w:val="0"/>
                                                  <w:divBdr>
                                                    <w:top w:val="none" w:sz="0" w:space="0" w:color="auto"/>
                                                    <w:left w:val="none" w:sz="0" w:space="0" w:color="auto"/>
                                                    <w:bottom w:val="none" w:sz="0" w:space="0" w:color="auto"/>
                                                    <w:right w:val="none" w:sz="0" w:space="0" w:color="auto"/>
                                                  </w:divBdr>
                                                  <w:divsChild>
                                                    <w:div w:id="206251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362491">
                                  <w:marLeft w:val="0"/>
                                  <w:marRight w:val="0"/>
                                  <w:marTop w:val="0"/>
                                  <w:marBottom w:val="0"/>
                                  <w:divBdr>
                                    <w:top w:val="none" w:sz="0" w:space="0" w:color="auto"/>
                                    <w:left w:val="none" w:sz="0" w:space="0" w:color="auto"/>
                                    <w:bottom w:val="none" w:sz="0" w:space="0" w:color="auto"/>
                                    <w:right w:val="none" w:sz="0" w:space="0" w:color="auto"/>
                                  </w:divBdr>
                                  <w:divsChild>
                                    <w:div w:id="1360544194">
                                      <w:marLeft w:val="0"/>
                                      <w:marRight w:val="0"/>
                                      <w:marTop w:val="0"/>
                                      <w:marBottom w:val="0"/>
                                      <w:divBdr>
                                        <w:top w:val="none" w:sz="0" w:space="0" w:color="auto"/>
                                        <w:left w:val="none" w:sz="0" w:space="0" w:color="auto"/>
                                        <w:bottom w:val="none" w:sz="0" w:space="0" w:color="auto"/>
                                        <w:right w:val="none" w:sz="0" w:space="0" w:color="auto"/>
                                      </w:divBdr>
                                      <w:divsChild>
                                        <w:div w:id="624118348">
                                          <w:marLeft w:val="0"/>
                                          <w:marRight w:val="0"/>
                                          <w:marTop w:val="0"/>
                                          <w:marBottom w:val="0"/>
                                          <w:divBdr>
                                            <w:top w:val="none" w:sz="0" w:space="0" w:color="auto"/>
                                            <w:left w:val="none" w:sz="0" w:space="0" w:color="auto"/>
                                            <w:bottom w:val="none" w:sz="0" w:space="0" w:color="auto"/>
                                            <w:right w:val="none" w:sz="0" w:space="0" w:color="auto"/>
                                          </w:divBdr>
                                          <w:divsChild>
                                            <w:div w:id="1623344437">
                                              <w:marLeft w:val="0"/>
                                              <w:marRight w:val="0"/>
                                              <w:marTop w:val="0"/>
                                              <w:marBottom w:val="0"/>
                                              <w:divBdr>
                                                <w:top w:val="none" w:sz="0" w:space="0" w:color="auto"/>
                                                <w:left w:val="none" w:sz="0" w:space="0" w:color="auto"/>
                                                <w:bottom w:val="none" w:sz="0" w:space="0" w:color="auto"/>
                                                <w:right w:val="none" w:sz="0" w:space="0" w:color="auto"/>
                                              </w:divBdr>
                                              <w:divsChild>
                                                <w:div w:id="1466242799">
                                                  <w:marLeft w:val="0"/>
                                                  <w:marRight w:val="0"/>
                                                  <w:marTop w:val="0"/>
                                                  <w:marBottom w:val="0"/>
                                                  <w:divBdr>
                                                    <w:top w:val="none" w:sz="0" w:space="0" w:color="auto"/>
                                                    <w:left w:val="none" w:sz="0" w:space="0" w:color="auto"/>
                                                    <w:bottom w:val="none" w:sz="0" w:space="0" w:color="auto"/>
                                                    <w:right w:val="none" w:sz="0" w:space="0" w:color="auto"/>
                                                  </w:divBdr>
                                                  <w:divsChild>
                                                    <w:div w:id="1842577082">
                                                      <w:marLeft w:val="0"/>
                                                      <w:marRight w:val="0"/>
                                                      <w:marTop w:val="0"/>
                                                      <w:marBottom w:val="0"/>
                                                      <w:divBdr>
                                                        <w:top w:val="none" w:sz="0" w:space="0" w:color="auto"/>
                                                        <w:left w:val="none" w:sz="0" w:space="0" w:color="auto"/>
                                                        <w:bottom w:val="none" w:sz="0" w:space="0" w:color="auto"/>
                                                        <w:right w:val="none" w:sz="0" w:space="0" w:color="auto"/>
                                                      </w:divBdr>
                                                      <w:divsChild>
                                                        <w:div w:id="3230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63635">
                                  <w:marLeft w:val="0"/>
                                  <w:marRight w:val="0"/>
                                  <w:marTop w:val="0"/>
                                  <w:marBottom w:val="0"/>
                                  <w:divBdr>
                                    <w:top w:val="none" w:sz="0" w:space="0" w:color="auto"/>
                                    <w:left w:val="none" w:sz="0" w:space="0" w:color="auto"/>
                                    <w:bottom w:val="none" w:sz="0" w:space="0" w:color="auto"/>
                                    <w:right w:val="none" w:sz="0" w:space="0" w:color="auto"/>
                                  </w:divBdr>
                                  <w:divsChild>
                                    <w:div w:id="878515872">
                                      <w:marLeft w:val="0"/>
                                      <w:marRight w:val="0"/>
                                      <w:marTop w:val="0"/>
                                      <w:marBottom w:val="0"/>
                                      <w:divBdr>
                                        <w:top w:val="none" w:sz="0" w:space="0" w:color="auto"/>
                                        <w:left w:val="none" w:sz="0" w:space="0" w:color="auto"/>
                                        <w:bottom w:val="none" w:sz="0" w:space="0" w:color="auto"/>
                                        <w:right w:val="none" w:sz="0" w:space="0" w:color="auto"/>
                                      </w:divBdr>
                                      <w:divsChild>
                                        <w:div w:id="1504466888">
                                          <w:marLeft w:val="0"/>
                                          <w:marRight w:val="0"/>
                                          <w:marTop w:val="0"/>
                                          <w:marBottom w:val="0"/>
                                          <w:divBdr>
                                            <w:top w:val="none" w:sz="0" w:space="0" w:color="auto"/>
                                            <w:left w:val="none" w:sz="0" w:space="0" w:color="auto"/>
                                            <w:bottom w:val="none" w:sz="0" w:space="0" w:color="auto"/>
                                            <w:right w:val="none" w:sz="0" w:space="0" w:color="auto"/>
                                          </w:divBdr>
                                          <w:divsChild>
                                            <w:div w:id="2076468210">
                                              <w:marLeft w:val="0"/>
                                              <w:marRight w:val="0"/>
                                              <w:marTop w:val="0"/>
                                              <w:marBottom w:val="0"/>
                                              <w:divBdr>
                                                <w:top w:val="none" w:sz="0" w:space="0" w:color="auto"/>
                                                <w:left w:val="none" w:sz="0" w:space="0" w:color="auto"/>
                                                <w:bottom w:val="none" w:sz="0" w:space="0" w:color="auto"/>
                                                <w:right w:val="none" w:sz="0" w:space="0" w:color="auto"/>
                                              </w:divBdr>
                                              <w:divsChild>
                                                <w:div w:id="242492011">
                                                  <w:marLeft w:val="0"/>
                                                  <w:marRight w:val="0"/>
                                                  <w:marTop w:val="0"/>
                                                  <w:marBottom w:val="0"/>
                                                  <w:divBdr>
                                                    <w:top w:val="none" w:sz="0" w:space="0" w:color="auto"/>
                                                    <w:left w:val="none" w:sz="0" w:space="0" w:color="auto"/>
                                                    <w:bottom w:val="none" w:sz="0" w:space="0" w:color="auto"/>
                                                    <w:right w:val="none" w:sz="0" w:space="0" w:color="auto"/>
                                                  </w:divBdr>
                                                  <w:divsChild>
                                                    <w:div w:id="476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8090">
                                  <w:marLeft w:val="0"/>
                                  <w:marRight w:val="0"/>
                                  <w:marTop w:val="0"/>
                                  <w:marBottom w:val="0"/>
                                  <w:divBdr>
                                    <w:top w:val="none" w:sz="0" w:space="0" w:color="auto"/>
                                    <w:left w:val="none" w:sz="0" w:space="0" w:color="auto"/>
                                    <w:bottom w:val="none" w:sz="0" w:space="0" w:color="auto"/>
                                    <w:right w:val="none" w:sz="0" w:space="0" w:color="auto"/>
                                  </w:divBdr>
                                  <w:divsChild>
                                    <w:div w:id="316961799">
                                      <w:marLeft w:val="0"/>
                                      <w:marRight w:val="0"/>
                                      <w:marTop w:val="0"/>
                                      <w:marBottom w:val="0"/>
                                      <w:divBdr>
                                        <w:top w:val="none" w:sz="0" w:space="0" w:color="auto"/>
                                        <w:left w:val="none" w:sz="0" w:space="0" w:color="auto"/>
                                        <w:bottom w:val="none" w:sz="0" w:space="0" w:color="auto"/>
                                        <w:right w:val="none" w:sz="0" w:space="0" w:color="auto"/>
                                      </w:divBdr>
                                      <w:divsChild>
                                        <w:div w:id="1728721363">
                                          <w:marLeft w:val="0"/>
                                          <w:marRight w:val="0"/>
                                          <w:marTop w:val="0"/>
                                          <w:marBottom w:val="0"/>
                                          <w:divBdr>
                                            <w:top w:val="none" w:sz="0" w:space="0" w:color="auto"/>
                                            <w:left w:val="none" w:sz="0" w:space="0" w:color="auto"/>
                                            <w:bottom w:val="none" w:sz="0" w:space="0" w:color="auto"/>
                                            <w:right w:val="none" w:sz="0" w:space="0" w:color="auto"/>
                                          </w:divBdr>
                                          <w:divsChild>
                                            <w:div w:id="514851950">
                                              <w:marLeft w:val="0"/>
                                              <w:marRight w:val="0"/>
                                              <w:marTop w:val="0"/>
                                              <w:marBottom w:val="0"/>
                                              <w:divBdr>
                                                <w:top w:val="none" w:sz="0" w:space="0" w:color="auto"/>
                                                <w:left w:val="none" w:sz="0" w:space="0" w:color="auto"/>
                                                <w:bottom w:val="none" w:sz="0" w:space="0" w:color="auto"/>
                                                <w:right w:val="none" w:sz="0" w:space="0" w:color="auto"/>
                                              </w:divBdr>
                                              <w:divsChild>
                                                <w:div w:id="584067886">
                                                  <w:marLeft w:val="0"/>
                                                  <w:marRight w:val="0"/>
                                                  <w:marTop w:val="0"/>
                                                  <w:marBottom w:val="0"/>
                                                  <w:divBdr>
                                                    <w:top w:val="none" w:sz="0" w:space="0" w:color="auto"/>
                                                    <w:left w:val="none" w:sz="0" w:space="0" w:color="auto"/>
                                                    <w:bottom w:val="none" w:sz="0" w:space="0" w:color="auto"/>
                                                    <w:right w:val="none" w:sz="0" w:space="0" w:color="auto"/>
                                                  </w:divBdr>
                                                  <w:divsChild>
                                                    <w:div w:id="1621649459">
                                                      <w:marLeft w:val="0"/>
                                                      <w:marRight w:val="0"/>
                                                      <w:marTop w:val="0"/>
                                                      <w:marBottom w:val="0"/>
                                                      <w:divBdr>
                                                        <w:top w:val="none" w:sz="0" w:space="0" w:color="auto"/>
                                                        <w:left w:val="none" w:sz="0" w:space="0" w:color="auto"/>
                                                        <w:bottom w:val="none" w:sz="0" w:space="0" w:color="auto"/>
                                                        <w:right w:val="none" w:sz="0" w:space="0" w:color="auto"/>
                                                      </w:divBdr>
                                                      <w:divsChild>
                                                        <w:div w:id="15354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16801">
                                  <w:marLeft w:val="0"/>
                                  <w:marRight w:val="0"/>
                                  <w:marTop w:val="0"/>
                                  <w:marBottom w:val="0"/>
                                  <w:divBdr>
                                    <w:top w:val="none" w:sz="0" w:space="0" w:color="auto"/>
                                    <w:left w:val="none" w:sz="0" w:space="0" w:color="auto"/>
                                    <w:bottom w:val="none" w:sz="0" w:space="0" w:color="auto"/>
                                    <w:right w:val="none" w:sz="0" w:space="0" w:color="auto"/>
                                  </w:divBdr>
                                  <w:divsChild>
                                    <w:div w:id="531497404">
                                      <w:marLeft w:val="0"/>
                                      <w:marRight w:val="0"/>
                                      <w:marTop w:val="0"/>
                                      <w:marBottom w:val="0"/>
                                      <w:divBdr>
                                        <w:top w:val="none" w:sz="0" w:space="0" w:color="auto"/>
                                        <w:left w:val="none" w:sz="0" w:space="0" w:color="auto"/>
                                        <w:bottom w:val="none" w:sz="0" w:space="0" w:color="auto"/>
                                        <w:right w:val="none" w:sz="0" w:space="0" w:color="auto"/>
                                      </w:divBdr>
                                      <w:divsChild>
                                        <w:div w:id="1980114620">
                                          <w:marLeft w:val="0"/>
                                          <w:marRight w:val="0"/>
                                          <w:marTop w:val="0"/>
                                          <w:marBottom w:val="0"/>
                                          <w:divBdr>
                                            <w:top w:val="none" w:sz="0" w:space="0" w:color="auto"/>
                                            <w:left w:val="none" w:sz="0" w:space="0" w:color="auto"/>
                                            <w:bottom w:val="none" w:sz="0" w:space="0" w:color="auto"/>
                                            <w:right w:val="none" w:sz="0" w:space="0" w:color="auto"/>
                                          </w:divBdr>
                                          <w:divsChild>
                                            <w:div w:id="714156278">
                                              <w:marLeft w:val="0"/>
                                              <w:marRight w:val="0"/>
                                              <w:marTop w:val="0"/>
                                              <w:marBottom w:val="0"/>
                                              <w:divBdr>
                                                <w:top w:val="none" w:sz="0" w:space="0" w:color="auto"/>
                                                <w:left w:val="none" w:sz="0" w:space="0" w:color="auto"/>
                                                <w:bottom w:val="none" w:sz="0" w:space="0" w:color="auto"/>
                                                <w:right w:val="none" w:sz="0" w:space="0" w:color="auto"/>
                                              </w:divBdr>
                                              <w:divsChild>
                                                <w:div w:id="1878201994">
                                                  <w:marLeft w:val="0"/>
                                                  <w:marRight w:val="0"/>
                                                  <w:marTop w:val="0"/>
                                                  <w:marBottom w:val="0"/>
                                                  <w:divBdr>
                                                    <w:top w:val="none" w:sz="0" w:space="0" w:color="auto"/>
                                                    <w:left w:val="none" w:sz="0" w:space="0" w:color="auto"/>
                                                    <w:bottom w:val="none" w:sz="0" w:space="0" w:color="auto"/>
                                                    <w:right w:val="none" w:sz="0" w:space="0" w:color="auto"/>
                                                  </w:divBdr>
                                                  <w:divsChild>
                                                    <w:div w:id="18900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673261">
                                  <w:marLeft w:val="0"/>
                                  <w:marRight w:val="0"/>
                                  <w:marTop w:val="0"/>
                                  <w:marBottom w:val="0"/>
                                  <w:divBdr>
                                    <w:top w:val="none" w:sz="0" w:space="0" w:color="auto"/>
                                    <w:left w:val="none" w:sz="0" w:space="0" w:color="auto"/>
                                    <w:bottom w:val="none" w:sz="0" w:space="0" w:color="auto"/>
                                    <w:right w:val="none" w:sz="0" w:space="0" w:color="auto"/>
                                  </w:divBdr>
                                  <w:divsChild>
                                    <w:div w:id="1262177532">
                                      <w:marLeft w:val="0"/>
                                      <w:marRight w:val="0"/>
                                      <w:marTop w:val="0"/>
                                      <w:marBottom w:val="0"/>
                                      <w:divBdr>
                                        <w:top w:val="none" w:sz="0" w:space="0" w:color="auto"/>
                                        <w:left w:val="none" w:sz="0" w:space="0" w:color="auto"/>
                                        <w:bottom w:val="none" w:sz="0" w:space="0" w:color="auto"/>
                                        <w:right w:val="none" w:sz="0" w:space="0" w:color="auto"/>
                                      </w:divBdr>
                                      <w:divsChild>
                                        <w:div w:id="1384787059">
                                          <w:marLeft w:val="0"/>
                                          <w:marRight w:val="0"/>
                                          <w:marTop w:val="0"/>
                                          <w:marBottom w:val="0"/>
                                          <w:divBdr>
                                            <w:top w:val="none" w:sz="0" w:space="0" w:color="auto"/>
                                            <w:left w:val="none" w:sz="0" w:space="0" w:color="auto"/>
                                            <w:bottom w:val="none" w:sz="0" w:space="0" w:color="auto"/>
                                            <w:right w:val="none" w:sz="0" w:space="0" w:color="auto"/>
                                          </w:divBdr>
                                          <w:divsChild>
                                            <w:div w:id="214857131">
                                              <w:marLeft w:val="0"/>
                                              <w:marRight w:val="0"/>
                                              <w:marTop w:val="0"/>
                                              <w:marBottom w:val="0"/>
                                              <w:divBdr>
                                                <w:top w:val="none" w:sz="0" w:space="0" w:color="auto"/>
                                                <w:left w:val="none" w:sz="0" w:space="0" w:color="auto"/>
                                                <w:bottom w:val="none" w:sz="0" w:space="0" w:color="auto"/>
                                                <w:right w:val="none" w:sz="0" w:space="0" w:color="auto"/>
                                              </w:divBdr>
                                              <w:divsChild>
                                                <w:div w:id="1297687511">
                                                  <w:marLeft w:val="0"/>
                                                  <w:marRight w:val="0"/>
                                                  <w:marTop w:val="0"/>
                                                  <w:marBottom w:val="0"/>
                                                  <w:divBdr>
                                                    <w:top w:val="none" w:sz="0" w:space="0" w:color="auto"/>
                                                    <w:left w:val="none" w:sz="0" w:space="0" w:color="auto"/>
                                                    <w:bottom w:val="none" w:sz="0" w:space="0" w:color="auto"/>
                                                    <w:right w:val="none" w:sz="0" w:space="0" w:color="auto"/>
                                                  </w:divBdr>
                                                  <w:divsChild>
                                                    <w:div w:id="1878425404">
                                                      <w:marLeft w:val="0"/>
                                                      <w:marRight w:val="0"/>
                                                      <w:marTop w:val="0"/>
                                                      <w:marBottom w:val="0"/>
                                                      <w:divBdr>
                                                        <w:top w:val="none" w:sz="0" w:space="0" w:color="auto"/>
                                                        <w:left w:val="none" w:sz="0" w:space="0" w:color="auto"/>
                                                        <w:bottom w:val="none" w:sz="0" w:space="0" w:color="auto"/>
                                                        <w:right w:val="none" w:sz="0" w:space="0" w:color="auto"/>
                                                      </w:divBdr>
                                                      <w:divsChild>
                                                        <w:div w:id="312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503201">
                                  <w:marLeft w:val="0"/>
                                  <w:marRight w:val="0"/>
                                  <w:marTop w:val="0"/>
                                  <w:marBottom w:val="0"/>
                                  <w:divBdr>
                                    <w:top w:val="none" w:sz="0" w:space="0" w:color="auto"/>
                                    <w:left w:val="none" w:sz="0" w:space="0" w:color="auto"/>
                                    <w:bottom w:val="none" w:sz="0" w:space="0" w:color="auto"/>
                                    <w:right w:val="none" w:sz="0" w:space="0" w:color="auto"/>
                                  </w:divBdr>
                                  <w:divsChild>
                                    <w:div w:id="1930651255">
                                      <w:marLeft w:val="0"/>
                                      <w:marRight w:val="0"/>
                                      <w:marTop w:val="0"/>
                                      <w:marBottom w:val="0"/>
                                      <w:divBdr>
                                        <w:top w:val="none" w:sz="0" w:space="0" w:color="auto"/>
                                        <w:left w:val="none" w:sz="0" w:space="0" w:color="auto"/>
                                        <w:bottom w:val="none" w:sz="0" w:space="0" w:color="auto"/>
                                        <w:right w:val="none" w:sz="0" w:space="0" w:color="auto"/>
                                      </w:divBdr>
                                      <w:divsChild>
                                        <w:div w:id="1566333591">
                                          <w:marLeft w:val="0"/>
                                          <w:marRight w:val="0"/>
                                          <w:marTop w:val="0"/>
                                          <w:marBottom w:val="0"/>
                                          <w:divBdr>
                                            <w:top w:val="none" w:sz="0" w:space="0" w:color="auto"/>
                                            <w:left w:val="none" w:sz="0" w:space="0" w:color="auto"/>
                                            <w:bottom w:val="none" w:sz="0" w:space="0" w:color="auto"/>
                                            <w:right w:val="none" w:sz="0" w:space="0" w:color="auto"/>
                                          </w:divBdr>
                                          <w:divsChild>
                                            <w:div w:id="669984032">
                                              <w:marLeft w:val="0"/>
                                              <w:marRight w:val="0"/>
                                              <w:marTop w:val="0"/>
                                              <w:marBottom w:val="0"/>
                                              <w:divBdr>
                                                <w:top w:val="none" w:sz="0" w:space="0" w:color="auto"/>
                                                <w:left w:val="none" w:sz="0" w:space="0" w:color="auto"/>
                                                <w:bottom w:val="none" w:sz="0" w:space="0" w:color="auto"/>
                                                <w:right w:val="none" w:sz="0" w:space="0" w:color="auto"/>
                                              </w:divBdr>
                                              <w:divsChild>
                                                <w:div w:id="967198629">
                                                  <w:marLeft w:val="0"/>
                                                  <w:marRight w:val="0"/>
                                                  <w:marTop w:val="0"/>
                                                  <w:marBottom w:val="0"/>
                                                  <w:divBdr>
                                                    <w:top w:val="none" w:sz="0" w:space="0" w:color="auto"/>
                                                    <w:left w:val="none" w:sz="0" w:space="0" w:color="auto"/>
                                                    <w:bottom w:val="none" w:sz="0" w:space="0" w:color="auto"/>
                                                    <w:right w:val="none" w:sz="0" w:space="0" w:color="auto"/>
                                                  </w:divBdr>
                                                  <w:divsChild>
                                                    <w:div w:id="13453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2421370">
      <w:bodyDiv w:val="1"/>
      <w:marLeft w:val="0"/>
      <w:marRight w:val="0"/>
      <w:marTop w:val="0"/>
      <w:marBottom w:val="0"/>
      <w:divBdr>
        <w:top w:val="none" w:sz="0" w:space="0" w:color="auto"/>
        <w:left w:val="none" w:sz="0" w:space="0" w:color="auto"/>
        <w:bottom w:val="none" w:sz="0" w:space="0" w:color="auto"/>
        <w:right w:val="none" w:sz="0" w:space="0" w:color="auto"/>
      </w:divBdr>
    </w:div>
    <w:div w:id="332532825">
      <w:bodyDiv w:val="1"/>
      <w:marLeft w:val="0"/>
      <w:marRight w:val="0"/>
      <w:marTop w:val="0"/>
      <w:marBottom w:val="0"/>
      <w:divBdr>
        <w:top w:val="none" w:sz="0" w:space="0" w:color="auto"/>
        <w:left w:val="none" w:sz="0" w:space="0" w:color="auto"/>
        <w:bottom w:val="none" w:sz="0" w:space="0" w:color="auto"/>
        <w:right w:val="none" w:sz="0" w:space="0" w:color="auto"/>
      </w:divBdr>
    </w:div>
    <w:div w:id="333802223">
      <w:bodyDiv w:val="1"/>
      <w:marLeft w:val="0"/>
      <w:marRight w:val="0"/>
      <w:marTop w:val="0"/>
      <w:marBottom w:val="0"/>
      <w:divBdr>
        <w:top w:val="none" w:sz="0" w:space="0" w:color="auto"/>
        <w:left w:val="none" w:sz="0" w:space="0" w:color="auto"/>
        <w:bottom w:val="none" w:sz="0" w:space="0" w:color="auto"/>
        <w:right w:val="none" w:sz="0" w:space="0" w:color="auto"/>
      </w:divBdr>
    </w:div>
    <w:div w:id="358357962">
      <w:bodyDiv w:val="1"/>
      <w:marLeft w:val="0"/>
      <w:marRight w:val="0"/>
      <w:marTop w:val="0"/>
      <w:marBottom w:val="0"/>
      <w:divBdr>
        <w:top w:val="none" w:sz="0" w:space="0" w:color="auto"/>
        <w:left w:val="none" w:sz="0" w:space="0" w:color="auto"/>
        <w:bottom w:val="none" w:sz="0" w:space="0" w:color="auto"/>
        <w:right w:val="none" w:sz="0" w:space="0" w:color="auto"/>
      </w:divBdr>
    </w:div>
    <w:div w:id="360859636">
      <w:bodyDiv w:val="1"/>
      <w:marLeft w:val="0"/>
      <w:marRight w:val="0"/>
      <w:marTop w:val="0"/>
      <w:marBottom w:val="0"/>
      <w:divBdr>
        <w:top w:val="none" w:sz="0" w:space="0" w:color="auto"/>
        <w:left w:val="none" w:sz="0" w:space="0" w:color="auto"/>
        <w:bottom w:val="none" w:sz="0" w:space="0" w:color="auto"/>
        <w:right w:val="none" w:sz="0" w:space="0" w:color="auto"/>
      </w:divBdr>
    </w:div>
    <w:div w:id="370615334">
      <w:bodyDiv w:val="1"/>
      <w:marLeft w:val="0"/>
      <w:marRight w:val="0"/>
      <w:marTop w:val="0"/>
      <w:marBottom w:val="0"/>
      <w:divBdr>
        <w:top w:val="none" w:sz="0" w:space="0" w:color="auto"/>
        <w:left w:val="none" w:sz="0" w:space="0" w:color="auto"/>
        <w:bottom w:val="none" w:sz="0" w:space="0" w:color="auto"/>
        <w:right w:val="none" w:sz="0" w:space="0" w:color="auto"/>
      </w:divBdr>
    </w:div>
    <w:div w:id="384329273">
      <w:bodyDiv w:val="1"/>
      <w:marLeft w:val="0"/>
      <w:marRight w:val="0"/>
      <w:marTop w:val="0"/>
      <w:marBottom w:val="0"/>
      <w:divBdr>
        <w:top w:val="none" w:sz="0" w:space="0" w:color="auto"/>
        <w:left w:val="none" w:sz="0" w:space="0" w:color="auto"/>
        <w:bottom w:val="none" w:sz="0" w:space="0" w:color="auto"/>
        <w:right w:val="none" w:sz="0" w:space="0" w:color="auto"/>
      </w:divBdr>
    </w:div>
    <w:div w:id="385371780">
      <w:bodyDiv w:val="1"/>
      <w:marLeft w:val="0"/>
      <w:marRight w:val="0"/>
      <w:marTop w:val="0"/>
      <w:marBottom w:val="0"/>
      <w:divBdr>
        <w:top w:val="none" w:sz="0" w:space="0" w:color="auto"/>
        <w:left w:val="none" w:sz="0" w:space="0" w:color="auto"/>
        <w:bottom w:val="none" w:sz="0" w:space="0" w:color="auto"/>
        <w:right w:val="none" w:sz="0" w:space="0" w:color="auto"/>
      </w:divBdr>
      <w:divsChild>
        <w:div w:id="1302420564">
          <w:marLeft w:val="0"/>
          <w:marRight w:val="0"/>
          <w:marTop w:val="0"/>
          <w:marBottom w:val="0"/>
          <w:divBdr>
            <w:top w:val="none" w:sz="0" w:space="0" w:color="auto"/>
            <w:left w:val="none" w:sz="0" w:space="0" w:color="auto"/>
            <w:bottom w:val="none" w:sz="0" w:space="0" w:color="auto"/>
            <w:right w:val="none" w:sz="0" w:space="0" w:color="auto"/>
          </w:divBdr>
          <w:divsChild>
            <w:div w:id="1798254520">
              <w:marLeft w:val="0"/>
              <w:marRight w:val="0"/>
              <w:marTop w:val="0"/>
              <w:marBottom w:val="0"/>
              <w:divBdr>
                <w:top w:val="none" w:sz="0" w:space="0" w:color="auto"/>
                <w:left w:val="none" w:sz="0" w:space="0" w:color="auto"/>
                <w:bottom w:val="none" w:sz="0" w:space="0" w:color="auto"/>
                <w:right w:val="none" w:sz="0" w:space="0" w:color="auto"/>
              </w:divBdr>
              <w:divsChild>
                <w:div w:id="1314873500">
                  <w:marLeft w:val="0"/>
                  <w:marRight w:val="0"/>
                  <w:marTop w:val="0"/>
                  <w:marBottom w:val="0"/>
                  <w:divBdr>
                    <w:top w:val="none" w:sz="0" w:space="0" w:color="auto"/>
                    <w:left w:val="none" w:sz="0" w:space="0" w:color="auto"/>
                    <w:bottom w:val="none" w:sz="0" w:space="0" w:color="auto"/>
                    <w:right w:val="none" w:sz="0" w:space="0" w:color="auto"/>
                  </w:divBdr>
                  <w:divsChild>
                    <w:div w:id="62487419">
                      <w:marLeft w:val="0"/>
                      <w:marRight w:val="0"/>
                      <w:marTop w:val="0"/>
                      <w:marBottom w:val="0"/>
                      <w:divBdr>
                        <w:top w:val="none" w:sz="0" w:space="0" w:color="auto"/>
                        <w:left w:val="none" w:sz="0" w:space="0" w:color="auto"/>
                        <w:bottom w:val="none" w:sz="0" w:space="0" w:color="auto"/>
                        <w:right w:val="none" w:sz="0" w:space="0" w:color="auto"/>
                      </w:divBdr>
                      <w:divsChild>
                        <w:div w:id="1325013187">
                          <w:marLeft w:val="0"/>
                          <w:marRight w:val="0"/>
                          <w:marTop w:val="0"/>
                          <w:marBottom w:val="0"/>
                          <w:divBdr>
                            <w:top w:val="none" w:sz="0" w:space="0" w:color="auto"/>
                            <w:left w:val="none" w:sz="0" w:space="0" w:color="auto"/>
                            <w:bottom w:val="none" w:sz="0" w:space="0" w:color="auto"/>
                            <w:right w:val="none" w:sz="0" w:space="0" w:color="auto"/>
                          </w:divBdr>
                          <w:divsChild>
                            <w:div w:id="2256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80166">
      <w:bodyDiv w:val="1"/>
      <w:marLeft w:val="0"/>
      <w:marRight w:val="0"/>
      <w:marTop w:val="0"/>
      <w:marBottom w:val="0"/>
      <w:divBdr>
        <w:top w:val="none" w:sz="0" w:space="0" w:color="auto"/>
        <w:left w:val="none" w:sz="0" w:space="0" w:color="auto"/>
        <w:bottom w:val="none" w:sz="0" w:space="0" w:color="auto"/>
        <w:right w:val="none" w:sz="0" w:space="0" w:color="auto"/>
      </w:divBdr>
    </w:div>
    <w:div w:id="395978181">
      <w:bodyDiv w:val="1"/>
      <w:marLeft w:val="0"/>
      <w:marRight w:val="0"/>
      <w:marTop w:val="0"/>
      <w:marBottom w:val="0"/>
      <w:divBdr>
        <w:top w:val="none" w:sz="0" w:space="0" w:color="auto"/>
        <w:left w:val="none" w:sz="0" w:space="0" w:color="auto"/>
        <w:bottom w:val="none" w:sz="0" w:space="0" w:color="auto"/>
        <w:right w:val="none" w:sz="0" w:space="0" w:color="auto"/>
      </w:divBdr>
    </w:div>
    <w:div w:id="400955786">
      <w:bodyDiv w:val="1"/>
      <w:marLeft w:val="0"/>
      <w:marRight w:val="0"/>
      <w:marTop w:val="0"/>
      <w:marBottom w:val="0"/>
      <w:divBdr>
        <w:top w:val="none" w:sz="0" w:space="0" w:color="auto"/>
        <w:left w:val="none" w:sz="0" w:space="0" w:color="auto"/>
        <w:bottom w:val="none" w:sz="0" w:space="0" w:color="auto"/>
        <w:right w:val="none" w:sz="0" w:space="0" w:color="auto"/>
      </w:divBdr>
    </w:div>
    <w:div w:id="404645214">
      <w:bodyDiv w:val="1"/>
      <w:marLeft w:val="0"/>
      <w:marRight w:val="0"/>
      <w:marTop w:val="0"/>
      <w:marBottom w:val="0"/>
      <w:divBdr>
        <w:top w:val="none" w:sz="0" w:space="0" w:color="auto"/>
        <w:left w:val="none" w:sz="0" w:space="0" w:color="auto"/>
        <w:bottom w:val="none" w:sz="0" w:space="0" w:color="auto"/>
        <w:right w:val="none" w:sz="0" w:space="0" w:color="auto"/>
      </w:divBdr>
    </w:div>
    <w:div w:id="408036470">
      <w:bodyDiv w:val="1"/>
      <w:marLeft w:val="0"/>
      <w:marRight w:val="0"/>
      <w:marTop w:val="0"/>
      <w:marBottom w:val="0"/>
      <w:divBdr>
        <w:top w:val="none" w:sz="0" w:space="0" w:color="auto"/>
        <w:left w:val="none" w:sz="0" w:space="0" w:color="auto"/>
        <w:bottom w:val="none" w:sz="0" w:space="0" w:color="auto"/>
        <w:right w:val="none" w:sz="0" w:space="0" w:color="auto"/>
      </w:divBdr>
    </w:div>
    <w:div w:id="434054647">
      <w:bodyDiv w:val="1"/>
      <w:marLeft w:val="0"/>
      <w:marRight w:val="0"/>
      <w:marTop w:val="0"/>
      <w:marBottom w:val="0"/>
      <w:divBdr>
        <w:top w:val="none" w:sz="0" w:space="0" w:color="auto"/>
        <w:left w:val="none" w:sz="0" w:space="0" w:color="auto"/>
        <w:bottom w:val="none" w:sz="0" w:space="0" w:color="auto"/>
        <w:right w:val="none" w:sz="0" w:space="0" w:color="auto"/>
      </w:divBdr>
    </w:div>
    <w:div w:id="437719519">
      <w:bodyDiv w:val="1"/>
      <w:marLeft w:val="0"/>
      <w:marRight w:val="0"/>
      <w:marTop w:val="0"/>
      <w:marBottom w:val="0"/>
      <w:divBdr>
        <w:top w:val="none" w:sz="0" w:space="0" w:color="auto"/>
        <w:left w:val="none" w:sz="0" w:space="0" w:color="auto"/>
        <w:bottom w:val="none" w:sz="0" w:space="0" w:color="auto"/>
        <w:right w:val="none" w:sz="0" w:space="0" w:color="auto"/>
      </w:divBdr>
    </w:div>
    <w:div w:id="441388707">
      <w:bodyDiv w:val="1"/>
      <w:marLeft w:val="0"/>
      <w:marRight w:val="0"/>
      <w:marTop w:val="0"/>
      <w:marBottom w:val="0"/>
      <w:divBdr>
        <w:top w:val="none" w:sz="0" w:space="0" w:color="auto"/>
        <w:left w:val="none" w:sz="0" w:space="0" w:color="auto"/>
        <w:bottom w:val="none" w:sz="0" w:space="0" w:color="auto"/>
        <w:right w:val="none" w:sz="0" w:space="0" w:color="auto"/>
      </w:divBdr>
    </w:div>
    <w:div w:id="454370471">
      <w:bodyDiv w:val="1"/>
      <w:marLeft w:val="0"/>
      <w:marRight w:val="0"/>
      <w:marTop w:val="0"/>
      <w:marBottom w:val="0"/>
      <w:divBdr>
        <w:top w:val="none" w:sz="0" w:space="0" w:color="auto"/>
        <w:left w:val="none" w:sz="0" w:space="0" w:color="auto"/>
        <w:bottom w:val="none" w:sz="0" w:space="0" w:color="auto"/>
        <w:right w:val="none" w:sz="0" w:space="0" w:color="auto"/>
      </w:divBdr>
      <w:divsChild>
        <w:div w:id="89005969">
          <w:marLeft w:val="0"/>
          <w:marRight w:val="0"/>
          <w:marTop w:val="0"/>
          <w:marBottom w:val="0"/>
          <w:divBdr>
            <w:top w:val="none" w:sz="0" w:space="0" w:color="auto"/>
            <w:left w:val="none" w:sz="0" w:space="0" w:color="auto"/>
            <w:bottom w:val="none" w:sz="0" w:space="0" w:color="auto"/>
            <w:right w:val="none" w:sz="0" w:space="0" w:color="auto"/>
          </w:divBdr>
          <w:divsChild>
            <w:div w:id="2143845325">
              <w:marLeft w:val="0"/>
              <w:marRight w:val="0"/>
              <w:marTop w:val="0"/>
              <w:marBottom w:val="0"/>
              <w:divBdr>
                <w:top w:val="none" w:sz="0" w:space="0" w:color="auto"/>
                <w:left w:val="none" w:sz="0" w:space="0" w:color="auto"/>
                <w:bottom w:val="none" w:sz="0" w:space="0" w:color="auto"/>
                <w:right w:val="none" w:sz="0" w:space="0" w:color="auto"/>
              </w:divBdr>
              <w:divsChild>
                <w:div w:id="2032955697">
                  <w:marLeft w:val="0"/>
                  <w:marRight w:val="0"/>
                  <w:marTop w:val="0"/>
                  <w:marBottom w:val="0"/>
                  <w:divBdr>
                    <w:top w:val="none" w:sz="0" w:space="0" w:color="auto"/>
                    <w:left w:val="none" w:sz="0" w:space="0" w:color="auto"/>
                    <w:bottom w:val="none" w:sz="0" w:space="0" w:color="auto"/>
                    <w:right w:val="none" w:sz="0" w:space="0" w:color="auto"/>
                  </w:divBdr>
                  <w:divsChild>
                    <w:div w:id="1701781786">
                      <w:marLeft w:val="0"/>
                      <w:marRight w:val="0"/>
                      <w:marTop w:val="0"/>
                      <w:marBottom w:val="0"/>
                      <w:divBdr>
                        <w:top w:val="none" w:sz="0" w:space="0" w:color="auto"/>
                        <w:left w:val="none" w:sz="0" w:space="0" w:color="auto"/>
                        <w:bottom w:val="none" w:sz="0" w:space="0" w:color="auto"/>
                        <w:right w:val="none" w:sz="0" w:space="0" w:color="auto"/>
                      </w:divBdr>
                      <w:divsChild>
                        <w:div w:id="550848670">
                          <w:marLeft w:val="0"/>
                          <w:marRight w:val="0"/>
                          <w:marTop w:val="0"/>
                          <w:marBottom w:val="0"/>
                          <w:divBdr>
                            <w:top w:val="none" w:sz="0" w:space="0" w:color="auto"/>
                            <w:left w:val="none" w:sz="0" w:space="0" w:color="auto"/>
                            <w:bottom w:val="none" w:sz="0" w:space="0" w:color="auto"/>
                            <w:right w:val="none" w:sz="0" w:space="0" w:color="auto"/>
                          </w:divBdr>
                          <w:divsChild>
                            <w:div w:id="902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928541">
      <w:bodyDiv w:val="1"/>
      <w:marLeft w:val="0"/>
      <w:marRight w:val="0"/>
      <w:marTop w:val="0"/>
      <w:marBottom w:val="0"/>
      <w:divBdr>
        <w:top w:val="none" w:sz="0" w:space="0" w:color="auto"/>
        <w:left w:val="none" w:sz="0" w:space="0" w:color="auto"/>
        <w:bottom w:val="none" w:sz="0" w:space="0" w:color="auto"/>
        <w:right w:val="none" w:sz="0" w:space="0" w:color="auto"/>
      </w:divBdr>
    </w:div>
    <w:div w:id="468406212">
      <w:bodyDiv w:val="1"/>
      <w:marLeft w:val="0"/>
      <w:marRight w:val="0"/>
      <w:marTop w:val="0"/>
      <w:marBottom w:val="0"/>
      <w:divBdr>
        <w:top w:val="none" w:sz="0" w:space="0" w:color="auto"/>
        <w:left w:val="none" w:sz="0" w:space="0" w:color="auto"/>
        <w:bottom w:val="none" w:sz="0" w:space="0" w:color="auto"/>
        <w:right w:val="none" w:sz="0" w:space="0" w:color="auto"/>
      </w:divBdr>
    </w:div>
    <w:div w:id="475412584">
      <w:bodyDiv w:val="1"/>
      <w:marLeft w:val="0"/>
      <w:marRight w:val="0"/>
      <w:marTop w:val="0"/>
      <w:marBottom w:val="0"/>
      <w:divBdr>
        <w:top w:val="none" w:sz="0" w:space="0" w:color="auto"/>
        <w:left w:val="none" w:sz="0" w:space="0" w:color="auto"/>
        <w:bottom w:val="none" w:sz="0" w:space="0" w:color="auto"/>
        <w:right w:val="none" w:sz="0" w:space="0" w:color="auto"/>
      </w:divBdr>
    </w:div>
    <w:div w:id="493493560">
      <w:bodyDiv w:val="1"/>
      <w:marLeft w:val="0"/>
      <w:marRight w:val="0"/>
      <w:marTop w:val="0"/>
      <w:marBottom w:val="0"/>
      <w:divBdr>
        <w:top w:val="none" w:sz="0" w:space="0" w:color="auto"/>
        <w:left w:val="none" w:sz="0" w:space="0" w:color="auto"/>
        <w:bottom w:val="none" w:sz="0" w:space="0" w:color="auto"/>
        <w:right w:val="none" w:sz="0" w:space="0" w:color="auto"/>
      </w:divBdr>
    </w:div>
    <w:div w:id="524371742">
      <w:bodyDiv w:val="1"/>
      <w:marLeft w:val="0"/>
      <w:marRight w:val="0"/>
      <w:marTop w:val="0"/>
      <w:marBottom w:val="0"/>
      <w:divBdr>
        <w:top w:val="none" w:sz="0" w:space="0" w:color="auto"/>
        <w:left w:val="none" w:sz="0" w:space="0" w:color="auto"/>
        <w:bottom w:val="none" w:sz="0" w:space="0" w:color="auto"/>
        <w:right w:val="none" w:sz="0" w:space="0" w:color="auto"/>
      </w:divBdr>
    </w:div>
    <w:div w:id="543834408">
      <w:bodyDiv w:val="1"/>
      <w:marLeft w:val="0"/>
      <w:marRight w:val="0"/>
      <w:marTop w:val="0"/>
      <w:marBottom w:val="0"/>
      <w:divBdr>
        <w:top w:val="none" w:sz="0" w:space="0" w:color="auto"/>
        <w:left w:val="none" w:sz="0" w:space="0" w:color="auto"/>
        <w:bottom w:val="none" w:sz="0" w:space="0" w:color="auto"/>
        <w:right w:val="none" w:sz="0" w:space="0" w:color="auto"/>
      </w:divBdr>
      <w:divsChild>
        <w:div w:id="1272005881">
          <w:marLeft w:val="0"/>
          <w:marRight w:val="0"/>
          <w:marTop w:val="0"/>
          <w:marBottom w:val="0"/>
          <w:divBdr>
            <w:top w:val="none" w:sz="0" w:space="0" w:color="auto"/>
            <w:left w:val="none" w:sz="0" w:space="0" w:color="auto"/>
            <w:bottom w:val="none" w:sz="0" w:space="0" w:color="auto"/>
            <w:right w:val="none" w:sz="0" w:space="0" w:color="auto"/>
          </w:divBdr>
          <w:divsChild>
            <w:div w:id="1037970157">
              <w:marLeft w:val="0"/>
              <w:marRight w:val="0"/>
              <w:marTop w:val="0"/>
              <w:marBottom w:val="0"/>
              <w:divBdr>
                <w:top w:val="none" w:sz="0" w:space="0" w:color="auto"/>
                <w:left w:val="none" w:sz="0" w:space="0" w:color="auto"/>
                <w:bottom w:val="none" w:sz="0" w:space="0" w:color="auto"/>
                <w:right w:val="none" w:sz="0" w:space="0" w:color="auto"/>
              </w:divBdr>
              <w:divsChild>
                <w:div w:id="604506721">
                  <w:marLeft w:val="0"/>
                  <w:marRight w:val="0"/>
                  <w:marTop w:val="0"/>
                  <w:marBottom w:val="0"/>
                  <w:divBdr>
                    <w:top w:val="none" w:sz="0" w:space="0" w:color="auto"/>
                    <w:left w:val="none" w:sz="0" w:space="0" w:color="auto"/>
                    <w:bottom w:val="none" w:sz="0" w:space="0" w:color="auto"/>
                    <w:right w:val="none" w:sz="0" w:space="0" w:color="auto"/>
                  </w:divBdr>
                  <w:divsChild>
                    <w:div w:id="821195298">
                      <w:marLeft w:val="0"/>
                      <w:marRight w:val="0"/>
                      <w:marTop w:val="0"/>
                      <w:marBottom w:val="0"/>
                      <w:divBdr>
                        <w:top w:val="none" w:sz="0" w:space="0" w:color="auto"/>
                        <w:left w:val="none" w:sz="0" w:space="0" w:color="auto"/>
                        <w:bottom w:val="none" w:sz="0" w:space="0" w:color="auto"/>
                        <w:right w:val="none" w:sz="0" w:space="0" w:color="auto"/>
                      </w:divBdr>
                      <w:divsChild>
                        <w:div w:id="1388070244">
                          <w:marLeft w:val="0"/>
                          <w:marRight w:val="0"/>
                          <w:marTop w:val="0"/>
                          <w:marBottom w:val="0"/>
                          <w:divBdr>
                            <w:top w:val="none" w:sz="0" w:space="0" w:color="auto"/>
                            <w:left w:val="none" w:sz="0" w:space="0" w:color="auto"/>
                            <w:bottom w:val="none" w:sz="0" w:space="0" w:color="auto"/>
                            <w:right w:val="none" w:sz="0" w:space="0" w:color="auto"/>
                          </w:divBdr>
                          <w:divsChild>
                            <w:div w:id="15373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215154">
      <w:bodyDiv w:val="1"/>
      <w:marLeft w:val="0"/>
      <w:marRight w:val="0"/>
      <w:marTop w:val="0"/>
      <w:marBottom w:val="0"/>
      <w:divBdr>
        <w:top w:val="none" w:sz="0" w:space="0" w:color="auto"/>
        <w:left w:val="none" w:sz="0" w:space="0" w:color="auto"/>
        <w:bottom w:val="none" w:sz="0" w:space="0" w:color="auto"/>
        <w:right w:val="none" w:sz="0" w:space="0" w:color="auto"/>
      </w:divBdr>
    </w:div>
    <w:div w:id="568658415">
      <w:bodyDiv w:val="1"/>
      <w:marLeft w:val="0"/>
      <w:marRight w:val="0"/>
      <w:marTop w:val="0"/>
      <w:marBottom w:val="0"/>
      <w:divBdr>
        <w:top w:val="none" w:sz="0" w:space="0" w:color="auto"/>
        <w:left w:val="none" w:sz="0" w:space="0" w:color="auto"/>
        <w:bottom w:val="none" w:sz="0" w:space="0" w:color="auto"/>
        <w:right w:val="none" w:sz="0" w:space="0" w:color="auto"/>
      </w:divBdr>
    </w:div>
    <w:div w:id="571544496">
      <w:bodyDiv w:val="1"/>
      <w:marLeft w:val="0"/>
      <w:marRight w:val="0"/>
      <w:marTop w:val="0"/>
      <w:marBottom w:val="0"/>
      <w:divBdr>
        <w:top w:val="none" w:sz="0" w:space="0" w:color="auto"/>
        <w:left w:val="none" w:sz="0" w:space="0" w:color="auto"/>
        <w:bottom w:val="none" w:sz="0" w:space="0" w:color="auto"/>
        <w:right w:val="none" w:sz="0" w:space="0" w:color="auto"/>
      </w:divBdr>
    </w:div>
    <w:div w:id="573275143">
      <w:bodyDiv w:val="1"/>
      <w:marLeft w:val="0"/>
      <w:marRight w:val="0"/>
      <w:marTop w:val="0"/>
      <w:marBottom w:val="0"/>
      <w:divBdr>
        <w:top w:val="none" w:sz="0" w:space="0" w:color="auto"/>
        <w:left w:val="none" w:sz="0" w:space="0" w:color="auto"/>
        <w:bottom w:val="none" w:sz="0" w:space="0" w:color="auto"/>
        <w:right w:val="none" w:sz="0" w:space="0" w:color="auto"/>
      </w:divBdr>
    </w:div>
    <w:div w:id="583341045">
      <w:bodyDiv w:val="1"/>
      <w:marLeft w:val="0"/>
      <w:marRight w:val="0"/>
      <w:marTop w:val="0"/>
      <w:marBottom w:val="0"/>
      <w:divBdr>
        <w:top w:val="none" w:sz="0" w:space="0" w:color="auto"/>
        <w:left w:val="none" w:sz="0" w:space="0" w:color="auto"/>
        <w:bottom w:val="none" w:sz="0" w:space="0" w:color="auto"/>
        <w:right w:val="none" w:sz="0" w:space="0" w:color="auto"/>
      </w:divBdr>
    </w:div>
    <w:div w:id="593512619">
      <w:bodyDiv w:val="1"/>
      <w:marLeft w:val="0"/>
      <w:marRight w:val="0"/>
      <w:marTop w:val="0"/>
      <w:marBottom w:val="0"/>
      <w:divBdr>
        <w:top w:val="none" w:sz="0" w:space="0" w:color="auto"/>
        <w:left w:val="none" w:sz="0" w:space="0" w:color="auto"/>
        <w:bottom w:val="none" w:sz="0" w:space="0" w:color="auto"/>
        <w:right w:val="none" w:sz="0" w:space="0" w:color="auto"/>
      </w:divBdr>
    </w:div>
    <w:div w:id="610934620">
      <w:bodyDiv w:val="1"/>
      <w:marLeft w:val="0"/>
      <w:marRight w:val="0"/>
      <w:marTop w:val="0"/>
      <w:marBottom w:val="0"/>
      <w:divBdr>
        <w:top w:val="none" w:sz="0" w:space="0" w:color="auto"/>
        <w:left w:val="none" w:sz="0" w:space="0" w:color="auto"/>
        <w:bottom w:val="none" w:sz="0" w:space="0" w:color="auto"/>
        <w:right w:val="none" w:sz="0" w:space="0" w:color="auto"/>
      </w:divBdr>
    </w:div>
    <w:div w:id="616448049">
      <w:bodyDiv w:val="1"/>
      <w:marLeft w:val="0"/>
      <w:marRight w:val="0"/>
      <w:marTop w:val="0"/>
      <w:marBottom w:val="0"/>
      <w:divBdr>
        <w:top w:val="none" w:sz="0" w:space="0" w:color="auto"/>
        <w:left w:val="none" w:sz="0" w:space="0" w:color="auto"/>
        <w:bottom w:val="none" w:sz="0" w:space="0" w:color="auto"/>
        <w:right w:val="none" w:sz="0" w:space="0" w:color="auto"/>
      </w:divBdr>
    </w:div>
    <w:div w:id="627199288">
      <w:bodyDiv w:val="1"/>
      <w:marLeft w:val="0"/>
      <w:marRight w:val="0"/>
      <w:marTop w:val="0"/>
      <w:marBottom w:val="0"/>
      <w:divBdr>
        <w:top w:val="none" w:sz="0" w:space="0" w:color="auto"/>
        <w:left w:val="none" w:sz="0" w:space="0" w:color="auto"/>
        <w:bottom w:val="none" w:sz="0" w:space="0" w:color="auto"/>
        <w:right w:val="none" w:sz="0" w:space="0" w:color="auto"/>
      </w:divBdr>
    </w:div>
    <w:div w:id="637301462">
      <w:bodyDiv w:val="1"/>
      <w:marLeft w:val="0"/>
      <w:marRight w:val="0"/>
      <w:marTop w:val="0"/>
      <w:marBottom w:val="0"/>
      <w:divBdr>
        <w:top w:val="none" w:sz="0" w:space="0" w:color="auto"/>
        <w:left w:val="none" w:sz="0" w:space="0" w:color="auto"/>
        <w:bottom w:val="none" w:sz="0" w:space="0" w:color="auto"/>
        <w:right w:val="none" w:sz="0" w:space="0" w:color="auto"/>
      </w:divBdr>
    </w:div>
    <w:div w:id="640311479">
      <w:bodyDiv w:val="1"/>
      <w:marLeft w:val="0"/>
      <w:marRight w:val="0"/>
      <w:marTop w:val="0"/>
      <w:marBottom w:val="0"/>
      <w:divBdr>
        <w:top w:val="none" w:sz="0" w:space="0" w:color="auto"/>
        <w:left w:val="none" w:sz="0" w:space="0" w:color="auto"/>
        <w:bottom w:val="none" w:sz="0" w:space="0" w:color="auto"/>
        <w:right w:val="none" w:sz="0" w:space="0" w:color="auto"/>
      </w:divBdr>
    </w:div>
    <w:div w:id="643631056">
      <w:bodyDiv w:val="1"/>
      <w:marLeft w:val="0"/>
      <w:marRight w:val="0"/>
      <w:marTop w:val="0"/>
      <w:marBottom w:val="0"/>
      <w:divBdr>
        <w:top w:val="none" w:sz="0" w:space="0" w:color="auto"/>
        <w:left w:val="none" w:sz="0" w:space="0" w:color="auto"/>
        <w:bottom w:val="none" w:sz="0" w:space="0" w:color="auto"/>
        <w:right w:val="none" w:sz="0" w:space="0" w:color="auto"/>
      </w:divBdr>
      <w:divsChild>
        <w:div w:id="406415475">
          <w:marLeft w:val="0"/>
          <w:marRight w:val="0"/>
          <w:marTop w:val="0"/>
          <w:marBottom w:val="0"/>
          <w:divBdr>
            <w:top w:val="none" w:sz="0" w:space="0" w:color="auto"/>
            <w:left w:val="none" w:sz="0" w:space="0" w:color="auto"/>
            <w:bottom w:val="none" w:sz="0" w:space="0" w:color="auto"/>
            <w:right w:val="none" w:sz="0" w:space="0" w:color="auto"/>
          </w:divBdr>
          <w:divsChild>
            <w:div w:id="524950721">
              <w:marLeft w:val="0"/>
              <w:marRight w:val="0"/>
              <w:marTop w:val="0"/>
              <w:marBottom w:val="0"/>
              <w:divBdr>
                <w:top w:val="none" w:sz="0" w:space="0" w:color="auto"/>
                <w:left w:val="none" w:sz="0" w:space="0" w:color="auto"/>
                <w:bottom w:val="none" w:sz="0" w:space="0" w:color="auto"/>
                <w:right w:val="none" w:sz="0" w:space="0" w:color="auto"/>
              </w:divBdr>
              <w:divsChild>
                <w:div w:id="1338196897">
                  <w:marLeft w:val="0"/>
                  <w:marRight w:val="0"/>
                  <w:marTop w:val="0"/>
                  <w:marBottom w:val="0"/>
                  <w:divBdr>
                    <w:top w:val="none" w:sz="0" w:space="0" w:color="auto"/>
                    <w:left w:val="none" w:sz="0" w:space="0" w:color="auto"/>
                    <w:bottom w:val="none" w:sz="0" w:space="0" w:color="auto"/>
                    <w:right w:val="none" w:sz="0" w:space="0" w:color="auto"/>
                  </w:divBdr>
                  <w:divsChild>
                    <w:div w:id="497379761">
                      <w:marLeft w:val="0"/>
                      <w:marRight w:val="0"/>
                      <w:marTop w:val="0"/>
                      <w:marBottom w:val="0"/>
                      <w:divBdr>
                        <w:top w:val="none" w:sz="0" w:space="0" w:color="auto"/>
                        <w:left w:val="none" w:sz="0" w:space="0" w:color="auto"/>
                        <w:bottom w:val="none" w:sz="0" w:space="0" w:color="auto"/>
                        <w:right w:val="none" w:sz="0" w:space="0" w:color="auto"/>
                      </w:divBdr>
                      <w:divsChild>
                        <w:div w:id="889149984">
                          <w:marLeft w:val="0"/>
                          <w:marRight w:val="0"/>
                          <w:marTop w:val="0"/>
                          <w:marBottom w:val="0"/>
                          <w:divBdr>
                            <w:top w:val="none" w:sz="0" w:space="0" w:color="auto"/>
                            <w:left w:val="none" w:sz="0" w:space="0" w:color="auto"/>
                            <w:bottom w:val="none" w:sz="0" w:space="0" w:color="auto"/>
                            <w:right w:val="none" w:sz="0" w:space="0" w:color="auto"/>
                          </w:divBdr>
                          <w:divsChild>
                            <w:div w:id="17233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860971">
      <w:bodyDiv w:val="1"/>
      <w:marLeft w:val="0"/>
      <w:marRight w:val="0"/>
      <w:marTop w:val="0"/>
      <w:marBottom w:val="0"/>
      <w:divBdr>
        <w:top w:val="none" w:sz="0" w:space="0" w:color="auto"/>
        <w:left w:val="none" w:sz="0" w:space="0" w:color="auto"/>
        <w:bottom w:val="none" w:sz="0" w:space="0" w:color="auto"/>
        <w:right w:val="none" w:sz="0" w:space="0" w:color="auto"/>
      </w:divBdr>
    </w:div>
    <w:div w:id="666788517">
      <w:bodyDiv w:val="1"/>
      <w:marLeft w:val="0"/>
      <w:marRight w:val="0"/>
      <w:marTop w:val="0"/>
      <w:marBottom w:val="0"/>
      <w:divBdr>
        <w:top w:val="none" w:sz="0" w:space="0" w:color="auto"/>
        <w:left w:val="none" w:sz="0" w:space="0" w:color="auto"/>
        <w:bottom w:val="none" w:sz="0" w:space="0" w:color="auto"/>
        <w:right w:val="none" w:sz="0" w:space="0" w:color="auto"/>
      </w:divBdr>
    </w:div>
    <w:div w:id="695810497">
      <w:bodyDiv w:val="1"/>
      <w:marLeft w:val="0"/>
      <w:marRight w:val="0"/>
      <w:marTop w:val="0"/>
      <w:marBottom w:val="0"/>
      <w:divBdr>
        <w:top w:val="none" w:sz="0" w:space="0" w:color="auto"/>
        <w:left w:val="none" w:sz="0" w:space="0" w:color="auto"/>
        <w:bottom w:val="none" w:sz="0" w:space="0" w:color="auto"/>
        <w:right w:val="none" w:sz="0" w:space="0" w:color="auto"/>
      </w:divBdr>
    </w:div>
    <w:div w:id="699428415">
      <w:bodyDiv w:val="1"/>
      <w:marLeft w:val="0"/>
      <w:marRight w:val="0"/>
      <w:marTop w:val="0"/>
      <w:marBottom w:val="0"/>
      <w:divBdr>
        <w:top w:val="none" w:sz="0" w:space="0" w:color="auto"/>
        <w:left w:val="none" w:sz="0" w:space="0" w:color="auto"/>
        <w:bottom w:val="none" w:sz="0" w:space="0" w:color="auto"/>
        <w:right w:val="none" w:sz="0" w:space="0" w:color="auto"/>
      </w:divBdr>
    </w:div>
    <w:div w:id="703097574">
      <w:bodyDiv w:val="1"/>
      <w:marLeft w:val="0"/>
      <w:marRight w:val="0"/>
      <w:marTop w:val="0"/>
      <w:marBottom w:val="0"/>
      <w:divBdr>
        <w:top w:val="none" w:sz="0" w:space="0" w:color="auto"/>
        <w:left w:val="none" w:sz="0" w:space="0" w:color="auto"/>
        <w:bottom w:val="none" w:sz="0" w:space="0" w:color="auto"/>
        <w:right w:val="none" w:sz="0" w:space="0" w:color="auto"/>
      </w:divBdr>
    </w:div>
    <w:div w:id="710619672">
      <w:bodyDiv w:val="1"/>
      <w:marLeft w:val="0"/>
      <w:marRight w:val="0"/>
      <w:marTop w:val="0"/>
      <w:marBottom w:val="0"/>
      <w:divBdr>
        <w:top w:val="none" w:sz="0" w:space="0" w:color="auto"/>
        <w:left w:val="none" w:sz="0" w:space="0" w:color="auto"/>
        <w:bottom w:val="none" w:sz="0" w:space="0" w:color="auto"/>
        <w:right w:val="none" w:sz="0" w:space="0" w:color="auto"/>
      </w:divBdr>
    </w:div>
    <w:div w:id="724566022">
      <w:bodyDiv w:val="1"/>
      <w:marLeft w:val="0"/>
      <w:marRight w:val="0"/>
      <w:marTop w:val="0"/>
      <w:marBottom w:val="0"/>
      <w:divBdr>
        <w:top w:val="none" w:sz="0" w:space="0" w:color="auto"/>
        <w:left w:val="none" w:sz="0" w:space="0" w:color="auto"/>
        <w:bottom w:val="none" w:sz="0" w:space="0" w:color="auto"/>
        <w:right w:val="none" w:sz="0" w:space="0" w:color="auto"/>
      </w:divBdr>
    </w:div>
    <w:div w:id="737636031">
      <w:bodyDiv w:val="1"/>
      <w:marLeft w:val="0"/>
      <w:marRight w:val="0"/>
      <w:marTop w:val="0"/>
      <w:marBottom w:val="0"/>
      <w:divBdr>
        <w:top w:val="none" w:sz="0" w:space="0" w:color="auto"/>
        <w:left w:val="none" w:sz="0" w:space="0" w:color="auto"/>
        <w:bottom w:val="none" w:sz="0" w:space="0" w:color="auto"/>
        <w:right w:val="none" w:sz="0" w:space="0" w:color="auto"/>
      </w:divBdr>
    </w:div>
    <w:div w:id="744569311">
      <w:bodyDiv w:val="1"/>
      <w:marLeft w:val="0"/>
      <w:marRight w:val="0"/>
      <w:marTop w:val="0"/>
      <w:marBottom w:val="0"/>
      <w:divBdr>
        <w:top w:val="none" w:sz="0" w:space="0" w:color="auto"/>
        <w:left w:val="none" w:sz="0" w:space="0" w:color="auto"/>
        <w:bottom w:val="none" w:sz="0" w:space="0" w:color="auto"/>
        <w:right w:val="none" w:sz="0" w:space="0" w:color="auto"/>
      </w:divBdr>
    </w:div>
    <w:div w:id="748500415">
      <w:bodyDiv w:val="1"/>
      <w:marLeft w:val="0"/>
      <w:marRight w:val="0"/>
      <w:marTop w:val="0"/>
      <w:marBottom w:val="0"/>
      <w:divBdr>
        <w:top w:val="none" w:sz="0" w:space="0" w:color="auto"/>
        <w:left w:val="none" w:sz="0" w:space="0" w:color="auto"/>
        <w:bottom w:val="none" w:sz="0" w:space="0" w:color="auto"/>
        <w:right w:val="none" w:sz="0" w:space="0" w:color="auto"/>
      </w:divBdr>
      <w:divsChild>
        <w:div w:id="1393699947">
          <w:marLeft w:val="0"/>
          <w:marRight w:val="0"/>
          <w:marTop w:val="0"/>
          <w:marBottom w:val="0"/>
          <w:divBdr>
            <w:top w:val="none" w:sz="0" w:space="0" w:color="auto"/>
            <w:left w:val="none" w:sz="0" w:space="0" w:color="auto"/>
            <w:bottom w:val="none" w:sz="0" w:space="0" w:color="auto"/>
            <w:right w:val="none" w:sz="0" w:space="0" w:color="auto"/>
          </w:divBdr>
          <w:divsChild>
            <w:div w:id="764813313">
              <w:marLeft w:val="0"/>
              <w:marRight w:val="0"/>
              <w:marTop w:val="0"/>
              <w:marBottom w:val="0"/>
              <w:divBdr>
                <w:top w:val="none" w:sz="0" w:space="0" w:color="auto"/>
                <w:left w:val="none" w:sz="0" w:space="0" w:color="auto"/>
                <w:bottom w:val="none" w:sz="0" w:space="0" w:color="auto"/>
                <w:right w:val="none" w:sz="0" w:space="0" w:color="auto"/>
              </w:divBdr>
              <w:divsChild>
                <w:div w:id="1566917261">
                  <w:marLeft w:val="0"/>
                  <w:marRight w:val="0"/>
                  <w:marTop w:val="0"/>
                  <w:marBottom w:val="0"/>
                  <w:divBdr>
                    <w:top w:val="none" w:sz="0" w:space="0" w:color="auto"/>
                    <w:left w:val="none" w:sz="0" w:space="0" w:color="auto"/>
                    <w:bottom w:val="none" w:sz="0" w:space="0" w:color="auto"/>
                    <w:right w:val="none" w:sz="0" w:space="0" w:color="auto"/>
                  </w:divBdr>
                  <w:divsChild>
                    <w:div w:id="941453312">
                      <w:marLeft w:val="0"/>
                      <w:marRight w:val="0"/>
                      <w:marTop w:val="0"/>
                      <w:marBottom w:val="0"/>
                      <w:divBdr>
                        <w:top w:val="none" w:sz="0" w:space="0" w:color="auto"/>
                        <w:left w:val="none" w:sz="0" w:space="0" w:color="auto"/>
                        <w:bottom w:val="none" w:sz="0" w:space="0" w:color="auto"/>
                        <w:right w:val="none" w:sz="0" w:space="0" w:color="auto"/>
                      </w:divBdr>
                      <w:divsChild>
                        <w:div w:id="326515948">
                          <w:marLeft w:val="0"/>
                          <w:marRight w:val="0"/>
                          <w:marTop w:val="0"/>
                          <w:marBottom w:val="0"/>
                          <w:divBdr>
                            <w:top w:val="none" w:sz="0" w:space="0" w:color="auto"/>
                            <w:left w:val="none" w:sz="0" w:space="0" w:color="auto"/>
                            <w:bottom w:val="none" w:sz="0" w:space="0" w:color="auto"/>
                            <w:right w:val="none" w:sz="0" w:space="0" w:color="auto"/>
                          </w:divBdr>
                          <w:divsChild>
                            <w:div w:id="17064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260869">
      <w:bodyDiv w:val="1"/>
      <w:marLeft w:val="0"/>
      <w:marRight w:val="0"/>
      <w:marTop w:val="0"/>
      <w:marBottom w:val="0"/>
      <w:divBdr>
        <w:top w:val="none" w:sz="0" w:space="0" w:color="auto"/>
        <w:left w:val="none" w:sz="0" w:space="0" w:color="auto"/>
        <w:bottom w:val="none" w:sz="0" w:space="0" w:color="auto"/>
        <w:right w:val="none" w:sz="0" w:space="0" w:color="auto"/>
      </w:divBdr>
    </w:div>
    <w:div w:id="765880660">
      <w:bodyDiv w:val="1"/>
      <w:marLeft w:val="0"/>
      <w:marRight w:val="0"/>
      <w:marTop w:val="0"/>
      <w:marBottom w:val="0"/>
      <w:divBdr>
        <w:top w:val="none" w:sz="0" w:space="0" w:color="auto"/>
        <w:left w:val="none" w:sz="0" w:space="0" w:color="auto"/>
        <w:bottom w:val="none" w:sz="0" w:space="0" w:color="auto"/>
        <w:right w:val="none" w:sz="0" w:space="0" w:color="auto"/>
      </w:divBdr>
    </w:div>
    <w:div w:id="776289559">
      <w:bodyDiv w:val="1"/>
      <w:marLeft w:val="0"/>
      <w:marRight w:val="0"/>
      <w:marTop w:val="0"/>
      <w:marBottom w:val="0"/>
      <w:divBdr>
        <w:top w:val="none" w:sz="0" w:space="0" w:color="auto"/>
        <w:left w:val="none" w:sz="0" w:space="0" w:color="auto"/>
        <w:bottom w:val="none" w:sz="0" w:space="0" w:color="auto"/>
        <w:right w:val="none" w:sz="0" w:space="0" w:color="auto"/>
      </w:divBdr>
    </w:div>
    <w:div w:id="795756156">
      <w:bodyDiv w:val="1"/>
      <w:marLeft w:val="0"/>
      <w:marRight w:val="0"/>
      <w:marTop w:val="0"/>
      <w:marBottom w:val="0"/>
      <w:divBdr>
        <w:top w:val="none" w:sz="0" w:space="0" w:color="auto"/>
        <w:left w:val="none" w:sz="0" w:space="0" w:color="auto"/>
        <w:bottom w:val="none" w:sz="0" w:space="0" w:color="auto"/>
        <w:right w:val="none" w:sz="0" w:space="0" w:color="auto"/>
      </w:divBdr>
    </w:div>
    <w:div w:id="803231288">
      <w:bodyDiv w:val="1"/>
      <w:marLeft w:val="0"/>
      <w:marRight w:val="0"/>
      <w:marTop w:val="0"/>
      <w:marBottom w:val="0"/>
      <w:divBdr>
        <w:top w:val="none" w:sz="0" w:space="0" w:color="auto"/>
        <w:left w:val="none" w:sz="0" w:space="0" w:color="auto"/>
        <w:bottom w:val="none" w:sz="0" w:space="0" w:color="auto"/>
        <w:right w:val="none" w:sz="0" w:space="0" w:color="auto"/>
      </w:divBdr>
    </w:div>
    <w:div w:id="874124870">
      <w:bodyDiv w:val="1"/>
      <w:marLeft w:val="0"/>
      <w:marRight w:val="0"/>
      <w:marTop w:val="0"/>
      <w:marBottom w:val="0"/>
      <w:divBdr>
        <w:top w:val="none" w:sz="0" w:space="0" w:color="auto"/>
        <w:left w:val="none" w:sz="0" w:space="0" w:color="auto"/>
        <w:bottom w:val="none" w:sz="0" w:space="0" w:color="auto"/>
        <w:right w:val="none" w:sz="0" w:space="0" w:color="auto"/>
      </w:divBdr>
    </w:div>
    <w:div w:id="898708859">
      <w:bodyDiv w:val="1"/>
      <w:marLeft w:val="0"/>
      <w:marRight w:val="0"/>
      <w:marTop w:val="0"/>
      <w:marBottom w:val="0"/>
      <w:divBdr>
        <w:top w:val="none" w:sz="0" w:space="0" w:color="auto"/>
        <w:left w:val="none" w:sz="0" w:space="0" w:color="auto"/>
        <w:bottom w:val="none" w:sz="0" w:space="0" w:color="auto"/>
        <w:right w:val="none" w:sz="0" w:space="0" w:color="auto"/>
      </w:divBdr>
    </w:div>
    <w:div w:id="902715259">
      <w:bodyDiv w:val="1"/>
      <w:marLeft w:val="0"/>
      <w:marRight w:val="0"/>
      <w:marTop w:val="0"/>
      <w:marBottom w:val="0"/>
      <w:divBdr>
        <w:top w:val="none" w:sz="0" w:space="0" w:color="auto"/>
        <w:left w:val="none" w:sz="0" w:space="0" w:color="auto"/>
        <w:bottom w:val="none" w:sz="0" w:space="0" w:color="auto"/>
        <w:right w:val="none" w:sz="0" w:space="0" w:color="auto"/>
      </w:divBdr>
    </w:div>
    <w:div w:id="912202182">
      <w:bodyDiv w:val="1"/>
      <w:marLeft w:val="0"/>
      <w:marRight w:val="0"/>
      <w:marTop w:val="0"/>
      <w:marBottom w:val="0"/>
      <w:divBdr>
        <w:top w:val="none" w:sz="0" w:space="0" w:color="auto"/>
        <w:left w:val="none" w:sz="0" w:space="0" w:color="auto"/>
        <w:bottom w:val="none" w:sz="0" w:space="0" w:color="auto"/>
        <w:right w:val="none" w:sz="0" w:space="0" w:color="auto"/>
      </w:divBdr>
    </w:div>
    <w:div w:id="921989372">
      <w:bodyDiv w:val="1"/>
      <w:marLeft w:val="0"/>
      <w:marRight w:val="0"/>
      <w:marTop w:val="0"/>
      <w:marBottom w:val="0"/>
      <w:divBdr>
        <w:top w:val="none" w:sz="0" w:space="0" w:color="auto"/>
        <w:left w:val="none" w:sz="0" w:space="0" w:color="auto"/>
        <w:bottom w:val="none" w:sz="0" w:space="0" w:color="auto"/>
        <w:right w:val="none" w:sz="0" w:space="0" w:color="auto"/>
      </w:divBdr>
    </w:div>
    <w:div w:id="946428185">
      <w:bodyDiv w:val="1"/>
      <w:marLeft w:val="0"/>
      <w:marRight w:val="0"/>
      <w:marTop w:val="0"/>
      <w:marBottom w:val="0"/>
      <w:divBdr>
        <w:top w:val="none" w:sz="0" w:space="0" w:color="auto"/>
        <w:left w:val="none" w:sz="0" w:space="0" w:color="auto"/>
        <w:bottom w:val="none" w:sz="0" w:space="0" w:color="auto"/>
        <w:right w:val="none" w:sz="0" w:space="0" w:color="auto"/>
      </w:divBdr>
    </w:div>
    <w:div w:id="972255660">
      <w:bodyDiv w:val="1"/>
      <w:marLeft w:val="0"/>
      <w:marRight w:val="0"/>
      <w:marTop w:val="0"/>
      <w:marBottom w:val="0"/>
      <w:divBdr>
        <w:top w:val="none" w:sz="0" w:space="0" w:color="auto"/>
        <w:left w:val="none" w:sz="0" w:space="0" w:color="auto"/>
        <w:bottom w:val="none" w:sz="0" w:space="0" w:color="auto"/>
        <w:right w:val="none" w:sz="0" w:space="0" w:color="auto"/>
      </w:divBdr>
    </w:div>
    <w:div w:id="982126705">
      <w:bodyDiv w:val="1"/>
      <w:marLeft w:val="0"/>
      <w:marRight w:val="0"/>
      <w:marTop w:val="0"/>
      <w:marBottom w:val="0"/>
      <w:divBdr>
        <w:top w:val="none" w:sz="0" w:space="0" w:color="auto"/>
        <w:left w:val="none" w:sz="0" w:space="0" w:color="auto"/>
        <w:bottom w:val="none" w:sz="0" w:space="0" w:color="auto"/>
        <w:right w:val="none" w:sz="0" w:space="0" w:color="auto"/>
      </w:divBdr>
    </w:div>
    <w:div w:id="1001658259">
      <w:bodyDiv w:val="1"/>
      <w:marLeft w:val="0"/>
      <w:marRight w:val="0"/>
      <w:marTop w:val="0"/>
      <w:marBottom w:val="0"/>
      <w:divBdr>
        <w:top w:val="none" w:sz="0" w:space="0" w:color="auto"/>
        <w:left w:val="none" w:sz="0" w:space="0" w:color="auto"/>
        <w:bottom w:val="none" w:sz="0" w:space="0" w:color="auto"/>
        <w:right w:val="none" w:sz="0" w:space="0" w:color="auto"/>
      </w:divBdr>
    </w:div>
    <w:div w:id="1009795249">
      <w:bodyDiv w:val="1"/>
      <w:marLeft w:val="0"/>
      <w:marRight w:val="0"/>
      <w:marTop w:val="0"/>
      <w:marBottom w:val="0"/>
      <w:divBdr>
        <w:top w:val="none" w:sz="0" w:space="0" w:color="auto"/>
        <w:left w:val="none" w:sz="0" w:space="0" w:color="auto"/>
        <w:bottom w:val="none" w:sz="0" w:space="0" w:color="auto"/>
        <w:right w:val="none" w:sz="0" w:space="0" w:color="auto"/>
      </w:divBdr>
    </w:div>
    <w:div w:id="1011107538">
      <w:bodyDiv w:val="1"/>
      <w:marLeft w:val="0"/>
      <w:marRight w:val="0"/>
      <w:marTop w:val="0"/>
      <w:marBottom w:val="0"/>
      <w:divBdr>
        <w:top w:val="none" w:sz="0" w:space="0" w:color="auto"/>
        <w:left w:val="none" w:sz="0" w:space="0" w:color="auto"/>
        <w:bottom w:val="none" w:sz="0" w:space="0" w:color="auto"/>
        <w:right w:val="none" w:sz="0" w:space="0" w:color="auto"/>
      </w:divBdr>
    </w:div>
    <w:div w:id="1024330243">
      <w:bodyDiv w:val="1"/>
      <w:marLeft w:val="0"/>
      <w:marRight w:val="0"/>
      <w:marTop w:val="0"/>
      <w:marBottom w:val="0"/>
      <w:divBdr>
        <w:top w:val="none" w:sz="0" w:space="0" w:color="auto"/>
        <w:left w:val="none" w:sz="0" w:space="0" w:color="auto"/>
        <w:bottom w:val="none" w:sz="0" w:space="0" w:color="auto"/>
        <w:right w:val="none" w:sz="0" w:space="0" w:color="auto"/>
      </w:divBdr>
    </w:div>
    <w:div w:id="1027095471">
      <w:bodyDiv w:val="1"/>
      <w:marLeft w:val="0"/>
      <w:marRight w:val="0"/>
      <w:marTop w:val="0"/>
      <w:marBottom w:val="0"/>
      <w:divBdr>
        <w:top w:val="none" w:sz="0" w:space="0" w:color="auto"/>
        <w:left w:val="none" w:sz="0" w:space="0" w:color="auto"/>
        <w:bottom w:val="none" w:sz="0" w:space="0" w:color="auto"/>
        <w:right w:val="none" w:sz="0" w:space="0" w:color="auto"/>
      </w:divBdr>
      <w:divsChild>
        <w:div w:id="1534421178">
          <w:marLeft w:val="0"/>
          <w:marRight w:val="0"/>
          <w:marTop w:val="0"/>
          <w:marBottom w:val="0"/>
          <w:divBdr>
            <w:top w:val="none" w:sz="0" w:space="0" w:color="auto"/>
            <w:left w:val="none" w:sz="0" w:space="0" w:color="auto"/>
            <w:bottom w:val="none" w:sz="0" w:space="0" w:color="auto"/>
            <w:right w:val="none" w:sz="0" w:space="0" w:color="auto"/>
          </w:divBdr>
          <w:divsChild>
            <w:div w:id="1588952665">
              <w:marLeft w:val="0"/>
              <w:marRight w:val="0"/>
              <w:marTop w:val="0"/>
              <w:marBottom w:val="0"/>
              <w:divBdr>
                <w:top w:val="none" w:sz="0" w:space="0" w:color="auto"/>
                <w:left w:val="none" w:sz="0" w:space="0" w:color="auto"/>
                <w:bottom w:val="none" w:sz="0" w:space="0" w:color="auto"/>
                <w:right w:val="none" w:sz="0" w:space="0" w:color="auto"/>
              </w:divBdr>
              <w:divsChild>
                <w:div w:id="1822381798">
                  <w:marLeft w:val="0"/>
                  <w:marRight w:val="0"/>
                  <w:marTop w:val="0"/>
                  <w:marBottom w:val="0"/>
                  <w:divBdr>
                    <w:top w:val="none" w:sz="0" w:space="0" w:color="auto"/>
                    <w:left w:val="none" w:sz="0" w:space="0" w:color="auto"/>
                    <w:bottom w:val="none" w:sz="0" w:space="0" w:color="auto"/>
                    <w:right w:val="none" w:sz="0" w:space="0" w:color="auto"/>
                  </w:divBdr>
                  <w:divsChild>
                    <w:div w:id="1735471727">
                      <w:marLeft w:val="0"/>
                      <w:marRight w:val="0"/>
                      <w:marTop w:val="0"/>
                      <w:marBottom w:val="0"/>
                      <w:divBdr>
                        <w:top w:val="none" w:sz="0" w:space="0" w:color="auto"/>
                        <w:left w:val="none" w:sz="0" w:space="0" w:color="auto"/>
                        <w:bottom w:val="none" w:sz="0" w:space="0" w:color="auto"/>
                        <w:right w:val="none" w:sz="0" w:space="0" w:color="auto"/>
                      </w:divBdr>
                      <w:divsChild>
                        <w:div w:id="2080903889">
                          <w:marLeft w:val="0"/>
                          <w:marRight w:val="0"/>
                          <w:marTop w:val="0"/>
                          <w:marBottom w:val="0"/>
                          <w:divBdr>
                            <w:top w:val="none" w:sz="0" w:space="0" w:color="auto"/>
                            <w:left w:val="none" w:sz="0" w:space="0" w:color="auto"/>
                            <w:bottom w:val="none" w:sz="0" w:space="0" w:color="auto"/>
                            <w:right w:val="none" w:sz="0" w:space="0" w:color="auto"/>
                          </w:divBdr>
                          <w:divsChild>
                            <w:div w:id="162608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78129">
      <w:bodyDiv w:val="1"/>
      <w:marLeft w:val="0"/>
      <w:marRight w:val="0"/>
      <w:marTop w:val="0"/>
      <w:marBottom w:val="0"/>
      <w:divBdr>
        <w:top w:val="none" w:sz="0" w:space="0" w:color="auto"/>
        <w:left w:val="none" w:sz="0" w:space="0" w:color="auto"/>
        <w:bottom w:val="none" w:sz="0" w:space="0" w:color="auto"/>
        <w:right w:val="none" w:sz="0" w:space="0" w:color="auto"/>
      </w:divBdr>
      <w:divsChild>
        <w:div w:id="1734692691">
          <w:marLeft w:val="0"/>
          <w:marRight w:val="0"/>
          <w:marTop w:val="0"/>
          <w:marBottom w:val="0"/>
          <w:divBdr>
            <w:top w:val="none" w:sz="0" w:space="0" w:color="auto"/>
            <w:left w:val="none" w:sz="0" w:space="0" w:color="auto"/>
            <w:bottom w:val="none" w:sz="0" w:space="0" w:color="auto"/>
            <w:right w:val="none" w:sz="0" w:space="0" w:color="auto"/>
          </w:divBdr>
          <w:divsChild>
            <w:div w:id="1100023507">
              <w:marLeft w:val="0"/>
              <w:marRight w:val="0"/>
              <w:marTop w:val="0"/>
              <w:marBottom w:val="0"/>
              <w:divBdr>
                <w:top w:val="none" w:sz="0" w:space="0" w:color="auto"/>
                <w:left w:val="none" w:sz="0" w:space="0" w:color="auto"/>
                <w:bottom w:val="none" w:sz="0" w:space="0" w:color="auto"/>
                <w:right w:val="none" w:sz="0" w:space="0" w:color="auto"/>
              </w:divBdr>
              <w:divsChild>
                <w:div w:id="2094349258">
                  <w:marLeft w:val="0"/>
                  <w:marRight w:val="0"/>
                  <w:marTop w:val="0"/>
                  <w:marBottom w:val="0"/>
                  <w:divBdr>
                    <w:top w:val="none" w:sz="0" w:space="0" w:color="auto"/>
                    <w:left w:val="none" w:sz="0" w:space="0" w:color="auto"/>
                    <w:bottom w:val="none" w:sz="0" w:space="0" w:color="auto"/>
                    <w:right w:val="none" w:sz="0" w:space="0" w:color="auto"/>
                  </w:divBdr>
                  <w:divsChild>
                    <w:div w:id="2140954660">
                      <w:marLeft w:val="0"/>
                      <w:marRight w:val="0"/>
                      <w:marTop w:val="0"/>
                      <w:marBottom w:val="0"/>
                      <w:divBdr>
                        <w:top w:val="none" w:sz="0" w:space="0" w:color="auto"/>
                        <w:left w:val="none" w:sz="0" w:space="0" w:color="auto"/>
                        <w:bottom w:val="none" w:sz="0" w:space="0" w:color="auto"/>
                        <w:right w:val="none" w:sz="0" w:space="0" w:color="auto"/>
                      </w:divBdr>
                      <w:divsChild>
                        <w:div w:id="744450886">
                          <w:marLeft w:val="0"/>
                          <w:marRight w:val="0"/>
                          <w:marTop w:val="0"/>
                          <w:marBottom w:val="0"/>
                          <w:divBdr>
                            <w:top w:val="none" w:sz="0" w:space="0" w:color="auto"/>
                            <w:left w:val="none" w:sz="0" w:space="0" w:color="auto"/>
                            <w:bottom w:val="none" w:sz="0" w:space="0" w:color="auto"/>
                            <w:right w:val="none" w:sz="0" w:space="0" w:color="auto"/>
                          </w:divBdr>
                          <w:divsChild>
                            <w:div w:id="13629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254296">
      <w:bodyDiv w:val="1"/>
      <w:marLeft w:val="0"/>
      <w:marRight w:val="0"/>
      <w:marTop w:val="0"/>
      <w:marBottom w:val="0"/>
      <w:divBdr>
        <w:top w:val="none" w:sz="0" w:space="0" w:color="auto"/>
        <w:left w:val="none" w:sz="0" w:space="0" w:color="auto"/>
        <w:bottom w:val="none" w:sz="0" w:space="0" w:color="auto"/>
        <w:right w:val="none" w:sz="0" w:space="0" w:color="auto"/>
      </w:divBdr>
    </w:div>
    <w:div w:id="1078749219">
      <w:bodyDiv w:val="1"/>
      <w:marLeft w:val="0"/>
      <w:marRight w:val="0"/>
      <w:marTop w:val="0"/>
      <w:marBottom w:val="0"/>
      <w:divBdr>
        <w:top w:val="none" w:sz="0" w:space="0" w:color="auto"/>
        <w:left w:val="none" w:sz="0" w:space="0" w:color="auto"/>
        <w:bottom w:val="none" w:sz="0" w:space="0" w:color="auto"/>
        <w:right w:val="none" w:sz="0" w:space="0" w:color="auto"/>
      </w:divBdr>
    </w:div>
    <w:div w:id="1080559129">
      <w:bodyDiv w:val="1"/>
      <w:marLeft w:val="0"/>
      <w:marRight w:val="0"/>
      <w:marTop w:val="0"/>
      <w:marBottom w:val="0"/>
      <w:divBdr>
        <w:top w:val="none" w:sz="0" w:space="0" w:color="auto"/>
        <w:left w:val="none" w:sz="0" w:space="0" w:color="auto"/>
        <w:bottom w:val="none" w:sz="0" w:space="0" w:color="auto"/>
        <w:right w:val="none" w:sz="0" w:space="0" w:color="auto"/>
      </w:divBdr>
    </w:div>
    <w:div w:id="1081755593">
      <w:bodyDiv w:val="1"/>
      <w:marLeft w:val="0"/>
      <w:marRight w:val="0"/>
      <w:marTop w:val="0"/>
      <w:marBottom w:val="0"/>
      <w:divBdr>
        <w:top w:val="none" w:sz="0" w:space="0" w:color="auto"/>
        <w:left w:val="none" w:sz="0" w:space="0" w:color="auto"/>
        <w:bottom w:val="none" w:sz="0" w:space="0" w:color="auto"/>
        <w:right w:val="none" w:sz="0" w:space="0" w:color="auto"/>
      </w:divBdr>
    </w:div>
    <w:div w:id="1096318646">
      <w:bodyDiv w:val="1"/>
      <w:marLeft w:val="0"/>
      <w:marRight w:val="0"/>
      <w:marTop w:val="0"/>
      <w:marBottom w:val="0"/>
      <w:divBdr>
        <w:top w:val="none" w:sz="0" w:space="0" w:color="auto"/>
        <w:left w:val="none" w:sz="0" w:space="0" w:color="auto"/>
        <w:bottom w:val="none" w:sz="0" w:space="0" w:color="auto"/>
        <w:right w:val="none" w:sz="0" w:space="0" w:color="auto"/>
      </w:divBdr>
    </w:div>
    <w:div w:id="1118183735">
      <w:bodyDiv w:val="1"/>
      <w:marLeft w:val="0"/>
      <w:marRight w:val="0"/>
      <w:marTop w:val="0"/>
      <w:marBottom w:val="0"/>
      <w:divBdr>
        <w:top w:val="none" w:sz="0" w:space="0" w:color="auto"/>
        <w:left w:val="none" w:sz="0" w:space="0" w:color="auto"/>
        <w:bottom w:val="none" w:sz="0" w:space="0" w:color="auto"/>
        <w:right w:val="none" w:sz="0" w:space="0" w:color="auto"/>
      </w:divBdr>
      <w:divsChild>
        <w:div w:id="537398535">
          <w:marLeft w:val="0"/>
          <w:marRight w:val="0"/>
          <w:marTop w:val="0"/>
          <w:marBottom w:val="0"/>
          <w:divBdr>
            <w:top w:val="none" w:sz="0" w:space="0" w:color="auto"/>
            <w:left w:val="none" w:sz="0" w:space="0" w:color="auto"/>
            <w:bottom w:val="none" w:sz="0" w:space="0" w:color="auto"/>
            <w:right w:val="none" w:sz="0" w:space="0" w:color="auto"/>
          </w:divBdr>
          <w:divsChild>
            <w:div w:id="461994837">
              <w:marLeft w:val="0"/>
              <w:marRight w:val="0"/>
              <w:marTop w:val="0"/>
              <w:marBottom w:val="0"/>
              <w:divBdr>
                <w:top w:val="none" w:sz="0" w:space="0" w:color="auto"/>
                <w:left w:val="none" w:sz="0" w:space="0" w:color="auto"/>
                <w:bottom w:val="none" w:sz="0" w:space="0" w:color="auto"/>
                <w:right w:val="none" w:sz="0" w:space="0" w:color="auto"/>
              </w:divBdr>
              <w:divsChild>
                <w:div w:id="1954556144">
                  <w:marLeft w:val="0"/>
                  <w:marRight w:val="0"/>
                  <w:marTop w:val="0"/>
                  <w:marBottom w:val="0"/>
                  <w:divBdr>
                    <w:top w:val="none" w:sz="0" w:space="0" w:color="auto"/>
                    <w:left w:val="none" w:sz="0" w:space="0" w:color="auto"/>
                    <w:bottom w:val="none" w:sz="0" w:space="0" w:color="auto"/>
                    <w:right w:val="none" w:sz="0" w:space="0" w:color="auto"/>
                  </w:divBdr>
                  <w:divsChild>
                    <w:div w:id="1298028219">
                      <w:marLeft w:val="0"/>
                      <w:marRight w:val="0"/>
                      <w:marTop w:val="0"/>
                      <w:marBottom w:val="0"/>
                      <w:divBdr>
                        <w:top w:val="none" w:sz="0" w:space="0" w:color="auto"/>
                        <w:left w:val="none" w:sz="0" w:space="0" w:color="auto"/>
                        <w:bottom w:val="none" w:sz="0" w:space="0" w:color="auto"/>
                        <w:right w:val="none" w:sz="0" w:space="0" w:color="auto"/>
                      </w:divBdr>
                      <w:divsChild>
                        <w:div w:id="2077127640">
                          <w:marLeft w:val="0"/>
                          <w:marRight w:val="0"/>
                          <w:marTop w:val="0"/>
                          <w:marBottom w:val="0"/>
                          <w:divBdr>
                            <w:top w:val="none" w:sz="0" w:space="0" w:color="auto"/>
                            <w:left w:val="none" w:sz="0" w:space="0" w:color="auto"/>
                            <w:bottom w:val="none" w:sz="0" w:space="0" w:color="auto"/>
                            <w:right w:val="none" w:sz="0" w:space="0" w:color="auto"/>
                          </w:divBdr>
                          <w:divsChild>
                            <w:div w:id="2984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740646">
      <w:bodyDiv w:val="1"/>
      <w:marLeft w:val="0"/>
      <w:marRight w:val="0"/>
      <w:marTop w:val="0"/>
      <w:marBottom w:val="0"/>
      <w:divBdr>
        <w:top w:val="none" w:sz="0" w:space="0" w:color="auto"/>
        <w:left w:val="none" w:sz="0" w:space="0" w:color="auto"/>
        <w:bottom w:val="none" w:sz="0" w:space="0" w:color="auto"/>
        <w:right w:val="none" w:sz="0" w:space="0" w:color="auto"/>
      </w:divBdr>
    </w:div>
    <w:div w:id="1138454584">
      <w:bodyDiv w:val="1"/>
      <w:marLeft w:val="0"/>
      <w:marRight w:val="0"/>
      <w:marTop w:val="0"/>
      <w:marBottom w:val="0"/>
      <w:divBdr>
        <w:top w:val="none" w:sz="0" w:space="0" w:color="auto"/>
        <w:left w:val="none" w:sz="0" w:space="0" w:color="auto"/>
        <w:bottom w:val="none" w:sz="0" w:space="0" w:color="auto"/>
        <w:right w:val="none" w:sz="0" w:space="0" w:color="auto"/>
      </w:divBdr>
    </w:div>
    <w:div w:id="1142892853">
      <w:bodyDiv w:val="1"/>
      <w:marLeft w:val="0"/>
      <w:marRight w:val="0"/>
      <w:marTop w:val="0"/>
      <w:marBottom w:val="0"/>
      <w:divBdr>
        <w:top w:val="none" w:sz="0" w:space="0" w:color="auto"/>
        <w:left w:val="none" w:sz="0" w:space="0" w:color="auto"/>
        <w:bottom w:val="none" w:sz="0" w:space="0" w:color="auto"/>
        <w:right w:val="none" w:sz="0" w:space="0" w:color="auto"/>
      </w:divBdr>
    </w:div>
    <w:div w:id="1145925467">
      <w:bodyDiv w:val="1"/>
      <w:marLeft w:val="0"/>
      <w:marRight w:val="0"/>
      <w:marTop w:val="0"/>
      <w:marBottom w:val="0"/>
      <w:divBdr>
        <w:top w:val="none" w:sz="0" w:space="0" w:color="auto"/>
        <w:left w:val="none" w:sz="0" w:space="0" w:color="auto"/>
        <w:bottom w:val="none" w:sz="0" w:space="0" w:color="auto"/>
        <w:right w:val="none" w:sz="0" w:space="0" w:color="auto"/>
      </w:divBdr>
    </w:div>
    <w:div w:id="1160386208">
      <w:bodyDiv w:val="1"/>
      <w:marLeft w:val="0"/>
      <w:marRight w:val="0"/>
      <w:marTop w:val="0"/>
      <w:marBottom w:val="0"/>
      <w:divBdr>
        <w:top w:val="none" w:sz="0" w:space="0" w:color="auto"/>
        <w:left w:val="none" w:sz="0" w:space="0" w:color="auto"/>
        <w:bottom w:val="none" w:sz="0" w:space="0" w:color="auto"/>
        <w:right w:val="none" w:sz="0" w:space="0" w:color="auto"/>
      </w:divBdr>
    </w:div>
    <w:div w:id="1205093732">
      <w:bodyDiv w:val="1"/>
      <w:marLeft w:val="0"/>
      <w:marRight w:val="0"/>
      <w:marTop w:val="0"/>
      <w:marBottom w:val="0"/>
      <w:divBdr>
        <w:top w:val="none" w:sz="0" w:space="0" w:color="auto"/>
        <w:left w:val="none" w:sz="0" w:space="0" w:color="auto"/>
        <w:bottom w:val="none" w:sz="0" w:space="0" w:color="auto"/>
        <w:right w:val="none" w:sz="0" w:space="0" w:color="auto"/>
      </w:divBdr>
      <w:divsChild>
        <w:div w:id="2134906903">
          <w:marLeft w:val="0"/>
          <w:marRight w:val="0"/>
          <w:marTop w:val="0"/>
          <w:marBottom w:val="0"/>
          <w:divBdr>
            <w:top w:val="none" w:sz="0" w:space="0" w:color="auto"/>
            <w:left w:val="none" w:sz="0" w:space="0" w:color="auto"/>
            <w:bottom w:val="none" w:sz="0" w:space="0" w:color="auto"/>
            <w:right w:val="none" w:sz="0" w:space="0" w:color="auto"/>
          </w:divBdr>
          <w:divsChild>
            <w:div w:id="1655333421">
              <w:marLeft w:val="0"/>
              <w:marRight w:val="0"/>
              <w:marTop w:val="0"/>
              <w:marBottom w:val="0"/>
              <w:divBdr>
                <w:top w:val="none" w:sz="0" w:space="0" w:color="auto"/>
                <w:left w:val="none" w:sz="0" w:space="0" w:color="auto"/>
                <w:bottom w:val="none" w:sz="0" w:space="0" w:color="auto"/>
                <w:right w:val="none" w:sz="0" w:space="0" w:color="auto"/>
              </w:divBdr>
              <w:divsChild>
                <w:div w:id="1452743981">
                  <w:marLeft w:val="0"/>
                  <w:marRight w:val="0"/>
                  <w:marTop w:val="0"/>
                  <w:marBottom w:val="0"/>
                  <w:divBdr>
                    <w:top w:val="none" w:sz="0" w:space="0" w:color="auto"/>
                    <w:left w:val="none" w:sz="0" w:space="0" w:color="auto"/>
                    <w:bottom w:val="none" w:sz="0" w:space="0" w:color="auto"/>
                    <w:right w:val="none" w:sz="0" w:space="0" w:color="auto"/>
                  </w:divBdr>
                  <w:divsChild>
                    <w:div w:id="637220093">
                      <w:marLeft w:val="0"/>
                      <w:marRight w:val="0"/>
                      <w:marTop w:val="0"/>
                      <w:marBottom w:val="0"/>
                      <w:divBdr>
                        <w:top w:val="none" w:sz="0" w:space="0" w:color="auto"/>
                        <w:left w:val="none" w:sz="0" w:space="0" w:color="auto"/>
                        <w:bottom w:val="none" w:sz="0" w:space="0" w:color="auto"/>
                        <w:right w:val="none" w:sz="0" w:space="0" w:color="auto"/>
                      </w:divBdr>
                      <w:divsChild>
                        <w:div w:id="609706892">
                          <w:marLeft w:val="0"/>
                          <w:marRight w:val="0"/>
                          <w:marTop w:val="0"/>
                          <w:marBottom w:val="0"/>
                          <w:divBdr>
                            <w:top w:val="none" w:sz="0" w:space="0" w:color="auto"/>
                            <w:left w:val="none" w:sz="0" w:space="0" w:color="auto"/>
                            <w:bottom w:val="none" w:sz="0" w:space="0" w:color="auto"/>
                            <w:right w:val="none" w:sz="0" w:space="0" w:color="auto"/>
                          </w:divBdr>
                          <w:divsChild>
                            <w:div w:id="2335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37545">
      <w:bodyDiv w:val="1"/>
      <w:marLeft w:val="0"/>
      <w:marRight w:val="0"/>
      <w:marTop w:val="0"/>
      <w:marBottom w:val="0"/>
      <w:divBdr>
        <w:top w:val="none" w:sz="0" w:space="0" w:color="auto"/>
        <w:left w:val="none" w:sz="0" w:space="0" w:color="auto"/>
        <w:bottom w:val="none" w:sz="0" w:space="0" w:color="auto"/>
        <w:right w:val="none" w:sz="0" w:space="0" w:color="auto"/>
      </w:divBdr>
    </w:div>
    <w:div w:id="1211500185">
      <w:bodyDiv w:val="1"/>
      <w:marLeft w:val="0"/>
      <w:marRight w:val="0"/>
      <w:marTop w:val="0"/>
      <w:marBottom w:val="0"/>
      <w:divBdr>
        <w:top w:val="none" w:sz="0" w:space="0" w:color="auto"/>
        <w:left w:val="none" w:sz="0" w:space="0" w:color="auto"/>
        <w:bottom w:val="none" w:sz="0" w:space="0" w:color="auto"/>
        <w:right w:val="none" w:sz="0" w:space="0" w:color="auto"/>
      </w:divBdr>
    </w:div>
    <w:div w:id="1212809557">
      <w:bodyDiv w:val="1"/>
      <w:marLeft w:val="0"/>
      <w:marRight w:val="0"/>
      <w:marTop w:val="0"/>
      <w:marBottom w:val="0"/>
      <w:divBdr>
        <w:top w:val="none" w:sz="0" w:space="0" w:color="auto"/>
        <w:left w:val="none" w:sz="0" w:space="0" w:color="auto"/>
        <w:bottom w:val="none" w:sz="0" w:space="0" w:color="auto"/>
        <w:right w:val="none" w:sz="0" w:space="0" w:color="auto"/>
      </w:divBdr>
    </w:div>
    <w:div w:id="1227952085">
      <w:bodyDiv w:val="1"/>
      <w:marLeft w:val="0"/>
      <w:marRight w:val="0"/>
      <w:marTop w:val="0"/>
      <w:marBottom w:val="0"/>
      <w:divBdr>
        <w:top w:val="none" w:sz="0" w:space="0" w:color="auto"/>
        <w:left w:val="none" w:sz="0" w:space="0" w:color="auto"/>
        <w:bottom w:val="none" w:sz="0" w:space="0" w:color="auto"/>
        <w:right w:val="none" w:sz="0" w:space="0" w:color="auto"/>
      </w:divBdr>
    </w:div>
    <w:div w:id="1230264012">
      <w:bodyDiv w:val="1"/>
      <w:marLeft w:val="0"/>
      <w:marRight w:val="0"/>
      <w:marTop w:val="0"/>
      <w:marBottom w:val="0"/>
      <w:divBdr>
        <w:top w:val="none" w:sz="0" w:space="0" w:color="auto"/>
        <w:left w:val="none" w:sz="0" w:space="0" w:color="auto"/>
        <w:bottom w:val="none" w:sz="0" w:space="0" w:color="auto"/>
        <w:right w:val="none" w:sz="0" w:space="0" w:color="auto"/>
      </w:divBdr>
      <w:divsChild>
        <w:div w:id="759911899">
          <w:marLeft w:val="0"/>
          <w:marRight w:val="0"/>
          <w:marTop w:val="0"/>
          <w:marBottom w:val="0"/>
          <w:divBdr>
            <w:top w:val="none" w:sz="0" w:space="0" w:color="auto"/>
            <w:left w:val="none" w:sz="0" w:space="0" w:color="auto"/>
            <w:bottom w:val="none" w:sz="0" w:space="0" w:color="auto"/>
            <w:right w:val="none" w:sz="0" w:space="0" w:color="auto"/>
          </w:divBdr>
        </w:div>
      </w:divsChild>
    </w:div>
    <w:div w:id="1234044083">
      <w:bodyDiv w:val="1"/>
      <w:marLeft w:val="0"/>
      <w:marRight w:val="0"/>
      <w:marTop w:val="0"/>
      <w:marBottom w:val="0"/>
      <w:divBdr>
        <w:top w:val="none" w:sz="0" w:space="0" w:color="auto"/>
        <w:left w:val="none" w:sz="0" w:space="0" w:color="auto"/>
        <w:bottom w:val="none" w:sz="0" w:space="0" w:color="auto"/>
        <w:right w:val="none" w:sz="0" w:space="0" w:color="auto"/>
      </w:divBdr>
    </w:div>
    <w:div w:id="1235043086">
      <w:bodyDiv w:val="1"/>
      <w:marLeft w:val="0"/>
      <w:marRight w:val="0"/>
      <w:marTop w:val="0"/>
      <w:marBottom w:val="0"/>
      <w:divBdr>
        <w:top w:val="none" w:sz="0" w:space="0" w:color="auto"/>
        <w:left w:val="none" w:sz="0" w:space="0" w:color="auto"/>
        <w:bottom w:val="none" w:sz="0" w:space="0" w:color="auto"/>
        <w:right w:val="none" w:sz="0" w:space="0" w:color="auto"/>
      </w:divBdr>
    </w:div>
    <w:div w:id="1242565535">
      <w:bodyDiv w:val="1"/>
      <w:marLeft w:val="0"/>
      <w:marRight w:val="0"/>
      <w:marTop w:val="0"/>
      <w:marBottom w:val="0"/>
      <w:divBdr>
        <w:top w:val="none" w:sz="0" w:space="0" w:color="auto"/>
        <w:left w:val="none" w:sz="0" w:space="0" w:color="auto"/>
        <w:bottom w:val="none" w:sz="0" w:space="0" w:color="auto"/>
        <w:right w:val="none" w:sz="0" w:space="0" w:color="auto"/>
      </w:divBdr>
    </w:div>
    <w:div w:id="1243490054">
      <w:bodyDiv w:val="1"/>
      <w:marLeft w:val="0"/>
      <w:marRight w:val="0"/>
      <w:marTop w:val="0"/>
      <w:marBottom w:val="0"/>
      <w:divBdr>
        <w:top w:val="none" w:sz="0" w:space="0" w:color="auto"/>
        <w:left w:val="none" w:sz="0" w:space="0" w:color="auto"/>
        <w:bottom w:val="none" w:sz="0" w:space="0" w:color="auto"/>
        <w:right w:val="none" w:sz="0" w:space="0" w:color="auto"/>
      </w:divBdr>
    </w:div>
    <w:div w:id="1245381536">
      <w:bodyDiv w:val="1"/>
      <w:marLeft w:val="0"/>
      <w:marRight w:val="0"/>
      <w:marTop w:val="0"/>
      <w:marBottom w:val="0"/>
      <w:divBdr>
        <w:top w:val="none" w:sz="0" w:space="0" w:color="auto"/>
        <w:left w:val="none" w:sz="0" w:space="0" w:color="auto"/>
        <w:bottom w:val="none" w:sz="0" w:space="0" w:color="auto"/>
        <w:right w:val="none" w:sz="0" w:space="0" w:color="auto"/>
      </w:divBdr>
    </w:div>
    <w:div w:id="1249732996">
      <w:bodyDiv w:val="1"/>
      <w:marLeft w:val="0"/>
      <w:marRight w:val="0"/>
      <w:marTop w:val="0"/>
      <w:marBottom w:val="0"/>
      <w:divBdr>
        <w:top w:val="none" w:sz="0" w:space="0" w:color="auto"/>
        <w:left w:val="none" w:sz="0" w:space="0" w:color="auto"/>
        <w:bottom w:val="none" w:sz="0" w:space="0" w:color="auto"/>
        <w:right w:val="none" w:sz="0" w:space="0" w:color="auto"/>
      </w:divBdr>
    </w:div>
    <w:div w:id="1285238069">
      <w:bodyDiv w:val="1"/>
      <w:marLeft w:val="0"/>
      <w:marRight w:val="0"/>
      <w:marTop w:val="0"/>
      <w:marBottom w:val="0"/>
      <w:divBdr>
        <w:top w:val="none" w:sz="0" w:space="0" w:color="auto"/>
        <w:left w:val="none" w:sz="0" w:space="0" w:color="auto"/>
        <w:bottom w:val="none" w:sz="0" w:space="0" w:color="auto"/>
        <w:right w:val="none" w:sz="0" w:space="0" w:color="auto"/>
      </w:divBdr>
    </w:div>
    <w:div w:id="1293754667">
      <w:bodyDiv w:val="1"/>
      <w:marLeft w:val="0"/>
      <w:marRight w:val="0"/>
      <w:marTop w:val="0"/>
      <w:marBottom w:val="0"/>
      <w:divBdr>
        <w:top w:val="none" w:sz="0" w:space="0" w:color="auto"/>
        <w:left w:val="none" w:sz="0" w:space="0" w:color="auto"/>
        <w:bottom w:val="none" w:sz="0" w:space="0" w:color="auto"/>
        <w:right w:val="none" w:sz="0" w:space="0" w:color="auto"/>
      </w:divBdr>
    </w:div>
    <w:div w:id="1300964609">
      <w:bodyDiv w:val="1"/>
      <w:marLeft w:val="0"/>
      <w:marRight w:val="0"/>
      <w:marTop w:val="0"/>
      <w:marBottom w:val="0"/>
      <w:divBdr>
        <w:top w:val="none" w:sz="0" w:space="0" w:color="auto"/>
        <w:left w:val="none" w:sz="0" w:space="0" w:color="auto"/>
        <w:bottom w:val="none" w:sz="0" w:space="0" w:color="auto"/>
        <w:right w:val="none" w:sz="0" w:space="0" w:color="auto"/>
      </w:divBdr>
    </w:div>
    <w:div w:id="1315793735">
      <w:bodyDiv w:val="1"/>
      <w:marLeft w:val="0"/>
      <w:marRight w:val="0"/>
      <w:marTop w:val="0"/>
      <w:marBottom w:val="0"/>
      <w:divBdr>
        <w:top w:val="none" w:sz="0" w:space="0" w:color="auto"/>
        <w:left w:val="none" w:sz="0" w:space="0" w:color="auto"/>
        <w:bottom w:val="none" w:sz="0" w:space="0" w:color="auto"/>
        <w:right w:val="none" w:sz="0" w:space="0" w:color="auto"/>
      </w:divBdr>
    </w:div>
    <w:div w:id="1327126809">
      <w:bodyDiv w:val="1"/>
      <w:marLeft w:val="0"/>
      <w:marRight w:val="0"/>
      <w:marTop w:val="0"/>
      <w:marBottom w:val="0"/>
      <w:divBdr>
        <w:top w:val="none" w:sz="0" w:space="0" w:color="auto"/>
        <w:left w:val="none" w:sz="0" w:space="0" w:color="auto"/>
        <w:bottom w:val="none" w:sz="0" w:space="0" w:color="auto"/>
        <w:right w:val="none" w:sz="0" w:space="0" w:color="auto"/>
      </w:divBdr>
    </w:div>
    <w:div w:id="1355694996">
      <w:bodyDiv w:val="1"/>
      <w:marLeft w:val="0"/>
      <w:marRight w:val="0"/>
      <w:marTop w:val="0"/>
      <w:marBottom w:val="0"/>
      <w:divBdr>
        <w:top w:val="none" w:sz="0" w:space="0" w:color="auto"/>
        <w:left w:val="none" w:sz="0" w:space="0" w:color="auto"/>
        <w:bottom w:val="none" w:sz="0" w:space="0" w:color="auto"/>
        <w:right w:val="none" w:sz="0" w:space="0" w:color="auto"/>
      </w:divBdr>
    </w:div>
    <w:div w:id="1360005845">
      <w:bodyDiv w:val="1"/>
      <w:marLeft w:val="0"/>
      <w:marRight w:val="0"/>
      <w:marTop w:val="0"/>
      <w:marBottom w:val="0"/>
      <w:divBdr>
        <w:top w:val="none" w:sz="0" w:space="0" w:color="auto"/>
        <w:left w:val="none" w:sz="0" w:space="0" w:color="auto"/>
        <w:bottom w:val="none" w:sz="0" w:space="0" w:color="auto"/>
        <w:right w:val="none" w:sz="0" w:space="0" w:color="auto"/>
      </w:divBdr>
    </w:div>
    <w:div w:id="1370567420">
      <w:bodyDiv w:val="1"/>
      <w:marLeft w:val="0"/>
      <w:marRight w:val="0"/>
      <w:marTop w:val="0"/>
      <w:marBottom w:val="0"/>
      <w:divBdr>
        <w:top w:val="none" w:sz="0" w:space="0" w:color="auto"/>
        <w:left w:val="none" w:sz="0" w:space="0" w:color="auto"/>
        <w:bottom w:val="none" w:sz="0" w:space="0" w:color="auto"/>
        <w:right w:val="none" w:sz="0" w:space="0" w:color="auto"/>
      </w:divBdr>
    </w:div>
    <w:div w:id="1388338684">
      <w:bodyDiv w:val="1"/>
      <w:marLeft w:val="0"/>
      <w:marRight w:val="0"/>
      <w:marTop w:val="0"/>
      <w:marBottom w:val="0"/>
      <w:divBdr>
        <w:top w:val="none" w:sz="0" w:space="0" w:color="auto"/>
        <w:left w:val="none" w:sz="0" w:space="0" w:color="auto"/>
        <w:bottom w:val="none" w:sz="0" w:space="0" w:color="auto"/>
        <w:right w:val="none" w:sz="0" w:space="0" w:color="auto"/>
      </w:divBdr>
    </w:div>
    <w:div w:id="1396783156">
      <w:bodyDiv w:val="1"/>
      <w:marLeft w:val="0"/>
      <w:marRight w:val="0"/>
      <w:marTop w:val="0"/>
      <w:marBottom w:val="0"/>
      <w:divBdr>
        <w:top w:val="none" w:sz="0" w:space="0" w:color="auto"/>
        <w:left w:val="none" w:sz="0" w:space="0" w:color="auto"/>
        <w:bottom w:val="none" w:sz="0" w:space="0" w:color="auto"/>
        <w:right w:val="none" w:sz="0" w:space="0" w:color="auto"/>
      </w:divBdr>
    </w:div>
    <w:div w:id="1406149617">
      <w:bodyDiv w:val="1"/>
      <w:marLeft w:val="0"/>
      <w:marRight w:val="0"/>
      <w:marTop w:val="0"/>
      <w:marBottom w:val="0"/>
      <w:divBdr>
        <w:top w:val="none" w:sz="0" w:space="0" w:color="auto"/>
        <w:left w:val="none" w:sz="0" w:space="0" w:color="auto"/>
        <w:bottom w:val="none" w:sz="0" w:space="0" w:color="auto"/>
        <w:right w:val="none" w:sz="0" w:space="0" w:color="auto"/>
      </w:divBdr>
    </w:div>
    <w:div w:id="1424767964">
      <w:bodyDiv w:val="1"/>
      <w:marLeft w:val="0"/>
      <w:marRight w:val="0"/>
      <w:marTop w:val="0"/>
      <w:marBottom w:val="0"/>
      <w:divBdr>
        <w:top w:val="none" w:sz="0" w:space="0" w:color="auto"/>
        <w:left w:val="none" w:sz="0" w:space="0" w:color="auto"/>
        <w:bottom w:val="none" w:sz="0" w:space="0" w:color="auto"/>
        <w:right w:val="none" w:sz="0" w:space="0" w:color="auto"/>
      </w:divBdr>
    </w:div>
    <w:div w:id="1426539349">
      <w:bodyDiv w:val="1"/>
      <w:marLeft w:val="0"/>
      <w:marRight w:val="0"/>
      <w:marTop w:val="0"/>
      <w:marBottom w:val="0"/>
      <w:divBdr>
        <w:top w:val="none" w:sz="0" w:space="0" w:color="auto"/>
        <w:left w:val="none" w:sz="0" w:space="0" w:color="auto"/>
        <w:bottom w:val="none" w:sz="0" w:space="0" w:color="auto"/>
        <w:right w:val="none" w:sz="0" w:space="0" w:color="auto"/>
      </w:divBdr>
    </w:div>
    <w:div w:id="1439375282">
      <w:bodyDiv w:val="1"/>
      <w:marLeft w:val="0"/>
      <w:marRight w:val="0"/>
      <w:marTop w:val="0"/>
      <w:marBottom w:val="0"/>
      <w:divBdr>
        <w:top w:val="none" w:sz="0" w:space="0" w:color="auto"/>
        <w:left w:val="none" w:sz="0" w:space="0" w:color="auto"/>
        <w:bottom w:val="none" w:sz="0" w:space="0" w:color="auto"/>
        <w:right w:val="none" w:sz="0" w:space="0" w:color="auto"/>
      </w:divBdr>
    </w:div>
    <w:div w:id="1446773572">
      <w:bodyDiv w:val="1"/>
      <w:marLeft w:val="0"/>
      <w:marRight w:val="0"/>
      <w:marTop w:val="0"/>
      <w:marBottom w:val="0"/>
      <w:divBdr>
        <w:top w:val="none" w:sz="0" w:space="0" w:color="auto"/>
        <w:left w:val="none" w:sz="0" w:space="0" w:color="auto"/>
        <w:bottom w:val="none" w:sz="0" w:space="0" w:color="auto"/>
        <w:right w:val="none" w:sz="0" w:space="0" w:color="auto"/>
      </w:divBdr>
    </w:div>
    <w:div w:id="1448891552">
      <w:bodyDiv w:val="1"/>
      <w:marLeft w:val="0"/>
      <w:marRight w:val="0"/>
      <w:marTop w:val="0"/>
      <w:marBottom w:val="0"/>
      <w:divBdr>
        <w:top w:val="none" w:sz="0" w:space="0" w:color="auto"/>
        <w:left w:val="none" w:sz="0" w:space="0" w:color="auto"/>
        <w:bottom w:val="none" w:sz="0" w:space="0" w:color="auto"/>
        <w:right w:val="none" w:sz="0" w:space="0" w:color="auto"/>
      </w:divBdr>
    </w:div>
    <w:div w:id="1452165784">
      <w:bodyDiv w:val="1"/>
      <w:marLeft w:val="0"/>
      <w:marRight w:val="0"/>
      <w:marTop w:val="0"/>
      <w:marBottom w:val="0"/>
      <w:divBdr>
        <w:top w:val="none" w:sz="0" w:space="0" w:color="auto"/>
        <w:left w:val="none" w:sz="0" w:space="0" w:color="auto"/>
        <w:bottom w:val="none" w:sz="0" w:space="0" w:color="auto"/>
        <w:right w:val="none" w:sz="0" w:space="0" w:color="auto"/>
      </w:divBdr>
    </w:div>
    <w:div w:id="1452744352">
      <w:bodyDiv w:val="1"/>
      <w:marLeft w:val="0"/>
      <w:marRight w:val="0"/>
      <w:marTop w:val="0"/>
      <w:marBottom w:val="0"/>
      <w:divBdr>
        <w:top w:val="none" w:sz="0" w:space="0" w:color="auto"/>
        <w:left w:val="none" w:sz="0" w:space="0" w:color="auto"/>
        <w:bottom w:val="none" w:sz="0" w:space="0" w:color="auto"/>
        <w:right w:val="none" w:sz="0" w:space="0" w:color="auto"/>
      </w:divBdr>
    </w:div>
    <w:div w:id="1453280953">
      <w:bodyDiv w:val="1"/>
      <w:marLeft w:val="0"/>
      <w:marRight w:val="0"/>
      <w:marTop w:val="0"/>
      <w:marBottom w:val="0"/>
      <w:divBdr>
        <w:top w:val="none" w:sz="0" w:space="0" w:color="auto"/>
        <w:left w:val="none" w:sz="0" w:space="0" w:color="auto"/>
        <w:bottom w:val="none" w:sz="0" w:space="0" w:color="auto"/>
        <w:right w:val="none" w:sz="0" w:space="0" w:color="auto"/>
      </w:divBdr>
    </w:div>
    <w:div w:id="1465849553">
      <w:bodyDiv w:val="1"/>
      <w:marLeft w:val="0"/>
      <w:marRight w:val="0"/>
      <w:marTop w:val="0"/>
      <w:marBottom w:val="0"/>
      <w:divBdr>
        <w:top w:val="none" w:sz="0" w:space="0" w:color="auto"/>
        <w:left w:val="none" w:sz="0" w:space="0" w:color="auto"/>
        <w:bottom w:val="none" w:sz="0" w:space="0" w:color="auto"/>
        <w:right w:val="none" w:sz="0" w:space="0" w:color="auto"/>
      </w:divBdr>
    </w:div>
    <w:div w:id="1466240236">
      <w:bodyDiv w:val="1"/>
      <w:marLeft w:val="0"/>
      <w:marRight w:val="0"/>
      <w:marTop w:val="0"/>
      <w:marBottom w:val="0"/>
      <w:divBdr>
        <w:top w:val="none" w:sz="0" w:space="0" w:color="auto"/>
        <w:left w:val="none" w:sz="0" w:space="0" w:color="auto"/>
        <w:bottom w:val="none" w:sz="0" w:space="0" w:color="auto"/>
        <w:right w:val="none" w:sz="0" w:space="0" w:color="auto"/>
      </w:divBdr>
    </w:div>
    <w:div w:id="1476070838">
      <w:bodyDiv w:val="1"/>
      <w:marLeft w:val="0"/>
      <w:marRight w:val="0"/>
      <w:marTop w:val="0"/>
      <w:marBottom w:val="0"/>
      <w:divBdr>
        <w:top w:val="none" w:sz="0" w:space="0" w:color="auto"/>
        <w:left w:val="none" w:sz="0" w:space="0" w:color="auto"/>
        <w:bottom w:val="none" w:sz="0" w:space="0" w:color="auto"/>
        <w:right w:val="none" w:sz="0" w:space="0" w:color="auto"/>
      </w:divBdr>
    </w:div>
    <w:div w:id="1490441098">
      <w:bodyDiv w:val="1"/>
      <w:marLeft w:val="0"/>
      <w:marRight w:val="0"/>
      <w:marTop w:val="0"/>
      <w:marBottom w:val="0"/>
      <w:divBdr>
        <w:top w:val="none" w:sz="0" w:space="0" w:color="auto"/>
        <w:left w:val="none" w:sz="0" w:space="0" w:color="auto"/>
        <w:bottom w:val="none" w:sz="0" w:space="0" w:color="auto"/>
        <w:right w:val="none" w:sz="0" w:space="0" w:color="auto"/>
      </w:divBdr>
    </w:div>
    <w:div w:id="1501385166">
      <w:bodyDiv w:val="1"/>
      <w:marLeft w:val="0"/>
      <w:marRight w:val="0"/>
      <w:marTop w:val="0"/>
      <w:marBottom w:val="0"/>
      <w:divBdr>
        <w:top w:val="none" w:sz="0" w:space="0" w:color="auto"/>
        <w:left w:val="none" w:sz="0" w:space="0" w:color="auto"/>
        <w:bottom w:val="none" w:sz="0" w:space="0" w:color="auto"/>
        <w:right w:val="none" w:sz="0" w:space="0" w:color="auto"/>
      </w:divBdr>
    </w:div>
    <w:div w:id="1520698157">
      <w:bodyDiv w:val="1"/>
      <w:marLeft w:val="0"/>
      <w:marRight w:val="0"/>
      <w:marTop w:val="0"/>
      <w:marBottom w:val="0"/>
      <w:divBdr>
        <w:top w:val="none" w:sz="0" w:space="0" w:color="auto"/>
        <w:left w:val="none" w:sz="0" w:space="0" w:color="auto"/>
        <w:bottom w:val="none" w:sz="0" w:space="0" w:color="auto"/>
        <w:right w:val="none" w:sz="0" w:space="0" w:color="auto"/>
      </w:divBdr>
    </w:div>
    <w:div w:id="1522664877">
      <w:bodyDiv w:val="1"/>
      <w:marLeft w:val="0"/>
      <w:marRight w:val="0"/>
      <w:marTop w:val="0"/>
      <w:marBottom w:val="0"/>
      <w:divBdr>
        <w:top w:val="none" w:sz="0" w:space="0" w:color="auto"/>
        <w:left w:val="none" w:sz="0" w:space="0" w:color="auto"/>
        <w:bottom w:val="none" w:sz="0" w:space="0" w:color="auto"/>
        <w:right w:val="none" w:sz="0" w:space="0" w:color="auto"/>
      </w:divBdr>
    </w:div>
    <w:div w:id="1524589289">
      <w:bodyDiv w:val="1"/>
      <w:marLeft w:val="0"/>
      <w:marRight w:val="0"/>
      <w:marTop w:val="0"/>
      <w:marBottom w:val="0"/>
      <w:divBdr>
        <w:top w:val="none" w:sz="0" w:space="0" w:color="auto"/>
        <w:left w:val="none" w:sz="0" w:space="0" w:color="auto"/>
        <w:bottom w:val="none" w:sz="0" w:space="0" w:color="auto"/>
        <w:right w:val="none" w:sz="0" w:space="0" w:color="auto"/>
      </w:divBdr>
    </w:div>
    <w:div w:id="1529297392">
      <w:bodyDiv w:val="1"/>
      <w:marLeft w:val="0"/>
      <w:marRight w:val="0"/>
      <w:marTop w:val="0"/>
      <w:marBottom w:val="0"/>
      <w:divBdr>
        <w:top w:val="none" w:sz="0" w:space="0" w:color="auto"/>
        <w:left w:val="none" w:sz="0" w:space="0" w:color="auto"/>
        <w:bottom w:val="none" w:sz="0" w:space="0" w:color="auto"/>
        <w:right w:val="none" w:sz="0" w:space="0" w:color="auto"/>
      </w:divBdr>
    </w:div>
    <w:div w:id="1532298513">
      <w:bodyDiv w:val="1"/>
      <w:marLeft w:val="0"/>
      <w:marRight w:val="0"/>
      <w:marTop w:val="0"/>
      <w:marBottom w:val="0"/>
      <w:divBdr>
        <w:top w:val="none" w:sz="0" w:space="0" w:color="auto"/>
        <w:left w:val="none" w:sz="0" w:space="0" w:color="auto"/>
        <w:bottom w:val="none" w:sz="0" w:space="0" w:color="auto"/>
        <w:right w:val="none" w:sz="0" w:space="0" w:color="auto"/>
      </w:divBdr>
    </w:div>
    <w:div w:id="1541741608">
      <w:bodyDiv w:val="1"/>
      <w:marLeft w:val="0"/>
      <w:marRight w:val="0"/>
      <w:marTop w:val="0"/>
      <w:marBottom w:val="0"/>
      <w:divBdr>
        <w:top w:val="none" w:sz="0" w:space="0" w:color="auto"/>
        <w:left w:val="none" w:sz="0" w:space="0" w:color="auto"/>
        <w:bottom w:val="none" w:sz="0" w:space="0" w:color="auto"/>
        <w:right w:val="none" w:sz="0" w:space="0" w:color="auto"/>
      </w:divBdr>
      <w:divsChild>
        <w:div w:id="570121407">
          <w:marLeft w:val="0"/>
          <w:marRight w:val="0"/>
          <w:marTop w:val="0"/>
          <w:marBottom w:val="0"/>
          <w:divBdr>
            <w:top w:val="none" w:sz="0" w:space="0" w:color="auto"/>
            <w:left w:val="none" w:sz="0" w:space="0" w:color="auto"/>
            <w:bottom w:val="none" w:sz="0" w:space="0" w:color="auto"/>
            <w:right w:val="none" w:sz="0" w:space="0" w:color="auto"/>
          </w:divBdr>
          <w:divsChild>
            <w:div w:id="961107738">
              <w:marLeft w:val="0"/>
              <w:marRight w:val="0"/>
              <w:marTop w:val="0"/>
              <w:marBottom w:val="0"/>
              <w:divBdr>
                <w:top w:val="none" w:sz="0" w:space="0" w:color="auto"/>
                <w:left w:val="none" w:sz="0" w:space="0" w:color="auto"/>
                <w:bottom w:val="none" w:sz="0" w:space="0" w:color="auto"/>
                <w:right w:val="none" w:sz="0" w:space="0" w:color="auto"/>
              </w:divBdr>
              <w:divsChild>
                <w:div w:id="832990314">
                  <w:marLeft w:val="0"/>
                  <w:marRight w:val="0"/>
                  <w:marTop w:val="0"/>
                  <w:marBottom w:val="0"/>
                  <w:divBdr>
                    <w:top w:val="none" w:sz="0" w:space="0" w:color="auto"/>
                    <w:left w:val="none" w:sz="0" w:space="0" w:color="auto"/>
                    <w:bottom w:val="none" w:sz="0" w:space="0" w:color="auto"/>
                    <w:right w:val="none" w:sz="0" w:space="0" w:color="auto"/>
                  </w:divBdr>
                  <w:divsChild>
                    <w:div w:id="708460042">
                      <w:marLeft w:val="0"/>
                      <w:marRight w:val="0"/>
                      <w:marTop w:val="0"/>
                      <w:marBottom w:val="0"/>
                      <w:divBdr>
                        <w:top w:val="none" w:sz="0" w:space="0" w:color="auto"/>
                        <w:left w:val="none" w:sz="0" w:space="0" w:color="auto"/>
                        <w:bottom w:val="none" w:sz="0" w:space="0" w:color="auto"/>
                        <w:right w:val="none" w:sz="0" w:space="0" w:color="auto"/>
                      </w:divBdr>
                      <w:divsChild>
                        <w:div w:id="18097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51751">
          <w:marLeft w:val="0"/>
          <w:marRight w:val="0"/>
          <w:marTop w:val="0"/>
          <w:marBottom w:val="0"/>
          <w:divBdr>
            <w:top w:val="none" w:sz="0" w:space="0" w:color="auto"/>
            <w:left w:val="none" w:sz="0" w:space="0" w:color="auto"/>
            <w:bottom w:val="none" w:sz="0" w:space="0" w:color="auto"/>
            <w:right w:val="none" w:sz="0" w:space="0" w:color="auto"/>
          </w:divBdr>
          <w:divsChild>
            <w:div w:id="2115779536">
              <w:marLeft w:val="0"/>
              <w:marRight w:val="0"/>
              <w:marTop w:val="0"/>
              <w:marBottom w:val="0"/>
              <w:divBdr>
                <w:top w:val="none" w:sz="0" w:space="0" w:color="auto"/>
                <w:left w:val="none" w:sz="0" w:space="0" w:color="auto"/>
                <w:bottom w:val="none" w:sz="0" w:space="0" w:color="auto"/>
                <w:right w:val="none" w:sz="0" w:space="0" w:color="auto"/>
              </w:divBdr>
              <w:divsChild>
                <w:div w:id="2023824429">
                  <w:marLeft w:val="0"/>
                  <w:marRight w:val="0"/>
                  <w:marTop w:val="0"/>
                  <w:marBottom w:val="0"/>
                  <w:divBdr>
                    <w:top w:val="none" w:sz="0" w:space="0" w:color="auto"/>
                    <w:left w:val="none" w:sz="0" w:space="0" w:color="auto"/>
                    <w:bottom w:val="none" w:sz="0" w:space="0" w:color="auto"/>
                    <w:right w:val="none" w:sz="0" w:space="0" w:color="auto"/>
                  </w:divBdr>
                  <w:divsChild>
                    <w:div w:id="951935970">
                      <w:marLeft w:val="0"/>
                      <w:marRight w:val="0"/>
                      <w:marTop w:val="0"/>
                      <w:marBottom w:val="0"/>
                      <w:divBdr>
                        <w:top w:val="none" w:sz="0" w:space="0" w:color="auto"/>
                        <w:left w:val="none" w:sz="0" w:space="0" w:color="auto"/>
                        <w:bottom w:val="none" w:sz="0" w:space="0" w:color="auto"/>
                        <w:right w:val="none" w:sz="0" w:space="0" w:color="auto"/>
                      </w:divBdr>
                      <w:divsChild>
                        <w:div w:id="493886144">
                          <w:marLeft w:val="0"/>
                          <w:marRight w:val="0"/>
                          <w:marTop w:val="0"/>
                          <w:marBottom w:val="0"/>
                          <w:divBdr>
                            <w:top w:val="none" w:sz="0" w:space="0" w:color="auto"/>
                            <w:left w:val="none" w:sz="0" w:space="0" w:color="auto"/>
                            <w:bottom w:val="none" w:sz="0" w:space="0" w:color="auto"/>
                            <w:right w:val="none" w:sz="0" w:space="0" w:color="auto"/>
                          </w:divBdr>
                          <w:divsChild>
                            <w:div w:id="166025073">
                              <w:marLeft w:val="0"/>
                              <w:marRight w:val="0"/>
                              <w:marTop w:val="0"/>
                              <w:marBottom w:val="0"/>
                              <w:divBdr>
                                <w:top w:val="none" w:sz="0" w:space="0" w:color="auto"/>
                                <w:left w:val="none" w:sz="0" w:space="0" w:color="auto"/>
                                <w:bottom w:val="none" w:sz="0" w:space="0" w:color="auto"/>
                                <w:right w:val="none" w:sz="0" w:space="0" w:color="auto"/>
                              </w:divBdr>
                              <w:divsChild>
                                <w:div w:id="757562481">
                                  <w:marLeft w:val="0"/>
                                  <w:marRight w:val="0"/>
                                  <w:marTop w:val="0"/>
                                  <w:marBottom w:val="0"/>
                                  <w:divBdr>
                                    <w:top w:val="none" w:sz="0" w:space="0" w:color="auto"/>
                                    <w:left w:val="none" w:sz="0" w:space="0" w:color="auto"/>
                                    <w:bottom w:val="none" w:sz="0" w:space="0" w:color="auto"/>
                                    <w:right w:val="none" w:sz="0" w:space="0" w:color="auto"/>
                                  </w:divBdr>
                                  <w:divsChild>
                                    <w:div w:id="165022001">
                                      <w:marLeft w:val="0"/>
                                      <w:marRight w:val="0"/>
                                      <w:marTop w:val="0"/>
                                      <w:marBottom w:val="0"/>
                                      <w:divBdr>
                                        <w:top w:val="none" w:sz="0" w:space="0" w:color="auto"/>
                                        <w:left w:val="none" w:sz="0" w:space="0" w:color="auto"/>
                                        <w:bottom w:val="none" w:sz="0" w:space="0" w:color="auto"/>
                                        <w:right w:val="none" w:sz="0" w:space="0" w:color="auto"/>
                                      </w:divBdr>
                                      <w:divsChild>
                                        <w:div w:id="994721390">
                                          <w:marLeft w:val="0"/>
                                          <w:marRight w:val="0"/>
                                          <w:marTop w:val="0"/>
                                          <w:marBottom w:val="0"/>
                                          <w:divBdr>
                                            <w:top w:val="none" w:sz="0" w:space="0" w:color="auto"/>
                                            <w:left w:val="none" w:sz="0" w:space="0" w:color="auto"/>
                                            <w:bottom w:val="none" w:sz="0" w:space="0" w:color="auto"/>
                                            <w:right w:val="none" w:sz="0" w:space="0" w:color="auto"/>
                                          </w:divBdr>
                                          <w:divsChild>
                                            <w:div w:id="1238175566">
                                              <w:marLeft w:val="0"/>
                                              <w:marRight w:val="0"/>
                                              <w:marTop w:val="0"/>
                                              <w:marBottom w:val="0"/>
                                              <w:divBdr>
                                                <w:top w:val="none" w:sz="0" w:space="0" w:color="auto"/>
                                                <w:left w:val="none" w:sz="0" w:space="0" w:color="auto"/>
                                                <w:bottom w:val="none" w:sz="0" w:space="0" w:color="auto"/>
                                                <w:right w:val="none" w:sz="0" w:space="0" w:color="auto"/>
                                              </w:divBdr>
                                              <w:divsChild>
                                                <w:div w:id="906768246">
                                                  <w:marLeft w:val="0"/>
                                                  <w:marRight w:val="0"/>
                                                  <w:marTop w:val="0"/>
                                                  <w:marBottom w:val="0"/>
                                                  <w:divBdr>
                                                    <w:top w:val="none" w:sz="0" w:space="0" w:color="auto"/>
                                                    <w:left w:val="none" w:sz="0" w:space="0" w:color="auto"/>
                                                    <w:bottom w:val="none" w:sz="0" w:space="0" w:color="auto"/>
                                                    <w:right w:val="none" w:sz="0" w:space="0" w:color="auto"/>
                                                  </w:divBdr>
                                                  <w:divsChild>
                                                    <w:div w:id="889848083">
                                                      <w:marLeft w:val="0"/>
                                                      <w:marRight w:val="0"/>
                                                      <w:marTop w:val="0"/>
                                                      <w:marBottom w:val="0"/>
                                                      <w:divBdr>
                                                        <w:top w:val="none" w:sz="0" w:space="0" w:color="auto"/>
                                                        <w:left w:val="none" w:sz="0" w:space="0" w:color="auto"/>
                                                        <w:bottom w:val="none" w:sz="0" w:space="0" w:color="auto"/>
                                                        <w:right w:val="none" w:sz="0" w:space="0" w:color="auto"/>
                                                      </w:divBdr>
                                                      <w:divsChild>
                                                        <w:div w:id="100389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516836">
                                  <w:marLeft w:val="0"/>
                                  <w:marRight w:val="0"/>
                                  <w:marTop w:val="0"/>
                                  <w:marBottom w:val="0"/>
                                  <w:divBdr>
                                    <w:top w:val="none" w:sz="0" w:space="0" w:color="auto"/>
                                    <w:left w:val="none" w:sz="0" w:space="0" w:color="auto"/>
                                    <w:bottom w:val="none" w:sz="0" w:space="0" w:color="auto"/>
                                    <w:right w:val="none" w:sz="0" w:space="0" w:color="auto"/>
                                  </w:divBdr>
                                  <w:divsChild>
                                    <w:div w:id="436798797">
                                      <w:marLeft w:val="0"/>
                                      <w:marRight w:val="0"/>
                                      <w:marTop w:val="0"/>
                                      <w:marBottom w:val="0"/>
                                      <w:divBdr>
                                        <w:top w:val="none" w:sz="0" w:space="0" w:color="auto"/>
                                        <w:left w:val="none" w:sz="0" w:space="0" w:color="auto"/>
                                        <w:bottom w:val="none" w:sz="0" w:space="0" w:color="auto"/>
                                        <w:right w:val="none" w:sz="0" w:space="0" w:color="auto"/>
                                      </w:divBdr>
                                      <w:divsChild>
                                        <w:div w:id="597953170">
                                          <w:marLeft w:val="0"/>
                                          <w:marRight w:val="0"/>
                                          <w:marTop w:val="0"/>
                                          <w:marBottom w:val="0"/>
                                          <w:divBdr>
                                            <w:top w:val="none" w:sz="0" w:space="0" w:color="auto"/>
                                            <w:left w:val="none" w:sz="0" w:space="0" w:color="auto"/>
                                            <w:bottom w:val="none" w:sz="0" w:space="0" w:color="auto"/>
                                            <w:right w:val="none" w:sz="0" w:space="0" w:color="auto"/>
                                          </w:divBdr>
                                          <w:divsChild>
                                            <w:div w:id="1218126231">
                                              <w:marLeft w:val="0"/>
                                              <w:marRight w:val="0"/>
                                              <w:marTop w:val="0"/>
                                              <w:marBottom w:val="0"/>
                                              <w:divBdr>
                                                <w:top w:val="none" w:sz="0" w:space="0" w:color="auto"/>
                                                <w:left w:val="none" w:sz="0" w:space="0" w:color="auto"/>
                                                <w:bottom w:val="none" w:sz="0" w:space="0" w:color="auto"/>
                                                <w:right w:val="none" w:sz="0" w:space="0" w:color="auto"/>
                                              </w:divBdr>
                                              <w:divsChild>
                                                <w:div w:id="488907076">
                                                  <w:marLeft w:val="0"/>
                                                  <w:marRight w:val="0"/>
                                                  <w:marTop w:val="0"/>
                                                  <w:marBottom w:val="0"/>
                                                  <w:divBdr>
                                                    <w:top w:val="none" w:sz="0" w:space="0" w:color="auto"/>
                                                    <w:left w:val="none" w:sz="0" w:space="0" w:color="auto"/>
                                                    <w:bottom w:val="none" w:sz="0" w:space="0" w:color="auto"/>
                                                    <w:right w:val="none" w:sz="0" w:space="0" w:color="auto"/>
                                                  </w:divBdr>
                                                  <w:divsChild>
                                                    <w:div w:id="2877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591775">
                                  <w:marLeft w:val="0"/>
                                  <w:marRight w:val="0"/>
                                  <w:marTop w:val="0"/>
                                  <w:marBottom w:val="0"/>
                                  <w:divBdr>
                                    <w:top w:val="none" w:sz="0" w:space="0" w:color="auto"/>
                                    <w:left w:val="none" w:sz="0" w:space="0" w:color="auto"/>
                                    <w:bottom w:val="none" w:sz="0" w:space="0" w:color="auto"/>
                                    <w:right w:val="none" w:sz="0" w:space="0" w:color="auto"/>
                                  </w:divBdr>
                                  <w:divsChild>
                                    <w:div w:id="371658372">
                                      <w:marLeft w:val="0"/>
                                      <w:marRight w:val="0"/>
                                      <w:marTop w:val="0"/>
                                      <w:marBottom w:val="0"/>
                                      <w:divBdr>
                                        <w:top w:val="none" w:sz="0" w:space="0" w:color="auto"/>
                                        <w:left w:val="none" w:sz="0" w:space="0" w:color="auto"/>
                                        <w:bottom w:val="none" w:sz="0" w:space="0" w:color="auto"/>
                                        <w:right w:val="none" w:sz="0" w:space="0" w:color="auto"/>
                                      </w:divBdr>
                                      <w:divsChild>
                                        <w:div w:id="678580003">
                                          <w:marLeft w:val="0"/>
                                          <w:marRight w:val="0"/>
                                          <w:marTop w:val="0"/>
                                          <w:marBottom w:val="0"/>
                                          <w:divBdr>
                                            <w:top w:val="none" w:sz="0" w:space="0" w:color="auto"/>
                                            <w:left w:val="none" w:sz="0" w:space="0" w:color="auto"/>
                                            <w:bottom w:val="none" w:sz="0" w:space="0" w:color="auto"/>
                                            <w:right w:val="none" w:sz="0" w:space="0" w:color="auto"/>
                                          </w:divBdr>
                                          <w:divsChild>
                                            <w:div w:id="467673131">
                                              <w:marLeft w:val="0"/>
                                              <w:marRight w:val="0"/>
                                              <w:marTop w:val="0"/>
                                              <w:marBottom w:val="0"/>
                                              <w:divBdr>
                                                <w:top w:val="none" w:sz="0" w:space="0" w:color="auto"/>
                                                <w:left w:val="none" w:sz="0" w:space="0" w:color="auto"/>
                                                <w:bottom w:val="none" w:sz="0" w:space="0" w:color="auto"/>
                                                <w:right w:val="none" w:sz="0" w:space="0" w:color="auto"/>
                                              </w:divBdr>
                                              <w:divsChild>
                                                <w:div w:id="1793094668">
                                                  <w:marLeft w:val="0"/>
                                                  <w:marRight w:val="0"/>
                                                  <w:marTop w:val="0"/>
                                                  <w:marBottom w:val="0"/>
                                                  <w:divBdr>
                                                    <w:top w:val="none" w:sz="0" w:space="0" w:color="auto"/>
                                                    <w:left w:val="none" w:sz="0" w:space="0" w:color="auto"/>
                                                    <w:bottom w:val="none" w:sz="0" w:space="0" w:color="auto"/>
                                                    <w:right w:val="none" w:sz="0" w:space="0" w:color="auto"/>
                                                  </w:divBdr>
                                                  <w:divsChild>
                                                    <w:div w:id="913126490">
                                                      <w:marLeft w:val="0"/>
                                                      <w:marRight w:val="0"/>
                                                      <w:marTop w:val="0"/>
                                                      <w:marBottom w:val="0"/>
                                                      <w:divBdr>
                                                        <w:top w:val="none" w:sz="0" w:space="0" w:color="auto"/>
                                                        <w:left w:val="none" w:sz="0" w:space="0" w:color="auto"/>
                                                        <w:bottom w:val="none" w:sz="0" w:space="0" w:color="auto"/>
                                                        <w:right w:val="none" w:sz="0" w:space="0" w:color="auto"/>
                                                      </w:divBdr>
                                                      <w:divsChild>
                                                        <w:div w:id="1063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59182">
                                  <w:marLeft w:val="0"/>
                                  <w:marRight w:val="0"/>
                                  <w:marTop w:val="0"/>
                                  <w:marBottom w:val="0"/>
                                  <w:divBdr>
                                    <w:top w:val="none" w:sz="0" w:space="0" w:color="auto"/>
                                    <w:left w:val="none" w:sz="0" w:space="0" w:color="auto"/>
                                    <w:bottom w:val="none" w:sz="0" w:space="0" w:color="auto"/>
                                    <w:right w:val="none" w:sz="0" w:space="0" w:color="auto"/>
                                  </w:divBdr>
                                  <w:divsChild>
                                    <w:div w:id="431095985">
                                      <w:marLeft w:val="0"/>
                                      <w:marRight w:val="0"/>
                                      <w:marTop w:val="0"/>
                                      <w:marBottom w:val="0"/>
                                      <w:divBdr>
                                        <w:top w:val="none" w:sz="0" w:space="0" w:color="auto"/>
                                        <w:left w:val="none" w:sz="0" w:space="0" w:color="auto"/>
                                        <w:bottom w:val="none" w:sz="0" w:space="0" w:color="auto"/>
                                        <w:right w:val="none" w:sz="0" w:space="0" w:color="auto"/>
                                      </w:divBdr>
                                      <w:divsChild>
                                        <w:div w:id="1478917176">
                                          <w:marLeft w:val="0"/>
                                          <w:marRight w:val="0"/>
                                          <w:marTop w:val="0"/>
                                          <w:marBottom w:val="0"/>
                                          <w:divBdr>
                                            <w:top w:val="none" w:sz="0" w:space="0" w:color="auto"/>
                                            <w:left w:val="none" w:sz="0" w:space="0" w:color="auto"/>
                                            <w:bottom w:val="none" w:sz="0" w:space="0" w:color="auto"/>
                                            <w:right w:val="none" w:sz="0" w:space="0" w:color="auto"/>
                                          </w:divBdr>
                                          <w:divsChild>
                                            <w:div w:id="534660437">
                                              <w:marLeft w:val="0"/>
                                              <w:marRight w:val="0"/>
                                              <w:marTop w:val="0"/>
                                              <w:marBottom w:val="0"/>
                                              <w:divBdr>
                                                <w:top w:val="none" w:sz="0" w:space="0" w:color="auto"/>
                                                <w:left w:val="none" w:sz="0" w:space="0" w:color="auto"/>
                                                <w:bottom w:val="none" w:sz="0" w:space="0" w:color="auto"/>
                                                <w:right w:val="none" w:sz="0" w:space="0" w:color="auto"/>
                                              </w:divBdr>
                                              <w:divsChild>
                                                <w:div w:id="908081377">
                                                  <w:marLeft w:val="0"/>
                                                  <w:marRight w:val="0"/>
                                                  <w:marTop w:val="0"/>
                                                  <w:marBottom w:val="0"/>
                                                  <w:divBdr>
                                                    <w:top w:val="none" w:sz="0" w:space="0" w:color="auto"/>
                                                    <w:left w:val="none" w:sz="0" w:space="0" w:color="auto"/>
                                                    <w:bottom w:val="none" w:sz="0" w:space="0" w:color="auto"/>
                                                    <w:right w:val="none" w:sz="0" w:space="0" w:color="auto"/>
                                                  </w:divBdr>
                                                  <w:divsChild>
                                                    <w:div w:id="860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925902">
                                  <w:marLeft w:val="0"/>
                                  <w:marRight w:val="0"/>
                                  <w:marTop w:val="0"/>
                                  <w:marBottom w:val="0"/>
                                  <w:divBdr>
                                    <w:top w:val="none" w:sz="0" w:space="0" w:color="auto"/>
                                    <w:left w:val="none" w:sz="0" w:space="0" w:color="auto"/>
                                    <w:bottom w:val="none" w:sz="0" w:space="0" w:color="auto"/>
                                    <w:right w:val="none" w:sz="0" w:space="0" w:color="auto"/>
                                  </w:divBdr>
                                  <w:divsChild>
                                    <w:div w:id="7828081">
                                      <w:marLeft w:val="0"/>
                                      <w:marRight w:val="0"/>
                                      <w:marTop w:val="0"/>
                                      <w:marBottom w:val="0"/>
                                      <w:divBdr>
                                        <w:top w:val="none" w:sz="0" w:space="0" w:color="auto"/>
                                        <w:left w:val="none" w:sz="0" w:space="0" w:color="auto"/>
                                        <w:bottom w:val="none" w:sz="0" w:space="0" w:color="auto"/>
                                        <w:right w:val="none" w:sz="0" w:space="0" w:color="auto"/>
                                      </w:divBdr>
                                      <w:divsChild>
                                        <w:div w:id="2068915609">
                                          <w:marLeft w:val="0"/>
                                          <w:marRight w:val="0"/>
                                          <w:marTop w:val="0"/>
                                          <w:marBottom w:val="0"/>
                                          <w:divBdr>
                                            <w:top w:val="none" w:sz="0" w:space="0" w:color="auto"/>
                                            <w:left w:val="none" w:sz="0" w:space="0" w:color="auto"/>
                                            <w:bottom w:val="none" w:sz="0" w:space="0" w:color="auto"/>
                                            <w:right w:val="none" w:sz="0" w:space="0" w:color="auto"/>
                                          </w:divBdr>
                                          <w:divsChild>
                                            <w:div w:id="1144737807">
                                              <w:marLeft w:val="0"/>
                                              <w:marRight w:val="0"/>
                                              <w:marTop w:val="0"/>
                                              <w:marBottom w:val="0"/>
                                              <w:divBdr>
                                                <w:top w:val="none" w:sz="0" w:space="0" w:color="auto"/>
                                                <w:left w:val="none" w:sz="0" w:space="0" w:color="auto"/>
                                                <w:bottom w:val="none" w:sz="0" w:space="0" w:color="auto"/>
                                                <w:right w:val="none" w:sz="0" w:space="0" w:color="auto"/>
                                              </w:divBdr>
                                              <w:divsChild>
                                                <w:div w:id="1891182283">
                                                  <w:marLeft w:val="0"/>
                                                  <w:marRight w:val="0"/>
                                                  <w:marTop w:val="0"/>
                                                  <w:marBottom w:val="0"/>
                                                  <w:divBdr>
                                                    <w:top w:val="none" w:sz="0" w:space="0" w:color="auto"/>
                                                    <w:left w:val="none" w:sz="0" w:space="0" w:color="auto"/>
                                                    <w:bottom w:val="none" w:sz="0" w:space="0" w:color="auto"/>
                                                    <w:right w:val="none" w:sz="0" w:space="0" w:color="auto"/>
                                                  </w:divBdr>
                                                  <w:divsChild>
                                                    <w:div w:id="957564626">
                                                      <w:marLeft w:val="0"/>
                                                      <w:marRight w:val="0"/>
                                                      <w:marTop w:val="0"/>
                                                      <w:marBottom w:val="0"/>
                                                      <w:divBdr>
                                                        <w:top w:val="none" w:sz="0" w:space="0" w:color="auto"/>
                                                        <w:left w:val="none" w:sz="0" w:space="0" w:color="auto"/>
                                                        <w:bottom w:val="none" w:sz="0" w:space="0" w:color="auto"/>
                                                        <w:right w:val="none" w:sz="0" w:space="0" w:color="auto"/>
                                                      </w:divBdr>
                                                      <w:divsChild>
                                                        <w:div w:id="17296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434410">
                                  <w:marLeft w:val="0"/>
                                  <w:marRight w:val="0"/>
                                  <w:marTop w:val="0"/>
                                  <w:marBottom w:val="0"/>
                                  <w:divBdr>
                                    <w:top w:val="none" w:sz="0" w:space="0" w:color="auto"/>
                                    <w:left w:val="none" w:sz="0" w:space="0" w:color="auto"/>
                                    <w:bottom w:val="none" w:sz="0" w:space="0" w:color="auto"/>
                                    <w:right w:val="none" w:sz="0" w:space="0" w:color="auto"/>
                                  </w:divBdr>
                                  <w:divsChild>
                                    <w:div w:id="380985896">
                                      <w:marLeft w:val="0"/>
                                      <w:marRight w:val="0"/>
                                      <w:marTop w:val="0"/>
                                      <w:marBottom w:val="0"/>
                                      <w:divBdr>
                                        <w:top w:val="none" w:sz="0" w:space="0" w:color="auto"/>
                                        <w:left w:val="none" w:sz="0" w:space="0" w:color="auto"/>
                                        <w:bottom w:val="none" w:sz="0" w:space="0" w:color="auto"/>
                                        <w:right w:val="none" w:sz="0" w:space="0" w:color="auto"/>
                                      </w:divBdr>
                                      <w:divsChild>
                                        <w:div w:id="1203714483">
                                          <w:marLeft w:val="0"/>
                                          <w:marRight w:val="0"/>
                                          <w:marTop w:val="0"/>
                                          <w:marBottom w:val="0"/>
                                          <w:divBdr>
                                            <w:top w:val="none" w:sz="0" w:space="0" w:color="auto"/>
                                            <w:left w:val="none" w:sz="0" w:space="0" w:color="auto"/>
                                            <w:bottom w:val="none" w:sz="0" w:space="0" w:color="auto"/>
                                            <w:right w:val="none" w:sz="0" w:space="0" w:color="auto"/>
                                          </w:divBdr>
                                          <w:divsChild>
                                            <w:div w:id="347098286">
                                              <w:marLeft w:val="0"/>
                                              <w:marRight w:val="0"/>
                                              <w:marTop w:val="0"/>
                                              <w:marBottom w:val="0"/>
                                              <w:divBdr>
                                                <w:top w:val="none" w:sz="0" w:space="0" w:color="auto"/>
                                                <w:left w:val="none" w:sz="0" w:space="0" w:color="auto"/>
                                                <w:bottom w:val="none" w:sz="0" w:space="0" w:color="auto"/>
                                                <w:right w:val="none" w:sz="0" w:space="0" w:color="auto"/>
                                              </w:divBdr>
                                              <w:divsChild>
                                                <w:div w:id="94981479">
                                                  <w:marLeft w:val="0"/>
                                                  <w:marRight w:val="0"/>
                                                  <w:marTop w:val="0"/>
                                                  <w:marBottom w:val="0"/>
                                                  <w:divBdr>
                                                    <w:top w:val="none" w:sz="0" w:space="0" w:color="auto"/>
                                                    <w:left w:val="none" w:sz="0" w:space="0" w:color="auto"/>
                                                    <w:bottom w:val="none" w:sz="0" w:space="0" w:color="auto"/>
                                                    <w:right w:val="none" w:sz="0" w:space="0" w:color="auto"/>
                                                  </w:divBdr>
                                                  <w:divsChild>
                                                    <w:div w:id="50463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9496">
                                  <w:marLeft w:val="0"/>
                                  <w:marRight w:val="0"/>
                                  <w:marTop w:val="0"/>
                                  <w:marBottom w:val="0"/>
                                  <w:divBdr>
                                    <w:top w:val="none" w:sz="0" w:space="0" w:color="auto"/>
                                    <w:left w:val="none" w:sz="0" w:space="0" w:color="auto"/>
                                    <w:bottom w:val="none" w:sz="0" w:space="0" w:color="auto"/>
                                    <w:right w:val="none" w:sz="0" w:space="0" w:color="auto"/>
                                  </w:divBdr>
                                  <w:divsChild>
                                    <w:div w:id="1032195053">
                                      <w:marLeft w:val="0"/>
                                      <w:marRight w:val="0"/>
                                      <w:marTop w:val="0"/>
                                      <w:marBottom w:val="0"/>
                                      <w:divBdr>
                                        <w:top w:val="none" w:sz="0" w:space="0" w:color="auto"/>
                                        <w:left w:val="none" w:sz="0" w:space="0" w:color="auto"/>
                                        <w:bottom w:val="none" w:sz="0" w:space="0" w:color="auto"/>
                                        <w:right w:val="none" w:sz="0" w:space="0" w:color="auto"/>
                                      </w:divBdr>
                                      <w:divsChild>
                                        <w:div w:id="406725960">
                                          <w:marLeft w:val="0"/>
                                          <w:marRight w:val="0"/>
                                          <w:marTop w:val="0"/>
                                          <w:marBottom w:val="0"/>
                                          <w:divBdr>
                                            <w:top w:val="none" w:sz="0" w:space="0" w:color="auto"/>
                                            <w:left w:val="none" w:sz="0" w:space="0" w:color="auto"/>
                                            <w:bottom w:val="none" w:sz="0" w:space="0" w:color="auto"/>
                                            <w:right w:val="none" w:sz="0" w:space="0" w:color="auto"/>
                                          </w:divBdr>
                                          <w:divsChild>
                                            <w:div w:id="158037174">
                                              <w:marLeft w:val="0"/>
                                              <w:marRight w:val="0"/>
                                              <w:marTop w:val="0"/>
                                              <w:marBottom w:val="0"/>
                                              <w:divBdr>
                                                <w:top w:val="none" w:sz="0" w:space="0" w:color="auto"/>
                                                <w:left w:val="none" w:sz="0" w:space="0" w:color="auto"/>
                                                <w:bottom w:val="none" w:sz="0" w:space="0" w:color="auto"/>
                                                <w:right w:val="none" w:sz="0" w:space="0" w:color="auto"/>
                                              </w:divBdr>
                                              <w:divsChild>
                                                <w:div w:id="180779470">
                                                  <w:marLeft w:val="0"/>
                                                  <w:marRight w:val="0"/>
                                                  <w:marTop w:val="0"/>
                                                  <w:marBottom w:val="0"/>
                                                  <w:divBdr>
                                                    <w:top w:val="none" w:sz="0" w:space="0" w:color="auto"/>
                                                    <w:left w:val="none" w:sz="0" w:space="0" w:color="auto"/>
                                                    <w:bottom w:val="none" w:sz="0" w:space="0" w:color="auto"/>
                                                    <w:right w:val="none" w:sz="0" w:space="0" w:color="auto"/>
                                                  </w:divBdr>
                                                  <w:divsChild>
                                                    <w:div w:id="197857828">
                                                      <w:marLeft w:val="0"/>
                                                      <w:marRight w:val="0"/>
                                                      <w:marTop w:val="0"/>
                                                      <w:marBottom w:val="0"/>
                                                      <w:divBdr>
                                                        <w:top w:val="none" w:sz="0" w:space="0" w:color="auto"/>
                                                        <w:left w:val="none" w:sz="0" w:space="0" w:color="auto"/>
                                                        <w:bottom w:val="none" w:sz="0" w:space="0" w:color="auto"/>
                                                        <w:right w:val="none" w:sz="0" w:space="0" w:color="auto"/>
                                                      </w:divBdr>
                                                      <w:divsChild>
                                                        <w:div w:id="118340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942651">
                                  <w:marLeft w:val="0"/>
                                  <w:marRight w:val="0"/>
                                  <w:marTop w:val="0"/>
                                  <w:marBottom w:val="0"/>
                                  <w:divBdr>
                                    <w:top w:val="none" w:sz="0" w:space="0" w:color="auto"/>
                                    <w:left w:val="none" w:sz="0" w:space="0" w:color="auto"/>
                                    <w:bottom w:val="none" w:sz="0" w:space="0" w:color="auto"/>
                                    <w:right w:val="none" w:sz="0" w:space="0" w:color="auto"/>
                                  </w:divBdr>
                                  <w:divsChild>
                                    <w:div w:id="325671245">
                                      <w:marLeft w:val="0"/>
                                      <w:marRight w:val="0"/>
                                      <w:marTop w:val="0"/>
                                      <w:marBottom w:val="0"/>
                                      <w:divBdr>
                                        <w:top w:val="none" w:sz="0" w:space="0" w:color="auto"/>
                                        <w:left w:val="none" w:sz="0" w:space="0" w:color="auto"/>
                                        <w:bottom w:val="none" w:sz="0" w:space="0" w:color="auto"/>
                                        <w:right w:val="none" w:sz="0" w:space="0" w:color="auto"/>
                                      </w:divBdr>
                                      <w:divsChild>
                                        <w:div w:id="785269405">
                                          <w:marLeft w:val="0"/>
                                          <w:marRight w:val="0"/>
                                          <w:marTop w:val="0"/>
                                          <w:marBottom w:val="0"/>
                                          <w:divBdr>
                                            <w:top w:val="none" w:sz="0" w:space="0" w:color="auto"/>
                                            <w:left w:val="none" w:sz="0" w:space="0" w:color="auto"/>
                                            <w:bottom w:val="none" w:sz="0" w:space="0" w:color="auto"/>
                                            <w:right w:val="none" w:sz="0" w:space="0" w:color="auto"/>
                                          </w:divBdr>
                                          <w:divsChild>
                                            <w:div w:id="1138184609">
                                              <w:marLeft w:val="0"/>
                                              <w:marRight w:val="0"/>
                                              <w:marTop w:val="0"/>
                                              <w:marBottom w:val="0"/>
                                              <w:divBdr>
                                                <w:top w:val="none" w:sz="0" w:space="0" w:color="auto"/>
                                                <w:left w:val="none" w:sz="0" w:space="0" w:color="auto"/>
                                                <w:bottom w:val="none" w:sz="0" w:space="0" w:color="auto"/>
                                                <w:right w:val="none" w:sz="0" w:space="0" w:color="auto"/>
                                              </w:divBdr>
                                              <w:divsChild>
                                                <w:div w:id="665715277">
                                                  <w:marLeft w:val="0"/>
                                                  <w:marRight w:val="0"/>
                                                  <w:marTop w:val="0"/>
                                                  <w:marBottom w:val="0"/>
                                                  <w:divBdr>
                                                    <w:top w:val="none" w:sz="0" w:space="0" w:color="auto"/>
                                                    <w:left w:val="none" w:sz="0" w:space="0" w:color="auto"/>
                                                    <w:bottom w:val="none" w:sz="0" w:space="0" w:color="auto"/>
                                                    <w:right w:val="none" w:sz="0" w:space="0" w:color="auto"/>
                                                  </w:divBdr>
                                                  <w:divsChild>
                                                    <w:div w:id="35418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79986">
                                  <w:marLeft w:val="0"/>
                                  <w:marRight w:val="0"/>
                                  <w:marTop w:val="0"/>
                                  <w:marBottom w:val="0"/>
                                  <w:divBdr>
                                    <w:top w:val="none" w:sz="0" w:space="0" w:color="auto"/>
                                    <w:left w:val="none" w:sz="0" w:space="0" w:color="auto"/>
                                    <w:bottom w:val="none" w:sz="0" w:space="0" w:color="auto"/>
                                    <w:right w:val="none" w:sz="0" w:space="0" w:color="auto"/>
                                  </w:divBdr>
                                  <w:divsChild>
                                    <w:div w:id="780759212">
                                      <w:marLeft w:val="0"/>
                                      <w:marRight w:val="0"/>
                                      <w:marTop w:val="0"/>
                                      <w:marBottom w:val="0"/>
                                      <w:divBdr>
                                        <w:top w:val="none" w:sz="0" w:space="0" w:color="auto"/>
                                        <w:left w:val="none" w:sz="0" w:space="0" w:color="auto"/>
                                        <w:bottom w:val="none" w:sz="0" w:space="0" w:color="auto"/>
                                        <w:right w:val="none" w:sz="0" w:space="0" w:color="auto"/>
                                      </w:divBdr>
                                      <w:divsChild>
                                        <w:div w:id="1585412659">
                                          <w:marLeft w:val="0"/>
                                          <w:marRight w:val="0"/>
                                          <w:marTop w:val="0"/>
                                          <w:marBottom w:val="0"/>
                                          <w:divBdr>
                                            <w:top w:val="none" w:sz="0" w:space="0" w:color="auto"/>
                                            <w:left w:val="none" w:sz="0" w:space="0" w:color="auto"/>
                                            <w:bottom w:val="none" w:sz="0" w:space="0" w:color="auto"/>
                                            <w:right w:val="none" w:sz="0" w:space="0" w:color="auto"/>
                                          </w:divBdr>
                                          <w:divsChild>
                                            <w:div w:id="1853645817">
                                              <w:marLeft w:val="0"/>
                                              <w:marRight w:val="0"/>
                                              <w:marTop w:val="0"/>
                                              <w:marBottom w:val="0"/>
                                              <w:divBdr>
                                                <w:top w:val="none" w:sz="0" w:space="0" w:color="auto"/>
                                                <w:left w:val="none" w:sz="0" w:space="0" w:color="auto"/>
                                                <w:bottom w:val="none" w:sz="0" w:space="0" w:color="auto"/>
                                                <w:right w:val="none" w:sz="0" w:space="0" w:color="auto"/>
                                              </w:divBdr>
                                              <w:divsChild>
                                                <w:div w:id="1683504792">
                                                  <w:marLeft w:val="0"/>
                                                  <w:marRight w:val="0"/>
                                                  <w:marTop w:val="0"/>
                                                  <w:marBottom w:val="0"/>
                                                  <w:divBdr>
                                                    <w:top w:val="none" w:sz="0" w:space="0" w:color="auto"/>
                                                    <w:left w:val="none" w:sz="0" w:space="0" w:color="auto"/>
                                                    <w:bottom w:val="none" w:sz="0" w:space="0" w:color="auto"/>
                                                    <w:right w:val="none" w:sz="0" w:space="0" w:color="auto"/>
                                                  </w:divBdr>
                                                  <w:divsChild>
                                                    <w:div w:id="343481475">
                                                      <w:marLeft w:val="0"/>
                                                      <w:marRight w:val="0"/>
                                                      <w:marTop w:val="0"/>
                                                      <w:marBottom w:val="0"/>
                                                      <w:divBdr>
                                                        <w:top w:val="none" w:sz="0" w:space="0" w:color="auto"/>
                                                        <w:left w:val="none" w:sz="0" w:space="0" w:color="auto"/>
                                                        <w:bottom w:val="none" w:sz="0" w:space="0" w:color="auto"/>
                                                        <w:right w:val="none" w:sz="0" w:space="0" w:color="auto"/>
                                                      </w:divBdr>
                                                      <w:divsChild>
                                                        <w:div w:id="13831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22722">
                                  <w:marLeft w:val="0"/>
                                  <w:marRight w:val="0"/>
                                  <w:marTop w:val="0"/>
                                  <w:marBottom w:val="0"/>
                                  <w:divBdr>
                                    <w:top w:val="none" w:sz="0" w:space="0" w:color="auto"/>
                                    <w:left w:val="none" w:sz="0" w:space="0" w:color="auto"/>
                                    <w:bottom w:val="none" w:sz="0" w:space="0" w:color="auto"/>
                                    <w:right w:val="none" w:sz="0" w:space="0" w:color="auto"/>
                                  </w:divBdr>
                                  <w:divsChild>
                                    <w:div w:id="494418795">
                                      <w:marLeft w:val="0"/>
                                      <w:marRight w:val="0"/>
                                      <w:marTop w:val="0"/>
                                      <w:marBottom w:val="0"/>
                                      <w:divBdr>
                                        <w:top w:val="none" w:sz="0" w:space="0" w:color="auto"/>
                                        <w:left w:val="none" w:sz="0" w:space="0" w:color="auto"/>
                                        <w:bottom w:val="none" w:sz="0" w:space="0" w:color="auto"/>
                                        <w:right w:val="none" w:sz="0" w:space="0" w:color="auto"/>
                                      </w:divBdr>
                                      <w:divsChild>
                                        <w:div w:id="2001426759">
                                          <w:marLeft w:val="0"/>
                                          <w:marRight w:val="0"/>
                                          <w:marTop w:val="0"/>
                                          <w:marBottom w:val="0"/>
                                          <w:divBdr>
                                            <w:top w:val="none" w:sz="0" w:space="0" w:color="auto"/>
                                            <w:left w:val="none" w:sz="0" w:space="0" w:color="auto"/>
                                            <w:bottom w:val="none" w:sz="0" w:space="0" w:color="auto"/>
                                            <w:right w:val="none" w:sz="0" w:space="0" w:color="auto"/>
                                          </w:divBdr>
                                          <w:divsChild>
                                            <w:div w:id="548140">
                                              <w:marLeft w:val="0"/>
                                              <w:marRight w:val="0"/>
                                              <w:marTop w:val="0"/>
                                              <w:marBottom w:val="0"/>
                                              <w:divBdr>
                                                <w:top w:val="none" w:sz="0" w:space="0" w:color="auto"/>
                                                <w:left w:val="none" w:sz="0" w:space="0" w:color="auto"/>
                                                <w:bottom w:val="none" w:sz="0" w:space="0" w:color="auto"/>
                                                <w:right w:val="none" w:sz="0" w:space="0" w:color="auto"/>
                                              </w:divBdr>
                                              <w:divsChild>
                                                <w:div w:id="237058782">
                                                  <w:marLeft w:val="0"/>
                                                  <w:marRight w:val="0"/>
                                                  <w:marTop w:val="0"/>
                                                  <w:marBottom w:val="0"/>
                                                  <w:divBdr>
                                                    <w:top w:val="none" w:sz="0" w:space="0" w:color="auto"/>
                                                    <w:left w:val="none" w:sz="0" w:space="0" w:color="auto"/>
                                                    <w:bottom w:val="none" w:sz="0" w:space="0" w:color="auto"/>
                                                    <w:right w:val="none" w:sz="0" w:space="0" w:color="auto"/>
                                                  </w:divBdr>
                                                  <w:divsChild>
                                                    <w:div w:id="14720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028751">
                                  <w:marLeft w:val="0"/>
                                  <w:marRight w:val="0"/>
                                  <w:marTop w:val="0"/>
                                  <w:marBottom w:val="0"/>
                                  <w:divBdr>
                                    <w:top w:val="none" w:sz="0" w:space="0" w:color="auto"/>
                                    <w:left w:val="none" w:sz="0" w:space="0" w:color="auto"/>
                                    <w:bottom w:val="none" w:sz="0" w:space="0" w:color="auto"/>
                                    <w:right w:val="none" w:sz="0" w:space="0" w:color="auto"/>
                                  </w:divBdr>
                                  <w:divsChild>
                                    <w:div w:id="1247347524">
                                      <w:marLeft w:val="0"/>
                                      <w:marRight w:val="0"/>
                                      <w:marTop w:val="0"/>
                                      <w:marBottom w:val="0"/>
                                      <w:divBdr>
                                        <w:top w:val="none" w:sz="0" w:space="0" w:color="auto"/>
                                        <w:left w:val="none" w:sz="0" w:space="0" w:color="auto"/>
                                        <w:bottom w:val="none" w:sz="0" w:space="0" w:color="auto"/>
                                        <w:right w:val="none" w:sz="0" w:space="0" w:color="auto"/>
                                      </w:divBdr>
                                      <w:divsChild>
                                        <w:div w:id="613026512">
                                          <w:marLeft w:val="0"/>
                                          <w:marRight w:val="0"/>
                                          <w:marTop w:val="0"/>
                                          <w:marBottom w:val="0"/>
                                          <w:divBdr>
                                            <w:top w:val="none" w:sz="0" w:space="0" w:color="auto"/>
                                            <w:left w:val="none" w:sz="0" w:space="0" w:color="auto"/>
                                            <w:bottom w:val="none" w:sz="0" w:space="0" w:color="auto"/>
                                            <w:right w:val="none" w:sz="0" w:space="0" w:color="auto"/>
                                          </w:divBdr>
                                          <w:divsChild>
                                            <w:div w:id="1911967096">
                                              <w:marLeft w:val="0"/>
                                              <w:marRight w:val="0"/>
                                              <w:marTop w:val="0"/>
                                              <w:marBottom w:val="0"/>
                                              <w:divBdr>
                                                <w:top w:val="none" w:sz="0" w:space="0" w:color="auto"/>
                                                <w:left w:val="none" w:sz="0" w:space="0" w:color="auto"/>
                                                <w:bottom w:val="none" w:sz="0" w:space="0" w:color="auto"/>
                                                <w:right w:val="none" w:sz="0" w:space="0" w:color="auto"/>
                                              </w:divBdr>
                                              <w:divsChild>
                                                <w:div w:id="507981793">
                                                  <w:marLeft w:val="0"/>
                                                  <w:marRight w:val="0"/>
                                                  <w:marTop w:val="0"/>
                                                  <w:marBottom w:val="0"/>
                                                  <w:divBdr>
                                                    <w:top w:val="none" w:sz="0" w:space="0" w:color="auto"/>
                                                    <w:left w:val="none" w:sz="0" w:space="0" w:color="auto"/>
                                                    <w:bottom w:val="none" w:sz="0" w:space="0" w:color="auto"/>
                                                    <w:right w:val="none" w:sz="0" w:space="0" w:color="auto"/>
                                                  </w:divBdr>
                                                  <w:divsChild>
                                                    <w:div w:id="1415282361">
                                                      <w:marLeft w:val="0"/>
                                                      <w:marRight w:val="0"/>
                                                      <w:marTop w:val="0"/>
                                                      <w:marBottom w:val="0"/>
                                                      <w:divBdr>
                                                        <w:top w:val="none" w:sz="0" w:space="0" w:color="auto"/>
                                                        <w:left w:val="none" w:sz="0" w:space="0" w:color="auto"/>
                                                        <w:bottom w:val="none" w:sz="0" w:space="0" w:color="auto"/>
                                                        <w:right w:val="none" w:sz="0" w:space="0" w:color="auto"/>
                                                      </w:divBdr>
                                                      <w:divsChild>
                                                        <w:div w:id="18554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292701">
                                  <w:marLeft w:val="0"/>
                                  <w:marRight w:val="0"/>
                                  <w:marTop w:val="0"/>
                                  <w:marBottom w:val="0"/>
                                  <w:divBdr>
                                    <w:top w:val="none" w:sz="0" w:space="0" w:color="auto"/>
                                    <w:left w:val="none" w:sz="0" w:space="0" w:color="auto"/>
                                    <w:bottom w:val="none" w:sz="0" w:space="0" w:color="auto"/>
                                    <w:right w:val="none" w:sz="0" w:space="0" w:color="auto"/>
                                  </w:divBdr>
                                  <w:divsChild>
                                    <w:div w:id="108816744">
                                      <w:marLeft w:val="0"/>
                                      <w:marRight w:val="0"/>
                                      <w:marTop w:val="0"/>
                                      <w:marBottom w:val="0"/>
                                      <w:divBdr>
                                        <w:top w:val="none" w:sz="0" w:space="0" w:color="auto"/>
                                        <w:left w:val="none" w:sz="0" w:space="0" w:color="auto"/>
                                        <w:bottom w:val="none" w:sz="0" w:space="0" w:color="auto"/>
                                        <w:right w:val="none" w:sz="0" w:space="0" w:color="auto"/>
                                      </w:divBdr>
                                      <w:divsChild>
                                        <w:div w:id="1099104953">
                                          <w:marLeft w:val="0"/>
                                          <w:marRight w:val="0"/>
                                          <w:marTop w:val="0"/>
                                          <w:marBottom w:val="0"/>
                                          <w:divBdr>
                                            <w:top w:val="none" w:sz="0" w:space="0" w:color="auto"/>
                                            <w:left w:val="none" w:sz="0" w:space="0" w:color="auto"/>
                                            <w:bottom w:val="none" w:sz="0" w:space="0" w:color="auto"/>
                                            <w:right w:val="none" w:sz="0" w:space="0" w:color="auto"/>
                                          </w:divBdr>
                                          <w:divsChild>
                                            <w:div w:id="1991708488">
                                              <w:marLeft w:val="0"/>
                                              <w:marRight w:val="0"/>
                                              <w:marTop w:val="0"/>
                                              <w:marBottom w:val="0"/>
                                              <w:divBdr>
                                                <w:top w:val="none" w:sz="0" w:space="0" w:color="auto"/>
                                                <w:left w:val="none" w:sz="0" w:space="0" w:color="auto"/>
                                                <w:bottom w:val="none" w:sz="0" w:space="0" w:color="auto"/>
                                                <w:right w:val="none" w:sz="0" w:space="0" w:color="auto"/>
                                              </w:divBdr>
                                              <w:divsChild>
                                                <w:div w:id="1421878197">
                                                  <w:marLeft w:val="0"/>
                                                  <w:marRight w:val="0"/>
                                                  <w:marTop w:val="0"/>
                                                  <w:marBottom w:val="0"/>
                                                  <w:divBdr>
                                                    <w:top w:val="none" w:sz="0" w:space="0" w:color="auto"/>
                                                    <w:left w:val="none" w:sz="0" w:space="0" w:color="auto"/>
                                                    <w:bottom w:val="none" w:sz="0" w:space="0" w:color="auto"/>
                                                    <w:right w:val="none" w:sz="0" w:space="0" w:color="auto"/>
                                                  </w:divBdr>
                                                  <w:divsChild>
                                                    <w:div w:id="20936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953175">
                                  <w:marLeft w:val="0"/>
                                  <w:marRight w:val="0"/>
                                  <w:marTop w:val="0"/>
                                  <w:marBottom w:val="0"/>
                                  <w:divBdr>
                                    <w:top w:val="none" w:sz="0" w:space="0" w:color="auto"/>
                                    <w:left w:val="none" w:sz="0" w:space="0" w:color="auto"/>
                                    <w:bottom w:val="none" w:sz="0" w:space="0" w:color="auto"/>
                                    <w:right w:val="none" w:sz="0" w:space="0" w:color="auto"/>
                                  </w:divBdr>
                                  <w:divsChild>
                                    <w:div w:id="917635285">
                                      <w:marLeft w:val="0"/>
                                      <w:marRight w:val="0"/>
                                      <w:marTop w:val="0"/>
                                      <w:marBottom w:val="0"/>
                                      <w:divBdr>
                                        <w:top w:val="none" w:sz="0" w:space="0" w:color="auto"/>
                                        <w:left w:val="none" w:sz="0" w:space="0" w:color="auto"/>
                                        <w:bottom w:val="none" w:sz="0" w:space="0" w:color="auto"/>
                                        <w:right w:val="none" w:sz="0" w:space="0" w:color="auto"/>
                                      </w:divBdr>
                                      <w:divsChild>
                                        <w:div w:id="237862225">
                                          <w:marLeft w:val="0"/>
                                          <w:marRight w:val="0"/>
                                          <w:marTop w:val="0"/>
                                          <w:marBottom w:val="0"/>
                                          <w:divBdr>
                                            <w:top w:val="none" w:sz="0" w:space="0" w:color="auto"/>
                                            <w:left w:val="none" w:sz="0" w:space="0" w:color="auto"/>
                                            <w:bottom w:val="none" w:sz="0" w:space="0" w:color="auto"/>
                                            <w:right w:val="none" w:sz="0" w:space="0" w:color="auto"/>
                                          </w:divBdr>
                                          <w:divsChild>
                                            <w:div w:id="1759398217">
                                              <w:marLeft w:val="0"/>
                                              <w:marRight w:val="0"/>
                                              <w:marTop w:val="0"/>
                                              <w:marBottom w:val="0"/>
                                              <w:divBdr>
                                                <w:top w:val="none" w:sz="0" w:space="0" w:color="auto"/>
                                                <w:left w:val="none" w:sz="0" w:space="0" w:color="auto"/>
                                                <w:bottom w:val="none" w:sz="0" w:space="0" w:color="auto"/>
                                                <w:right w:val="none" w:sz="0" w:space="0" w:color="auto"/>
                                              </w:divBdr>
                                              <w:divsChild>
                                                <w:div w:id="1043212951">
                                                  <w:marLeft w:val="0"/>
                                                  <w:marRight w:val="0"/>
                                                  <w:marTop w:val="0"/>
                                                  <w:marBottom w:val="0"/>
                                                  <w:divBdr>
                                                    <w:top w:val="none" w:sz="0" w:space="0" w:color="auto"/>
                                                    <w:left w:val="none" w:sz="0" w:space="0" w:color="auto"/>
                                                    <w:bottom w:val="none" w:sz="0" w:space="0" w:color="auto"/>
                                                    <w:right w:val="none" w:sz="0" w:space="0" w:color="auto"/>
                                                  </w:divBdr>
                                                  <w:divsChild>
                                                    <w:div w:id="1549102273">
                                                      <w:marLeft w:val="0"/>
                                                      <w:marRight w:val="0"/>
                                                      <w:marTop w:val="0"/>
                                                      <w:marBottom w:val="0"/>
                                                      <w:divBdr>
                                                        <w:top w:val="none" w:sz="0" w:space="0" w:color="auto"/>
                                                        <w:left w:val="none" w:sz="0" w:space="0" w:color="auto"/>
                                                        <w:bottom w:val="none" w:sz="0" w:space="0" w:color="auto"/>
                                                        <w:right w:val="none" w:sz="0" w:space="0" w:color="auto"/>
                                                      </w:divBdr>
                                                      <w:divsChild>
                                                        <w:div w:id="7135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10270">
                                  <w:marLeft w:val="0"/>
                                  <w:marRight w:val="0"/>
                                  <w:marTop w:val="0"/>
                                  <w:marBottom w:val="0"/>
                                  <w:divBdr>
                                    <w:top w:val="none" w:sz="0" w:space="0" w:color="auto"/>
                                    <w:left w:val="none" w:sz="0" w:space="0" w:color="auto"/>
                                    <w:bottom w:val="none" w:sz="0" w:space="0" w:color="auto"/>
                                    <w:right w:val="none" w:sz="0" w:space="0" w:color="auto"/>
                                  </w:divBdr>
                                  <w:divsChild>
                                    <w:div w:id="1200631469">
                                      <w:marLeft w:val="0"/>
                                      <w:marRight w:val="0"/>
                                      <w:marTop w:val="0"/>
                                      <w:marBottom w:val="0"/>
                                      <w:divBdr>
                                        <w:top w:val="none" w:sz="0" w:space="0" w:color="auto"/>
                                        <w:left w:val="none" w:sz="0" w:space="0" w:color="auto"/>
                                        <w:bottom w:val="none" w:sz="0" w:space="0" w:color="auto"/>
                                        <w:right w:val="none" w:sz="0" w:space="0" w:color="auto"/>
                                      </w:divBdr>
                                      <w:divsChild>
                                        <w:div w:id="813564316">
                                          <w:marLeft w:val="0"/>
                                          <w:marRight w:val="0"/>
                                          <w:marTop w:val="0"/>
                                          <w:marBottom w:val="0"/>
                                          <w:divBdr>
                                            <w:top w:val="none" w:sz="0" w:space="0" w:color="auto"/>
                                            <w:left w:val="none" w:sz="0" w:space="0" w:color="auto"/>
                                            <w:bottom w:val="none" w:sz="0" w:space="0" w:color="auto"/>
                                            <w:right w:val="none" w:sz="0" w:space="0" w:color="auto"/>
                                          </w:divBdr>
                                          <w:divsChild>
                                            <w:div w:id="1972207533">
                                              <w:marLeft w:val="0"/>
                                              <w:marRight w:val="0"/>
                                              <w:marTop w:val="0"/>
                                              <w:marBottom w:val="0"/>
                                              <w:divBdr>
                                                <w:top w:val="none" w:sz="0" w:space="0" w:color="auto"/>
                                                <w:left w:val="none" w:sz="0" w:space="0" w:color="auto"/>
                                                <w:bottom w:val="none" w:sz="0" w:space="0" w:color="auto"/>
                                                <w:right w:val="none" w:sz="0" w:space="0" w:color="auto"/>
                                              </w:divBdr>
                                              <w:divsChild>
                                                <w:div w:id="263466711">
                                                  <w:marLeft w:val="0"/>
                                                  <w:marRight w:val="0"/>
                                                  <w:marTop w:val="0"/>
                                                  <w:marBottom w:val="0"/>
                                                  <w:divBdr>
                                                    <w:top w:val="none" w:sz="0" w:space="0" w:color="auto"/>
                                                    <w:left w:val="none" w:sz="0" w:space="0" w:color="auto"/>
                                                    <w:bottom w:val="none" w:sz="0" w:space="0" w:color="auto"/>
                                                    <w:right w:val="none" w:sz="0" w:space="0" w:color="auto"/>
                                                  </w:divBdr>
                                                  <w:divsChild>
                                                    <w:div w:id="15300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676782">
                                  <w:marLeft w:val="0"/>
                                  <w:marRight w:val="0"/>
                                  <w:marTop w:val="0"/>
                                  <w:marBottom w:val="0"/>
                                  <w:divBdr>
                                    <w:top w:val="none" w:sz="0" w:space="0" w:color="auto"/>
                                    <w:left w:val="none" w:sz="0" w:space="0" w:color="auto"/>
                                    <w:bottom w:val="none" w:sz="0" w:space="0" w:color="auto"/>
                                    <w:right w:val="none" w:sz="0" w:space="0" w:color="auto"/>
                                  </w:divBdr>
                                  <w:divsChild>
                                    <w:div w:id="1761951403">
                                      <w:marLeft w:val="0"/>
                                      <w:marRight w:val="0"/>
                                      <w:marTop w:val="0"/>
                                      <w:marBottom w:val="0"/>
                                      <w:divBdr>
                                        <w:top w:val="none" w:sz="0" w:space="0" w:color="auto"/>
                                        <w:left w:val="none" w:sz="0" w:space="0" w:color="auto"/>
                                        <w:bottom w:val="none" w:sz="0" w:space="0" w:color="auto"/>
                                        <w:right w:val="none" w:sz="0" w:space="0" w:color="auto"/>
                                      </w:divBdr>
                                      <w:divsChild>
                                        <w:div w:id="2080864888">
                                          <w:marLeft w:val="0"/>
                                          <w:marRight w:val="0"/>
                                          <w:marTop w:val="0"/>
                                          <w:marBottom w:val="0"/>
                                          <w:divBdr>
                                            <w:top w:val="none" w:sz="0" w:space="0" w:color="auto"/>
                                            <w:left w:val="none" w:sz="0" w:space="0" w:color="auto"/>
                                            <w:bottom w:val="none" w:sz="0" w:space="0" w:color="auto"/>
                                            <w:right w:val="none" w:sz="0" w:space="0" w:color="auto"/>
                                          </w:divBdr>
                                          <w:divsChild>
                                            <w:div w:id="362364639">
                                              <w:marLeft w:val="0"/>
                                              <w:marRight w:val="0"/>
                                              <w:marTop w:val="0"/>
                                              <w:marBottom w:val="0"/>
                                              <w:divBdr>
                                                <w:top w:val="none" w:sz="0" w:space="0" w:color="auto"/>
                                                <w:left w:val="none" w:sz="0" w:space="0" w:color="auto"/>
                                                <w:bottom w:val="none" w:sz="0" w:space="0" w:color="auto"/>
                                                <w:right w:val="none" w:sz="0" w:space="0" w:color="auto"/>
                                              </w:divBdr>
                                              <w:divsChild>
                                                <w:div w:id="1556432431">
                                                  <w:marLeft w:val="0"/>
                                                  <w:marRight w:val="0"/>
                                                  <w:marTop w:val="0"/>
                                                  <w:marBottom w:val="0"/>
                                                  <w:divBdr>
                                                    <w:top w:val="none" w:sz="0" w:space="0" w:color="auto"/>
                                                    <w:left w:val="none" w:sz="0" w:space="0" w:color="auto"/>
                                                    <w:bottom w:val="none" w:sz="0" w:space="0" w:color="auto"/>
                                                    <w:right w:val="none" w:sz="0" w:space="0" w:color="auto"/>
                                                  </w:divBdr>
                                                  <w:divsChild>
                                                    <w:div w:id="1447656816">
                                                      <w:marLeft w:val="0"/>
                                                      <w:marRight w:val="0"/>
                                                      <w:marTop w:val="0"/>
                                                      <w:marBottom w:val="0"/>
                                                      <w:divBdr>
                                                        <w:top w:val="none" w:sz="0" w:space="0" w:color="auto"/>
                                                        <w:left w:val="none" w:sz="0" w:space="0" w:color="auto"/>
                                                        <w:bottom w:val="none" w:sz="0" w:space="0" w:color="auto"/>
                                                        <w:right w:val="none" w:sz="0" w:space="0" w:color="auto"/>
                                                      </w:divBdr>
                                                      <w:divsChild>
                                                        <w:div w:id="18730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304478">
                                  <w:marLeft w:val="0"/>
                                  <w:marRight w:val="0"/>
                                  <w:marTop w:val="0"/>
                                  <w:marBottom w:val="0"/>
                                  <w:divBdr>
                                    <w:top w:val="none" w:sz="0" w:space="0" w:color="auto"/>
                                    <w:left w:val="none" w:sz="0" w:space="0" w:color="auto"/>
                                    <w:bottom w:val="none" w:sz="0" w:space="0" w:color="auto"/>
                                    <w:right w:val="none" w:sz="0" w:space="0" w:color="auto"/>
                                  </w:divBdr>
                                  <w:divsChild>
                                    <w:div w:id="956134865">
                                      <w:marLeft w:val="0"/>
                                      <w:marRight w:val="0"/>
                                      <w:marTop w:val="0"/>
                                      <w:marBottom w:val="0"/>
                                      <w:divBdr>
                                        <w:top w:val="none" w:sz="0" w:space="0" w:color="auto"/>
                                        <w:left w:val="none" w:sz="0" w:space="0" w:color="auto"/>
                                        <w:bottom w:val="none" w:sz="0" w:space="0" w:color="auto"/>
                                        <w:right w:val="none" w:sz="0" w:space="0" w:color="auto"/>
                                      </w:divBdr>
                                      <w:divsChild>
                                        <w:div w:id="595140144">
                                          <w:marLeft w:val="0"/>
                                          <w:marRight w:val="0"/>
                                          <w:marTop w:val="0"/>
                                          <w:marBottom w:val="0"/>
                                          <w:divBdr>
                                            <w:top w:val="none" w:sz="0" w:space="0" w:color="auto"/>
                                            <w:left w:val="none" w:sz="0" w:space="0" w:color="auto"/>
                                            <w:bottom w:val="none" w:sz="0" w:space="0" w:color="auto"/>
                                            <w:right w:val="none" w:sz="0" w:space="0" w:color="auto"/>
                                          </w:divBdr>
                                          <w:divsChild>
                                            <w:div w:id="2056196068">
                                              <w:marLeft w:val="0"/>
                                              <w:marRight w:val="0"/>
                                              <w:marTop w:val="0"/>
                                              <w:marBottom w:val="0"/>
                                              <w:divBdr>
                                                <w:top w:val="none" w:sz="0" w:space="0" w:color="auto"/>
                                                <w:left w:val="none" w:sz="0" w:space="0" w:color="auto"/>
                                                <w:bottom w:val="none" w:sz="0" w:space="0" w:color="auto"/>
                                                <w:right w:val="none" w:sz="0" w:space="0" w:color="auto"/>
                                              </w:divBdr>
                                              <w:divsChild>
                                                <w:div w:id="383335872">
                                                  <w:marLeft w:val="0"/>
                                                  <w:marRight w:val="0"/>
                                                  <w:marTop w:val="0"/>
                                                  <w:marBottom w:val="0"/>
                                                  <w:divBdr>
                                                    <w:top w:val="none" w:sz="0" w:space="0" w:color="auto"/>
                                                    <w:left w:val="none" w:sz="0" w:space="0" w:color="auto"/>
                                                    <w:bottom w:val="none" w:sz="0" w:space="0" w:color="auto"/>
                                                    <w:right w:val="none" w:sz="0" w:space="0" w:color="auto"/>
                                                  </w:divBdr>
                                                  <w:divsChild>
                                                    <w:div w:id="1369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642621">
                                  <w:marLeft w:val="0"/>
                                  <w:marRight w:val="0"/>
                                  <w:marTop w:val="0"/>
                                  <w:marBottom w:val="0"/>
                                  <w:divBdr>
                                    <w:top w:val="none" w:sz="0" w:space="0" w:color="auto"/>
                                    <w:left w:val="none" w:sz="0" w:space="0" w:color="auto"/>
                                    <w:bottom w:val="none" w:sz="0" w:space="0" w:color="auto"/>
                                    <w:right w:val="none" w:sz="0" w:space="0" w:color="auto"/>
                                  </w:divBdr>
                                  <w:divsChild>
                                    <w:div w:id="428280485">
                                      <w:marLeft w:val="0"/>
                                      <w:marRight w:val="0"/>
                                      <w:marTop w:val="0"/>
                                      <w:marBottom w:val="0"/>
                                      <w:divBdr>
                                        <w:top w:val="none" w:sz="0" w:space="0" w:color="auto"/>
                                        <w:left w:val="none" w:sz="0" w:space="0" w:color="auto"/>
                                        <w:bottom w:val="none" w:sz="0" w:space="0" w:color="auto"/>
                                        <w:right w:val="none" w:sz="0" w:space="0" w:color="auto"/>
                                      </w:divBdr>
                                      <w:divsChild>
                                        <w:div w:id="441151283">
                                          <w:marLeft w:val="0"/>
                                          <w:marRight w:val="0"/>
                                          <w:marTop w:val="0"/>
                                          <w:marBottom w:val="0"/>
                                          <w:divBdr>
                                            <w:top w:val="none" w:sz="0" w:space="0" w:color="auto"/>
                                            <w:left w:val="none" w:sz="0" w:space="0" w:color="auto"/>
                                            <w:bottom w:val="none" w:sz="0" w:space="0" w:color="auto"/>
                                            <w:right w:val="none" w:sz="0" w:space="0" w:color="auto"/>
                                          </w:divBdr>
                                          <w:divsChild>
                                            <w:div w:id="943880054">
                                              <w:marLeft w:val="0"/>
                                              <w:marRight w:val="0"/>
                                              <w:marTop w:val="0"/>
                                              <w:marBottom w:val="0"/>
                                              <w:divBdr>
                                                <w:top w:val="none" w:sz="0" w:space="0" w:color="auto"/>
                                                <w:left w:val="none" w:sz="0" w:space="0" w:color="auto"/>
                                                <w:bottom w:val="none" w:sz="0" w:space="0" w:color="auto"/>
                                                <w:right w:val="none" w:sz="0" w:space="0" w:color="auto"/>
                                              </w:divBdr>
                                              <w:divsChild>
                                                <w:div w:id="1064522172">
                                                  <w:marLeft w:val="0"/>
                                                  <w:marRight w:val="0"/>
                                                  <w:marTop w:val="0"/>
                                                  <w:marBottom w:val="0"/>
                                                  <w:divBdr>
                                                    <w:top w:val="none" w:sz="0" w:space="0" w:color="auto"/>
                                                    <w:left w:val="none" w:sz="0" w:space="0" w:color="auto"/>
                                                    <w:bottom w:val="none" w:sz="0" w:space="0" w:color="auto"/>
                                                    <w:right w:val="none" w:sz="0" w:space="0" w:color="auto"/>
                                                  </w:divBdr>
                                                  <w:divsChild>
                                                    <w:div w:id="1130513508">
                                                      <w:marLeft w:val="0"/>
                                                      <w:marRight w:val="0"/>
                                                      <w:marTop w:val="0"/>
                                                      <w:marBottom w:val="0"/>
                                                      <w:divBdr>
                                                        <w:top w:val="none" w:sz="0" w:space="0" w:color="auto"/>
                                                        <w:left w:val="none" w:sz="0" w:space="0" w:color="auto"/>
                                                        <w:bottom w:val="none" w:sz="0" w:space="0" w:color="auto"/>
                                                        <w:right w:val="none" w:sz="0" w:space="0" w:color="auto"/>
                                                      </w:divBdr>
                                                      <w:divsChild>
                                                        <w:div w:id="9506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326056">
                                  <w:marLeft w:val="0"/>
                                  <w:marRight w:val="0"/>
                                  <w:marTop w:val="0"/>
                                  <w:marBottom w:val="0"/>
                                  <w:divBdr>
                                    <w:top w:val="none" w:sz="0" w:space="0" w:color="auto"/>
                                    <w:left w:val="none" w:sz="0" w:space="0" w:color="auto"/>
                                    <w:bottom w:val="none" w:sz="0" w:space="0" w:color="auto"/>
                                    <w:right w:val="none" w:sz="0" w:space="0" w:color="auto"/>
                                  </w:divBdr>
                                  <w:divsChild>
                                    <w:div w:id="121193258">
                                      <w:marLeft w:val="0"/>
                                      <w:marRight w:val="0"/>
                                      <w:marTop w:val="0"/>
                                      <w:marBottom w:val="0"/>
                                      <w:divBdr>
                                        <w:top w:val="none" w:sz="0" w:space="0" w:color="auto"/>
                                        <w:left w:val="none" w:sz="0" w:space="0" w:color="auto"/>
                                        <w:bottom w:val="none" w:sz="0" w:space="0" w:color="auto"/>
                                        <w:right w:val="none" w:sz="0" w:space="0" w:color="auto"/>
                                      </w:divBdr>
                                      <w:divsChild>
                                        <w:div w:id="226498078">
                                          <w:marLeft w:val="0"/>
                                          <w:marRight w:val="0"/>
                                          <w:marTop w:val="0"/>
                                          <w:marBottom w:val="0"/>
                                          <w:divBdr>
                                            <w:top w:val="none" w:sz="0" w:space="0" w:color="auto"/>
                                            <w:left w:val="none" w:sz="0" w:space="0" w:color="auto"/>
                                            <w:bottom w:val="none" w:sz="0" w:space="0" w:color="auto"/>
                                            <w:right w:val="none" w:sz="0" w:space="0" w:color="auto"/>
                                          </w:divBdr>
                                          <w:divsChild>
                                            <w:div w:id="732239070">
                                              <w:marLeft w:val="0"/>
                                              <w:marRight w:val="0"/>
                                              <w:marTop w:val="0"/>
                                              <w:marBottom w:val="0"/>
                                              <w:divBdr>
                                                <w:top w:val="none" w:sz="0" w:space="0" w:color="auto"/>
                                                <w:left w:val="none" w:sz="0" w:space="0" w:color="auto"/>
                                                <w:bottom w:val="none" w:sz="0" w:space="0" w:color="auto"/>
                                                <w:right w:val="none" w:sz="0" w:space="0" w:color="auto"/>
                                              </w:divBdr>
                                              <w:divsChild>
                                                <w:div w:id="1748109180">
                                                  <w:marLeft w:val="0"/>
                                                  <w:marRight w:val="0"/>
                                                  <w:marTop w:val="0"/>
                                                  <w:marBottom w:val="0"/>
                                                  <w:divBdr>
                                                    <w:top w:val="none" w:sz="0" w:space="0" w:color="auto"/>
                                                    <w:left w:val="none" w:sz="0" w:space="0" w:color="auto"/>
                                                    <w:bottom w:val="none" w:sz="0" w:space="0" w:color="auto"/>
                                                    <w:right w:val="none" w:sz="0" w:space="0" w:color="auto"/>
                                                  </w:divBdr>
                                                  <w:divsChild>
                                                    <w:div w:id="20604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39464">
                                  <w:marLeft w:val="0"/>
                                  <w:marRight w:val="0"/>
                                  <w:marTop w:val="0"/>
                                  <w:marBottom w:val="0"/>
                                  <w:divBdr>
                                    <w:top w:val="none" w:sz="0" w:space="0" w:color="auto"/>
                                    <w:left w:val="none" w:sz="0" w:space="0" w:color="auto"/>
                                    <w:bottom w:val="none" w:sz="0" w:space="0" w:color="auto"/>
                                    <w:right w:val="none" w:sz="0" w:space="0" w:color="auto"/>
                                  </w:divBdr>
                                  <w:divsChild>
                                    <w:div w:id="166794590">
                                      <w:marLeft w:val="0"/>
                                      <w:marRight w:val="0"/>
                                      <w:marTop w:val="0"/>
                                      <w:marBottom w:val="0"/>
                                      <w:divBdr>
                                        <w:top w:val="none" w:sz="0" w:space="0" w:color="auto"/>
                                        <w:left w:val="none" w:sz="0" w:space="0" w:color="auto"/>
                                        <w:bottom w:val="none" w:sz="0" w:space="0" w:color="auto"/>
                                        <w:right w:val="none" w:sz="0" w:space="0" w:color="auto"/>
                                      </w:divBdr>
                                      <w:divsChild>
                                        <w:div w:id="1232807892">
                                          <w:marLeft w:val="0"/>
                                          <w:marRight w:val="0"/>
                                          <w:marTop w:val="0"/>
                                          <w:marBottom w:val="0"/>
                                          <w:divBdr>
                                            <w:top w:val="none" w:sz="0" w:space="0" w:color="auto"/>
                                            <w:left w:val="none" w:sz="0" w:space="0" w:color="auto"/>
                                            <w:bottom w:val="none" w:sz="0" w:space="0" w:color="auto"/>
                                            <w:right w:val="none" w:sz="0" w:space="0" w:color="auto"/>
                                          </w:divBdr>
                                          <w:divsChild>
                                            <w:div w:id="80302778">
                                              <w:marLeft w:val="0"/>
                                              <w:marRight w:val="0"/>
                                              <w:marTop w:val="0"/>
                                              <w:marBottom w:val="0"/>
                                              <w:divBdr>
                                                <w:top w:val="none" w:sz="0" w:space="0" w:color="auto"/>
                                                <w:left w:val="none" w:sz="0" w:space="0" w:color="auto"/>
                                                <w:bottom w:val="none" w:sz="0" w:space="0" w:color="auto"/>
                                                <w:right w:val="none" w:sz="0" w:space="0" w:color="auto"/>
                                              </w:divBdr>
                                              <w:divsChild>
                                                <w:div w:id="892547396">
                                                  <w:marLeft w:val="0"/>
                                                  <w:marRight w:val="0"/>
                                                  <w:marTop w:val="0"/>
                                                  <w:marBottom w:val="0"/>
                                                  <w:divBdr>
                                                    <w:top w:val="none" w:sz="0" w:space="0" w:color="auto"/>
                                                    <w:left w:val="none" w:sz="0" w:space="0" w:color="auto"/>
                                                    <w:bottom w:val="none" w:sz="0" w:space="0" w:color="auto"/>
                                                    <w:right w:val="none" w:sz="0" w:space="0" w:color="auto"/>
                                                  </w:divBdr>
                                                  <w:divsChild>
                                                    <w:div w:id="827940889">
                                                      <w:marLeft w:val="0"/>
                                                      <w:marRight w:val="0"/>
                                                      <w:marTop w:val="0"/>
                                                      <w:marBottom w:val="0"/>
                                                      <w:divBdr>
                                                        <w:top w:val="none" w:sz="0" w:space="0" w:color="auto"/>
                                                        <w:left w:val="none" w:sz="0" w:space="0" w:color="auto"/>
                                                        <w:bottom w:val="none" w:sz="0" w:space="0" w:color="auto"/>
                                                        <w:right w:val="none" w:sz="0" w:space="0" w:color="auto"/>
                                                      </w:divBdr>
                                                      <w:divsChild>
                                                        <w:div w:id="6909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079743">
                                  <w:marLeft w:val="0"/>
                                  <w:marRight w:val="0"/>
                                  <w:marTop w:val="0"/>
                                  <w:marBottom w:val="0"/>
                                  <w:divBdr>
                                    <w:top w:val="none" w:sz="0" w:space="0" w:color="auto"/>
                                    <w:left w:val="none" w:sz="0" w:space="0" w:color="auto"/>
                                    <w:bottom w:val="none" w:sz="0" w:space="0" w:color="auto"/>
                                    <w:right w:val="none" w:sz="0" w:space="0" w:color="auto"/>
                                  </w:divBdr>
                                  <w:divsChild>
                                    <w:div w:id="13464909">
                                      <w:marLeft w:val="0"/>
                                      <w:marRight w:val="0"/>
                                      <w:marTop w:val="0"/>
                                      <w:marBottom w:val="0"/>
                                      <w:divBdr>
                                        <w:top w:val="none" w:sz="0" w:space="0" w:color="auto"/>
                                        <w:left w:val="none" w:sz="0" w:space="0" w:color="auto"/>
                                        <w:bottom w:val="none" w:sz="0" w:space="0" w:color="auto"/>
                                        <w:right w:val="none" w:sz="0" w:space="0" w:color="auto"/>
                                      </w:divBdr>
                                      <w:divsChild>
                                        <w:div w:id="1004283793">
                                          <w:marLeft w:val="0"/>
                                          <w:marRight w:val="0"/>
                                          <w:marTop w:val="0"/>
                                          <w:marBottom w:val="0"/>
                                          <w:divBdr>
                                            <w:top w:val="none" w:sz="0" w:space="0" w:color="auto"/>
                                            <w:left w:val="none" w:sz="0" w:space="0" w:color="auto"/>
                                            <w:bottom w:val="none" w:sz="0" w:space="0" w:color="auto"/>
                                            <w:right w:val="none" w:sz="0" w:space="0" w:color="auto"/>
                                          </w:divBdr>
                                          <w:divsChild>
                                            <w:div w:id="1152138693">
                                              <w:marLeft w:val="0"/>
                                              <w:marRight w:val="0"/>
                                              <w:marTop w:val="0"/>
                                              <w:marBottom w:val="0"/>
                                              <w:divBdr>
                                                <w:top w:val="none" w:sz="0" w:space="0" w:color="auto"/>
                                                <w:left w:val="none" w:sz="0" w:space="0" w:color="auto"/>
                                                <w:bottom w:val="none" w:sz="0" w:space="0" w:color="auto"/>
                                                <w:right w:val="none" w:sz="0" w:space="0" w:color="auto"/>
                                              </w:divBdr>
                                              <w:divsChild>
                                                <w:div w:id="1332558944">
                                                  <w:marLeft w:val="0"/>
                                                  <w:marRight w:val="0"/>
                                                  <w:marTop w:val="0"/>
                                                  <w:marBottom w:val="0"/>
                                                  <w:divBdr>
                                                    <w:top w:val="none" w:sz="0" w:space="0" w:color="auto"/>
                                                    <w:left w:val="none" w:sz="0" w:space="0" w:color="auto"/>
                                                    <w:bottom w:val="none" w:sz="0" w:space="0" w:color="auto"/>
                                                    <w:right w:val="none" w:sz="0" w:space="0" w:color="auto"/>
                                                  </w:divBdr>
                                                  <w:divsChild>
                                                    <w:div w:id="10944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060646">
                                  <w:marLeft w:val="0"/>
                                  <w:marRight w:val="0"/>
                                  <w:marTop w:val="0"/>
                                  <w:marBottom w:val="0"/>
                                  <w:divBdr>
                                    <w:top w:val="none" w:sz="0" w:space="0" w:color="auto"/>
                                    <w:left w:val="none" w:sz="0" w:space="0" w:color="auto"/>
                                    <w:bottom w:val="none" w:sz="0" w:space="0" w:color="auto"/>
                                    <w:right w:val="none" w:sz="0" w:space="0" w:color="auto"/>
                                  </w:divBdr>
                                  <w:divsChild>
                                    <w:div w:id="311176449">
                                      <w:marLeft w:val="0"/>
                                      <w:marRight w:val="0"/>
                                      <w:marTop w:val="0"/>
                                      <w:marBottom w:val="0"/>
                                      <w:divBdr>
                                        <w:top w:val="none" w:sz="0" w:space="0" w:color="auto"/>
                                        <w:left w:val="none" w:sz="0" w:space="0" w:color="auto"/>
                                        <w:bottom w:val="none" w:sz="0" w:space="0" w:color="auto"/>
                                        <w:right w:val="none" w:sz="0" w:space="0" w:color="auto"/>
                                      </w:divBdr>
                                      <w:divsChild>
                                        <w:div w:id="1307470425">
                                          <w:marLeft w:val="0"/>
                                          <w:marRight w:val="0"/>
                                          <w:marTop w:val="0"/>
                                          <w:marBottom w:val="0"/>
                                          <w:divBdr>
                                            <w:top w:val="none" w:sz="0" w:space="0" w:color="auto"/>
                                            <w:left w:val="none" w:sz="0" w:space="0" w:color="auto"/>
                                            <w:bottom w:val="none" w:sz="0" w:space="0" w:color="auto"/>
                                            <w:right w:val="none" w:sz="0" w:space="0" w:color="auto"/>
                                          </w:divBdr>
                                          <w:divsChild>
                                            <w:div w:id="936249840">
                                              <w:marLeft w:val="0"/>
                                              <w:marRight w:val="0"/>
                                              <w:marTop w:val="0"/>
                                              <w:marBottom w:val="0"/>
                                              <w:divBdr>
                                                <w:top w:val="none" w:sz="0" w:space="0" w:color="auto"/>
                                                <w:left w:val="none" w:sz="0" w:space="0" w:color="auto"/>
                                                <w:bottom w:val="none" w:sz="0" w:space="0" w:color="auto"/>
                                                <w:right w:val="none" w:sz="0" w:space="0" w:color="auto"/>
                                              </w:divBdr>
                                              <w:divsChild>
                                                <w:div w:id="504176637">
                                                  <w:marLeft w:val="0"/>
                                                  <w:marRight w:val="0"/>
                                                  <w:marTop w:val="0"/>
                                                  <w:marBottom w:val="0"/>
                                                  <w:divBdr>
                                                    <w:top w:val="none" w:sz="0" w:space="0" w:color="auto"/>
                                                    <w:left w:val="none" w:sz="0" w:space="0" w:color="auto"/>
                                                    <w:bottom w:val="none" w:sz="0" w:space="0" w:color="auto"/>
                                                    <w:right w:val="none" w:sz="0" w:space="0" w:color="auto"/>
                                                  </w:divBdr>
                                                  <w:divsChild>
                                                    <w:div w:id="1368142842">
                                                      <w:marLeft w:val="0"/>
                                                      <w:marRight w:val="0"/>
                                                      <w:marTop w:val="0"/>
                                                      <w:marBottom w:val="0"/>
                                                      <w:divBdr>
                                                        <w:top w:val="none" w:sz="0" w:space="0" w:color="auto"/>
                                                        <w:left w:val="none" w:sz="0" w:space="0" w:color="auto"/>
                                                        <w:bottom w:val="none" w:sz="0" w:space="0" w:color="auto"/>
                                                        <w:right w:val="none" w:sz="0" w:space="0" w:color="auto"/>
                                                      </w:divBdr>
                                                      <w:divsChild>
                                                        <w:div w:id="6764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660694">
                                  <w:marLeft w:val="0"/>
                                  <w:marRight w:val="0"/>
                                  <w:marTop w:val="0"/>
                                  <w:marBottom w:val="0"/>
                                  <w:divBdr>
                                    <w:top w:val="none" w:sz="0" w:space="0" w:color="auto"/>
                                    <w:left w:val="none" w:sz="0" w:space="0" w:color="auto"/>
                                    <w:bottom w:val="none" w:sz="0" w:space="0" w:color="auto"/>
                                    <w:right w:val="none" w:sz="0" w:space="0" w:color="auto"/>
                                  </w:divBdr>
                                  <w:divsChild>
                                    <w:div w:id="1024090945">
                                      <w:marLeft w:val="0"/>
                                      <w:marRight w:val="0"/>
                                      <w:marTop w:val="0"/>
                                      <w:marBottom w:val="0"/>
                                      <w:divBdr>
                                        <w:top w:val="none" w:sz="0" w:space="0" w:color="auto"/>
                                        <w:left w:val="none" w:sz="0" w:space="0" w:color="auto"/>
                                        <w:bottom w:val="none" w:sz="0" w:space="0" w:color="auto"/>
                                        <w:right w:val="none" w:sz="0" w:space="0" w:color="auto"/>
                                      </w:divBdr>
                                      <w:divsChild>
                                        <w:div w:id="1537498774">
                                          <w:marLeft w:val="0"/>
                                          <w:marRight w:val="0"/>
                                          <w:marTop w:val="0"/>
                                          <w:marBottom w:val="0"/>
                                          <w:divBdr>
                                            <w:top w:val="none" w:sz="0" w:space="0" w:color="auto"/>
                                            <w:left w:val="none" w:sz="0" w:space="0" w:color="auto"/>
                                            <w:bottom w:val="none" w:sz="0" w:space="0" w:color="auto"/>
                                            <w:right w:val="none" w:sz="0" w:space="0" w:color="auto"/>
                                          </w:divBdr>
                                          <w:divsChild>
                                            <w:div w:id="634406666">
                                              <w:marLeft w:val="0"/>
                                              <w:marRight w:val="0"/>
                                              <w:marTop w:val="0"/>
                                              <w:marBottom w:val="0"/>
                                              <w:divBdr>
                                                <w:top w:val="none" w:sz="0" w:space="0" w:color="auto"/>
                                                <w:left w:val="none" w:sz="0" w:space="0" w:color="auto"/>
                                                <w:bottom w:val="none" w:sz="0" w:space="0" w:color="auto"/>
                                                <w:right w:val="none" w:sz="0" w:space="0" w:color="auto"/>
                                              </w:divBdr>
                                              <w:divsChild>
                                                <w:div w:id="342513768">
                                                  <w:marLeft w:val="0"/>
                                                  <w:marRight w:val="0"/>
                                                  <w:marTop w:val="0"/>
                                                  <w:marBottom w:val="0"/>
                                                  <w:divBdr>
                                                    <w:top w:val="none" w:sz="0" w:space="0" w:color="auto"/>
                                                    <w:left w:val="none" w:sz="0" w:space="0" w:color="auto"/>
                                                    <w:bottom w:val="none" w:sz="0" w:space="0" w:color="auto"/>
                                                    <w:right w:val="none" w:sz="0" w:space="0" w:color="auto"/>
                                                  </w:divBdr>
                                                  <w:divsChild>
                                                    <w:div w:id="5758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241983">
                                  <w:marLeft w:val="0"/>
                                  <w:marRight w:val="0"/>
                                  <w:marTop w:val="0"/>
                                  <w:marBottom w:val="0"/>
                                  <w:divBdr>
                                    <w:top w:val="none" w:sz="0" w:space="0" w:color="auto"/>
                                    <w:left w:val="none" w:sz="0" w:space="0" w:color="auto"/>
                                    <w:bottom w:val="none" w:sz="0" w:space="0" w:color="auto"/>
                                    <w:right w:val="none" w:sz="0" w:space="0" w:color="auto"/>
                                  </w:divBdr>
                                  <w:divsChild>
                                    <w:div w:id="1733238814">
                                      <w:marLeft w:val="0"/>
                                      <w:marRight w:val="0"/>
                                      <w:marTop w:val="0"/>
                                      <w:marBottom w:val="0"/>
                                      <w:divBdr>
                                        <w:top w:val="none" w:sz="0" w:space="0" w:color="auto"/>
                                        <w:left w:val="none" w:sz="0" w:space="0" w:color="auto"/>
                                        <w:bottom w:val="none" w:sz="0" w:space="0" w:color="auto"/>
                                        <w:right w:val="none" w:sz="0" w:space="0" w:color="auto"/>
                                      </w:divBdr>
                                      <w:divsChild>
                                        <w:div w:id="1632981804">
                                          <w:marLeft w:val="0"/>
                                          <w:marRight w:val="0"/>
                                          <w:marTop w:val="0"/>
                                          <w:marBottom w:val="0"/>
                                          <w:divBdr>
                                            <w:top w:val="none" w:sz="0" w:space="0" w:color="auto"/>
                                            <w:left w:val="none" w:sz="0" w:space="0" w:color="auto"/>
                                            <w:bottom w:val="none" w:sz="0" w:space="0" w:color="auto"/>
                                            <w:right w:val="none" w:sz="0" w:space="0" w:color="auto"/>
                                          </w:divBdr>
                                          <w:divsChild>
                                            <w:div w:id="194848269">
                                              <w:marLeft w:val="0"/>
                                              <w:marRight w:val="0"/>
                                              <w:marTop w:val="0"/>
                                              <w:marBottom w:val="0"/>
                                              <w:divBdr>
                                                <w:top w:val="none" w:sz="0" w:space="0" w:color="auto"/>
                                                <w:left w:val="none" w:sz="0" w:space="0" w:color="auto"/>
                                                <w:bottom w:val="none" w:sz="0" w:space="0" w:color="auto"/>
                                                <w:right w:val="none" w:sz="0" w:space="0" w:color="auto"/>
                                              </w:divBdr>
                                              <w:divsChild>
                                                <w:div w:id="225648732">
                                                  <w:marLeft w:val="0"/>
                                                  <w:marRight w:val="0"/>
                                                  <w:marTop w:val="0"/>
                                                  <w:marBottom w:val="0"/>
                                                  <w:divBdr>
                                                    <w:top w:val="none" w:sz="0" w:space="0" w:color="auto"/>
                                                    <w:left w:val="none" w:sz="0" w:space="0" w:color="auto"/>
                                                    <w:bottom w:val="none" w:sz="0" w:space="0" w:color="auto"/>
                                                    <w:right w:val="none" w:sz="0" w:space="0" w:color="auto"/>
                                                  </w:divBdr>
                                                  <w:divsChild>
                                                    <w:div w:id="203179644">
                                                      <w:marLeft w:val="0"/>
                                                      <w:marRight w:val="0"/>
                                                      <w:marTop w:val="0"/>
                                                      <w:marBottom w:val="0"/>
                                                      <w:divBdr>
                                                        <w:top w:val="none" w:sz="0" w:space="0" w:color="auto"/>
                                                        <w:left w:val="none" w:sz="0" w:space="0" w:color="auto"/>
                                                        <w:bottom w:val="none" w:sz="0" w:space="0" w:color="auto"/>
                                                        <w:right w:val="none" w:sz="0" w:space="0" w:color="auto"/>
                                                      </w:divBdr>
                                                      <w:divsChild>
                                                        <w:div w:id="10447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14778">
                                  <w:marLeft w:val="0"/>
                                  <w:marRight w:val="0"/>
                                  <w:marTop w:val="0"/>
                                  <w:marBottom w:val="0"/>
                                  <w:divBdr>
                                    <w:top w:val="none" w:sz="0" w:space="0" w:color="auto"/>
                                    <w:left w:val="none" w:sz="0" w:space="0" w:color="auto"/>
                                    <w:bottom w:val="none" w:sz="0" w:space="0" w:color="auto"/>
                                    <w:right w:val="none" w:sz="0" w:space="0" w:color="auto"/>
                                  </w:divBdr>
                                  <w:divsChild>
                                    <w:div w:id="2096706066">
                                      <w:marLeft w:val="0"/>
                                      <w:marRight w:val="0"/>
                                      <w:marTop w:val="0"/>
                                      <w:marBottom w:val="0"/>
                                      <w:divBdr>
                                        <w:top w:val="none" w:sz="0" w:space="0" w:color="auto"/>
                                        <w:left w:val="none" w:sz="0" w:space="0" w:color="auto"/>
                                        <w:bottom w:val="none" w:sz="0" w:space="0" w:color="auto"/>
                                        <w:right w:val="none" w:sz="0" w:space="0" w:color="auto"/>
                                      </w:divBdr>
                                      <w:divsChild>
                                        <w:div w:id="1361588220">
                                          <w:marLeft w:val="0"/>
                                          <w:marRight w:val="0"/>
                                          <w:marTop w:val="0"/>
                                          <w:marBottom w:val="0"/>
                                          <w:divBdr>
                                            <w:top w:val="none" w:sz="0" w:space="0" w:color="auto"/>
                                            <w:left w:val="none" w:sz="0" w:space="0" w:color="auto"/>
                                            <w:bottom w:val="none" w:sz="0" w:space="0" w:color="auto"/>
                                            <w:right w:val="none" w:sz="0" w:space="0" w:color="auto"/>
                                          </w:divBdr>
                                          <w:divsChild>
                                            <w:div w:id="727801137">
                                              <w:marLeft w:val="0"/>
                                              <w:marRight w:val="0"/>
                                              <w:marTop w:val="0"/>
                                              <w:marBottom w:val="0"/>
                                              <w:divBdr>
                                                <w:top w:val="none" w:sz="0" w:space="0" w:color="auto"/>
                                                <w:left w:val="none" w:sz="0" w:space="0" w:color="auto"/>
                                                <w:bottom w:val="none" w:sz="0" w:space="0" w:color="auto"/>
                                                <w:right w:val="none" w:sz="0" w:space="0" w:color="auto"/>
                                              </w:divBdr>
                                              <w:divsChild>
                                                <w:div w:id="1602030464">
                                                  <w:marLeft w:val="0"/>
                                                  <w:marRight w:val="0"/>
                                                  <w:marTop w:val="0"/>
                                                  <w:marBottom w:val="0"/>
                                                  <w:divBdr>
                                                    <w:top w:val="none" w:sz="0" w:space="0" w:color="auto"/>
                                                    <w:left w:val="none" w:sz="0" w:space="0" w:color="auto"/>
                                                    <w:bottom w:val="none" w:sz="0" w:space="0" w:color="auto"/>
                                                    <w:right w:val="none" w:sz="0" w:space="0" w:color="auto"/>
                                                  </w:divBdr>
                                                  <w:divsChild>
                                                    <w:div w:id="738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293757">
                                  <w:marLeft w:val="0"/>
                                  <w:marRight w:val="0"/>
                                  <w:marTop w:val="0"/>
                                  <w:marBottom w:val="0"/>
                                  <w:divBdr>
                                    <w:top w:val="none" w:sz="0" w:space="0" w:color="auto"/>
                                    <w:left w:val="none" w:sz="0" w:space="0" w:color="auto"/>
                                    <w:bottom w:val="none" w:sz="0" w:space="0" w:color="auto"/>
                                    <w:right w:val="none" w:sz="0" w:space="0" w:color="auto"/>
                                  </w:divBdr>
                                  <w:divsChild>
                                    <w:div w:id="475799825">
                                      <w:marLeft w:val="0"/>
                                      <w:marRight w:val="0"/>
                                      <w:marTop w:val="0"/>
                                      <w:marBottom w:val="0"/>
                                      <w:divBdr>
                                        <w:top w:val="none" w:sz="0" w:space="0" w:color="auto"/>
                                        <w:left w:val="none" w:sz="0" w:space="0" w:color="auto"/>
                                        <w:bottom w:val="none" w:sz="0" w:space="0" w:color="auto"/>
                                        <w:right w:val="none" w:sz="0" w:space="0" w:color="auto"/>
                                      </w:divBdr>
                                      <w:divsChild>
                                        <w:div w:id="701827493">
                                          <w:marLeft w:val="0"/>
                                          <w:marRight w:val="0"/>
                                          <w:marTop w:val="0"/>
                                          <w:marBottom w:val="0"/>
                                          <w:divBdr>
                                            <w:top w:val="none" w:sz="0" w:space="0" w:color="auto"/>
                                            <w:left w:val="none" w:sz="0" w:space="0" w:color="auto"/>
                                            <w:bottom w:val="none" w:sz="0" w:space="0" w:color="auto"/>
                                            <w:right w:val="none" w:sz="0" w:space="0" w:color="auto"/>
                                          </w:divBdr>
                                          <w:divsChild>
                                            <w:div w:id="1157958848">
                                              <w:marLeft w:val="0"/>
                                              <w:marRight w:val="0"/>
                                              <w:marTop w:val="0"/>
                                              <w:marBottom w:val="0"/>
                                              <w:divBdr>
                                                <w:top w:val="none" w:sz="0" w:space="0" w:color="auto"/>
                                                <w:left w:val="none" w:sz="0" w:space="0" w:color="auto"/>
                                                <w:bottom w:val="none" w:sz="0" w:space="0" w:color="auto"/>
                                                <w:right w:val="none" w:sz="0" w:space="0" w:color="auto"/>
                                              </w:divBdr>
                                              <w:divsChild>
                                                <w:div w:id="1338266114">
                                                  <w:marLeft w:val="0"/>
                                                  <w:marRight w:val="0"/>
                                                  <w:marTop w:val="0"/>
                                                  <w:marBottom w:val="0"/>
                                                  <w:divBdr>
                                                    <w:top w:val="none" w:sz="0" w:space="0" w:color="auto"/>
                                                    <w:left w:val="none" w:sz="0" w:space="0" w:color="auto"/>
                                                    <w:bottom w:val="none" w:sz="0" w:space="0" w:color="auto"/>
                                                    <w:right w:val="none" w:sz="0" w:space="0" w:color="auto"/>
                                                  </w:divBdr>
                                                  <w:divsChild>
                                                    <w:div w:id="1670214386">
                                                      <w:marLeft w:val="0"/>
                                                      <w:marRight w:val="0"/>
                                                      <w:marTop w:val="0"/>
                                                      <w:marBottom w:val="0"/>
                                                      <w:divBdr>
                                                        <w:top w:val="none" w:sz="0" w:space="0" w:color="auto"/>
                                                        <w:left w:val="none" w:sz="0" w:space="0" w:color="auto"/>
                                                        <w:bottom w:val="none" w:sz="0" w:space="0" w:color="auto"/>
                                                        <w:right w:val="none" w:sz="0" w:space="0" w:color="auto"/>
                                                      </w:divBdr>
                                                      <w:divsChild>
                                                        <w:div w:id="17684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593934">
                                  <w:marLeft w:val="0"/>
                                  <w:marRight w:val="0"/>
                                  <w:marTop w:val="0"/>
                                  <w:marBottom w:val="0"/>
                                  <w:divBdr>
                                    <w:top w:val="none" w:sz="0" w:space="0" w:color="auto"/>
                                    <w:left w:val="none" w:sz="0" w:space="0" w:color="auto"/>
                                    <w:bottom w:val="none" w:sz="0" w:space="0" w:color="auto"/>
                                    <w:right w:val="none" w:sz="0" w:space="0" w:color="auto"/>
                                  </w:divBdr>
                                  <w:divsChild>
                                    <w:div w:id="1102993154">
                                      <w:marLeft w:val="0"/>
                                      <w:marRight w:val="0"/>
                                      <w:marTop w:val="0"/>
                                      <w:marBottom w:val="0"/>
                                      <w:divBdr>
                                        <w:top w:val="none" w:sz="0" w:space="0" w:color="auto"/>
                                        <w:left w:val="none" w:sz="0" w:space="0" w:color="auto"/>
                                        <w:bottom w:val="none" w:sz="0" w:space="0" w:color="auto"/>
                                        <w:right w:val="none" w:sz="0" w:space="0" w:color="auto"/>
                                      </w:divBdr>
                                      <w:divsChild>
                                        <w:div w:id="572662841">
                                          <w:marLeft w:val="0"/>
                                          <w:marRight w:val="0"/>
                                          <w:marTop w:val="0"/>
                                          <w:marBottom w:val="0"/>
                                          <w:divBdr>
                                            <w:top w:val="none" w:sz="0" w:space="0" w:color="auto"/>
                                            <w:left w:val="none" w:sz="0" w:space="0" w:color="auto"/>
                                            <w:bottom w:val="none" w:sz="0" w:space="0" w:color="auto"/>
                                            <w:right w:val="none" w:sz="0" w:space="0" w:color="auto"/>
                                          </w:divBdr>
                                          <w:divsChild>
                                            <w:div w:id="1472677293">
                                              <w:marLeft w:val="0"/>
                                              <w:marRight w:val="0"/>
                                              <w:marTop w:val="0"/>
                                              <w:marBottom w:val="0"/>
                                              <w:divBdr>
                                                <w:top w:val="none" w:sz="0" w:space="0" w:color="auto"/>
                                                <w:left w:val="none" w:sz="0" w:space="0" w:color="auto"/>
                                                <w:bottom w:val="none" w:sz="0" w:space="0" w:color="auto"/>
                                                <w:right w:val="none" w:sz="0" w:space="0" w:color="auto"/>
                                              </w:divBdr>
                                              <w:divsChild>
                                                <w:div w:id="784078408">
                                                  <w:marLeft w:val="0"/>
                                                  <w:marRight w:val="0"/>
                                                  <w:marTop w:val="0"/>
                                                  <w:marBottom w:val="0"/>
                                                  <w:divBdr>
                                                    <w:top w:val="none" w:sz="0" w:space="0" w:color="auto"/>
                                                    <w:left w:val="none" w:sz="0" w:space="0" w:color="auto"/>
                                                    <w:bottom w:val="none" w:sz="0" w:space="0" w:color="auto"/>
                                                    <w:right w:val="none" w:sz="0" w:space="0" w:color="auto"/>
                                                  </w:divBdr>
                                                  <w:divsChild>
                                                    <w:div w:id="2280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32299">
                                  <w:marLeft w:val="0"/>
                                  <w:marRight w:val="0"/>
                                  <w:marTop w:val="0"/>
                                  <w:marBottom w:val="0"/>
                                  <w:divBdr>
                                    <w:top w:val="none" w:sz="0" w:space="0" w:color="auto"/>
                                    <w:left w:val="none" w:sz="0" w:space="0" w:color="auto"/>
                                    <w:bottom w:val="none" w:sz="0" w:space="0" w:color="auto"/>
                                    <w:right w:val="none" w:sz="0" w:space="0" w:color="auto"/>
                                  </w:divBdr>
                                  <w:divsChild>
                                    <w:div w:id="1348755251">
                                      <w:marLeft w:val="0"/>
                                      <w:marRight w:val="0"/>
                                      <w:marTop w:val="0"/>
                                      <w:marBottom w:val="0"/>
                                      <w:divBdr>
                                        <w:top w:val="none" w:sz="0" w:space="0" w:color="auto"/>
                                        <w:left w:val="none" w:sz="0" w:space="0" w:color="auto"/>
                                        <w:bottom w:val="none" w:sz="0" w:space="0" w:color="auto"/>
                                        <w:right w:val="none" w:sz="0" w:space="0" w:color="auto"/>
                                      </w:divBdr>
                                      <w:divsChild>
                                        <w:div w:id="1263687845">
                                          <w:marLeft w:val="0"/>
                                          <w:marRight w:val="0"/>
                                          <w:marTop w:val="0"/>
                                          <w:marBottom w:val="0"/>
                                          <w:divBdr>
                                            <w:top w:val="none" w:sz="0" w:space="0" w:color="auto"/>
                                            <w:left w:val="none" w:sz="0" w:space="0" w:color="auto"/>
                                            <w:bottom w:val="none" w:sz="0" w:space="0" w:color="auto"/>
                                            <w:right w:val="none" w:sz="0" w:space="0" w:color="auto"/>
                                          </w:divBdr>
                                          <w:divsChild>
                                            <w:div w:id="337001164">
                                              <w:marLeft w:val="0"/>
                                              <w:marRight w:val="0"/>
                                              <w:marTop w:val="0"/>
                                              <w:marBottom w:val="0"/>
                                              <w:divBdr>
                                                <w:top w:val="none" w:sz="0" w:space="0" w:color="auto"/>
                                                <w:left w:val="none" w:sz="0" w:space="0" w:color="auto"/>
                                                <w:bottom w:val="none" w:sz="0" w:space="0" w:color="auto"/>
                                                <w:right w:val="none" w:sz="0" w:space="0" w:color="auto"/>
                                              </w:divBdr>
                                              <w:divsChild>
                                                <w:div w:id="1378165359">
                                                  <w:marLeft w:val="0"/>
                                                  <w:marRight w:val="0"/>
                                                  <w:marTop w:val="0"/>
                                                  <w:marBottom w:val="0"/>
                                                  <w:divBdr>
                                                    <w:top w:val="none" w:sz="0" w:space="0" w:color="auto"/>
                                                    <w:left w:val="none" w:sz="0" w:space="0" w:color="auto"/>
                                                    <w:bottom w:val="none" w:sz="0" w:space="0" w:color="auto"/>
                                                    <w:right w:val="none" w:sz="0" w:space="0" w:color="auto"/>
                                                  </w:divBdr>
                                                  <w:divsChild>
                                                    <w:div w:id="905608353">
                                                      <w:marLeft w:val="0"/>
                                                      <w:marRight w:val="0"/>
                                                      <w:marTop w:val="0"/>
                                                      <w:marBottom w:val="0"/>
                                                      <w:divBdr>
                                                        <w:top w:val="none" w:sz="0" w:space="0" w:color="auto"/>
                                                        <w:left w:val="none" w:sz="0" w:space="0" w:color="auto"/>
                                                        <w:bottom w:val="none" w:sz="0" w:space="0" w:color="auto"/>
                                                        <w:right w:val="none" w:sz="0" w:space="0" w:color="auto"/>
                                                      </w:divBdr>
                                                      <w:divsChild>
                                                        <w:div w:id="1682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235300">
                                  <w:marLeft w:val="0"/>
                                  <w:marRight w:val="0"/>
                                  <w:marTop w:val="0"/>
                                  <w:marBottom w:val="0"/>
                                  <w:divBdr>
                                    <w:top w:val="none" w:sz="0" w:space="0" w:color="auto"/>
                                    <w:left w:val="none" w:sz="0" w:space="0" w:color="auto"/>
                                    <w:bottom w:val="none" w:sz="0" w:space="0" w:color="auto"/>
                                    <w:right w:val="none" w:sz="0" w:space="0" w:color="auto"/>
                                  </w:divBdr>
                                  <w:divsChild>
                                    <w:div w:id="1321886137">
                                      <w:marLeft w:val="0"/>
                                      <w:marRight w:val="0"/>
                                      <w:marTop w:val="0"/>
                                      <w:marBottom w:val="0"/>
                                      <w:divBdr>
                                        <w:top w:val="none" w:sz="0" w:space="0" w:color="auto"/>
                                        <w:left w:val="none" w:sz="0" w:space="0" w:color="auto"/>
                                        <w:bottom w:val="none" w:sz="0" w:space="0" w:color="auto"/>
                                        <w:right w:val="none" w:sz="0" w:space="0" w:color="auto"/>
                                      </w:divBdr>
                                      <w:divsChild>
                                        <w:div w:id="729428380">
                                          <w:marLeft w:val="0"/>
                                          <w:marRight w:val="0"/>
                                          <w:marTop w:val="0"/>
                                          <w:marBottom w:val="0"/>
                                          <w:divBdr>
                                            <w:top w:val="none" w:sz="0" w:space="0" w:color="auto"/>
                                            <w:left w:val="none" w:sz="0" w:space="0" w:color="auto"/>
                                            <w:bottom w:val="none" w:sz="0" w:space="0" w:color="auto"/>
                                            <w:right w:val="none" w:sz="0" w:space="0" w:color="auto"/>
                                          </w:divBdr>
                                          <w:divsChild>
                                            <w:div w:id="1439636860">
                                              <w:marLeft w:val="0"/>
                                              <w:marRight w:val="0"/>
                                              <w:marTop w:val="0"/>
                                              <w:marBottom w:val="0"/>
                                              <w:divBdr>
                                                <w:top w:val="none" w:sz="0" w:space="0" w:color="auto"/>
                                                <w:left w:val="none" w:sz="0" w:space="0" w:color="auto"/>
                                                <w:bottom w:val="none" w:sz="0" w:space="0" w:color="auto"/>
                                                <w:right w:val="none" w:sz="0" w:space="0" w:color="auto"/>
                                              </w:divBdr>
                                              <w:divsChild>
                                                <w:div w:id="1224172096">
                                                  <w:marLeft w:val="0"/>
                                                  <w:marRight w:val="0"/>
                                                  <w:marTop w:val="0"/>
                                                  <w:marBottom w:val="0"/>
                                                  <w:divBdr>
                                                    <w:top w:val="none" w:sz="0" w:space="0" w:color="auto"/>
                                                    <w:left w:val="none" w:sz="0" w:space="0" w:color="auto"/>
                                                    <w:bottom w:val="none" w:sz="0" w:space="0" w:color="auto"/>
                                                    <w:right w:val="none" w:sz="0" w:space="0" w:color="auto"/>
                                                  </w:divBdr>
                                                  <w:divsChild>
                                                    <w:div w:id="1799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157766">
                                  <w:marLeft w:val="0"/>
                                  <w:marRight w:val="0"/>
                                  <w:marTop w:val="0"/>
                                  <w:marBottom w:val="0"/>
                                  <w:divBdr>
                                    <w:top w:val="none" w:sz="0" w:space="0" w:color="auto"/>
                                    <w:left w:val="none" w:sz="0" w:space="0" w:color="auto"/>
                                    <w:bottom w:val="none" w:sz="0" w:space="0" w:color="auto"/>
                                    <w:right w:val="none" w:sz="0" w:space="0" w:color="auto"/>
                                  </w:divBdr>
                                  <w:divsChild>
                                    <w:div w:id="972638889">
                                      <w:marLeft w:val="0"/>
                                      <w:marRight w:val="0"/>
                                      <w:marTop w:val="0"/>
                                      <w:marBottom w:val="0"/>
                                      <w:divBdr>
                                        <w:top w:val="none" w:sz="0" w:space="0" w:color="auto"/>
                                        <w:left w:val="none" w:sz="0" w:space="0" w:color="auto"/>
                                        <w:bottom w:val="none" w:sz="0" w:space="0" w:color="auto"/>
                                        <w:right w:val="none" w:sz="0" w:space="0" w:color="auto"/>
                                      </w:divBdr>
                                      <w:divsChild>
                                        <w:div w:id="1825009183">
                                          <w:marLeft w:val="0"/>
                                          <w:marRight w:val="0"/>
                                          <w:marTop w:val="0"/>
                                          <w:marBottom w:val="0"/>
                                          <w:divBdr>
                                            <w:top w:val="none" w:sz="0" w:space="0" w:color="auto"/>
                                            <w:left w:val="none" w:sz="0" w:space="0" w:color="auto"/>
                                            <w:bottom w:val="none" w:sz="0" w:space="0" w:color="auto"/>
                                            <w:right w:val="none" w:sz="0" w:space="0" w:color="auto"/>
                                          </w:divBdr>
                                          <w:divsChild>
                                            <w:div w:id="994839165">
                                              <w:marLeft w:val="0"/>
                                              <w:marRight w:val="0"/>
                                              <w:marTop w:val="0"/>
                                              <w:marBottom w:val="0"/>
                                              <w:divBdr>
                                                <w:top w:val="none" w:sz="0" w:space="0" w:color="auto"/>
                                                <w:left w:val="none" w:sz="0" w:space="0" w:color="auto"/>
                                                <w:bottom w:val="none" w:sz="0" w:space="0" w:color="auto"/>
                                                <w:right w:val="none" w:sz="0" w:space="0" w:color="auto"/>
                                              </w:divBdr>
                                              <w:divsChild>
                                                <w:div w:id="813134831">
                                                  <w:marLeft w:val="0"/>
                                                  <w:marRight w:val="0"/>
                                                  <w:marTop w:val="0"/>
                                                  <w:marBottom w:val="0"/>
                                                  <w:divBdr>
                                                    <w:top w:val="none" w:sz="0" w:space="0" w:color="auto"/>
                                                    <w:left w:val="none" w:sz="0" w:space="0" w:color="auto"/>
                                                    <w:bottom w:val="none" w:sz="0" w:space="0" w:color="auto"/>
                                                    <w:right w:val="none" w:sz="0" w:space="0" w:color="auto"/>
                                                  </w:divBdr>
                                                  <w:divsChild>
                                                    <w:div w:id="862979767">
                                                      <w:marLeft w:val="0"/>
                                                      <w:marRight w:val="0"/>
                                                      <w:marTop w:val="0"/>
                                                      <w:marBottom w:val="0"/>
                                                      <w:divBdr>
                                                        <w:top w:val="none" w:sz="0" w:space="0" w:color="auto"/>
                                                        <w:left w:val="none" w:sz="0" w:space="0" w:color="auto"/>
                                                        <w:bottom w:val="none" w:sz="0" w:space="0" w:color="auto"/>
                                                        <w:right w:val="none" w:sz="0" w:space="0" w:color="auto"/>
                                                      </w:divBdr>
                                                      <w:divsChild>
                                                        <w:div w:id="1142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437083">
                                  <w:marLeft w:val="0"/>
                                  <w:marRight w:val="0"/>
                                  <w:marTop w:val="0"/>
                                  <w:marBottom w:val="0"/>
                                  <w:divBdr>
                                    <w:top w:val="none" w:sz="0" w:space="0" w:color="auto"/>
                                    <w:left w:val="none" w:sz="0" w:space="0" w:color="auto"/>
                                    <w:bottom w:val="none" w:sz="0" w:space="0" w:color="auto"/>
                                    <w:right w:val="none" w:sz="0" w:space="0" w:color="auto"/>
                                  </w:divBdr>
                                  <w:divsChild>
                                    <w:div w:id="1996445983">
                                      <w:marLeft w:val="0"/>
                                      <w:marRight w:val="0"/>
                                      <w:marTop w:val="0"/>
                                      <w:marBottom w:val="0"/>
                                      <w:divBdr>
                                        <w:top w:val="none" w:sz="0" w:space="0" w:color="auto"/>
                                        <w:left w:val="none" w:sz="0" w:space="0" w:color="auto"/>
                                        <w:bottom w:val="none" w:sz="0" w:space="0" w:color="auto"/>
                                        <w:right w:val="none" w:sz="0" w:space="0" w:color="auto"/>
                                      </w:divBdr>
                                      <w:divsChild>
                                        <w:div w:id="770900421">
                                          <w:marLeft w:val="0"/>
                                          <w:marRight w:val="0"/>
                                          <w:marTop w:val="0"/>
                                          <w:marBottom w:val="0"/>
                                          <w:divBdr>
                                            <w:top w:val="none" w:sz="0" w:space="0" w:color="auto"/>
                                            <w:left w:val="none" w:sz="0" w:space="0" w:color="auto"/>
                                            <w:bottom w:val="none" w:sz="0" w:space="0" w:color="auto"/>
                                            <w:right w:val="none" w:sz="0" w:space="0" w:color="auto"/>
                                          </w:divBdr>
                                          <w:divsChild>
                                            <w:div w:id="637610895">
                                              <w:marLeft w:val="0"/>
                                              <w:marRight w:val="0"/>
                                              <w:marTop w:val="0"/>
                                              <w:marBottom w:val="0"/>
                                              <w:divBdr>
                                                <w:top w:val="none" w:sz="0" w:space="0" w:color="auto"/>
                                                <w:left w:val="none" w:sz="0" w:space="0" w:color="auto"/>
                                                <w:bottom w:val="none" w:sz="0" w:space="0" w:color="auto"/>
                                                <w:right w:val="none" w:sz="0" w:space="0" w:color="auto"/>
                                              </w:divBdr>
                                              <w:divsChild>
                                                <w:div w:id="1739016798">
                                                  <w:marLeft w:val="0"/>
                                                  <w:marRight w:val="0"/>
                                                  <w:marTop w:val="0"/>
                                                  <w:marBottom w:val="0"/>
                                                  <w:divBdr>
                                                    <w:top w:val="none" w:sz="0" w:space="0" w:color="auto"/>
                                                    <w:left w:val="none" w:sz="0" w:space="0" w:color="auto"/>
                                                    <w:bottom w:val="none" w:sz="0" w:space="0" w:color="auto"/>
                                                    <w:right w:val="none" w:sz="0" w:space="0" w:color="auto"/>
                                                  </w:divBdr>
                                                  <w:divsChild>
                                                    <w:div w:id="193960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551389">
                                  <w:marLeft w:val="0"/>
                                  <w:marRight w:val="0"/>
                                  <w:marTop w:val="0"/>
                                  <w:marBottom w:val="0"/>
                                  <w:divBdr>
                                    <w:top w:val="none" w:sz="0" w:space="0" w:color="auto"/>
                                    <w:left w:val="none" w:sz="0" w:space="0" w:color="auto"/>
                                    <w:bottom w:val="none" w:sz="0" w:space="0" w:color="auto"/>
                                    <w:right w:val="none" w:sz="0" w:space="0" w:color="auto"/>
                                  </w:divBdr>
                                  <w:divsChild>
                                    <w:div w:id="2130856565">
                                      <w:marLeft w:val="0"/>
                                      <w:marRight w:val="0"/>
                                      <w:marTop w:val="0"/>
                                      <w:marBottom w:val="0"/>
                                      <w:divBdr>
                                        <w:top w:val="none" w:sz="0" w:space="0" w:color="auto"/>
                                        <w:left w:val="none" w:sz="0" w:space="0" w:color="auto"/>
                                        <w:bottom w:val="none" w:sz="0" w:space="0" w:color="auto"/>
                                        <w:right w:val="none" w:sz="0" w:space="0" w:color="auto"/>
                                      </w:divBdr>
                                      <w:divsChild>
                                        <w:div w:id="1563717269">
                                          <w:marLeft w:val="0"/>
                                          <w:marRight w:val="0"/>
                                          <w:marTop w:val="0"/>
                                          <w:marBottom w:val="0"/>
                                          <w:divBdr>
                                            <w:top w:val="none" w:sz="0" w:space="0" w:color="auto"/>
                                            <w:left w:val="none" w:sz="0" w:space="0" w:color="auto"/>
                                            <w:bottom w:val="none" w:sz="0" w:space="0" w:color="auto"/>
                                            <w:right w:val="none" w:sz="0" w:space="0" w:color="auto"/>
                                          </w:divBdr>
                                          <w:divsChild>
                                            <w:div w:id="1531912790">
                                              <w:marLeft w:val="0"/>
                                              <w:marRight w:val="0"/>
                                              <w:marTop w:val="0"/>
                                              <w:marBottom w:val="0"/>
                                              <w:divBdr>
                                                <w:top w:val="none" w:sz="0" w:space="0" w:color="auto"/>
                                                <w:left w:val="none" w:sz="0" w:space="0" w:color="auto"/>
                                                <w:bottom w:val="none" w:sz="0" w:space="0" w:color="auto"/>
                                                <w:right w:val="none" w:sz="0" w:space="0" w:color="auto"/>
                                              </w:divBdr>
                                              <w:divsChild>
                                                <w:div w:id="113256803">
                                                  <w:marLeft w:val="0"/>
                                                  <w:marRight w:val="0"/>
                                                  <w:marTop w:val="0"/>
                                                  <w:marBottom w:val="0"/>
                                                  <w:divBdr>
                                                    <w:top w:val="none" w:sz="0" w:space="0" w:color="auto"/>
                                                    <w:left w:val="none" w:sz="0" w:space="0" w:color="auto"/>
                                                    <w:bottom w:val="none" w:sz="0" w:space="0" w:color="auto"/>
                                                    <w:right w:val="none" w:sz="0" w:space="0" w:color="auto"/>
                                                  </w:divBdr>
                                                  <w:divsChild>
                                                    <w:div w:id="2103187488">
                                                      <w:marLeft w:val="0"/>
                                                      <w:marRight w:val="0"/>
                                                      <w:marTop w:val="0"/>
                                                      <w:marBottom w:val="0"/>
                                                      <w:divBdr>
                                                        <w:top w:val="none" w:sz="0" w:space="0" w:color="auto"/>
                                                        <w:left w:val="none" w:sz="0" w:space="0" w:color="auto"/>
                                                        <w:bottom w:val="none" w:sz="0" w:space="0" w:color="auto"/>
                                                        <w:right w:val="none" w:sz="0" w:space="0" w:color="auto"/>
                                                      </w:divBdr>
                                                      <w:divsChild>
                                                        <w:div w:id="11113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8576">
                                  <w:marLeft w:val="0"/>
                                  <w:marRight w:val="0"/>
                                  <w:marTop w:val="0"/>
                                  <w:marBottom w:val="0"/>
                                  <w:divBdr>
                                    <w:top w:val="none" w:sz="0" w:space="0" w:color="auto"/>
                                    <w:left w:val="none" w:sz="0" w:space="0" w:color="auto"/>
                                    <w:bottom w:val="none" w:sz="0" w:space="0" w:color="auto"/>
                                    <w:right w:val="none" w:sz="0" w:space="0" w:color="auto"/>
                                  </w:divBdr>
                                  <w:divsChild>
                                    <w:div w:id="864100089">
                                      <w:marLeft w:val="0"/>
                                      <w:marRight w:val="0"/>
                                      <w:marTop w:val="0"/>
                                      <w:marBottom w:val="0"/>
                                      <w:divBdr>
                                        <w:top w:val="none" w:sz="0" w:space="0" w:color="auto"/>
                                        <w:left w:val="none" w:sz="0" w:space="0" w:color="auto"/>
                                        <w:bottom w:val="none" w:sz="0" w:space="0" w:color="auto"/>
                                        <w:right w:val="none" w:sz="0" w:space="0" w:color="auto"/>
                                      </w:divBdr>
                                      <w:divsChild>
                                        <w:div w:id="1565676885">
                                          <w:marLeft w:val="0"/>
                                          <w:marRight w:val="0"/>
                                          <w:marTop w:val="0"/>
                                          <w:marBottom w:val="0"/>
                                          <w:divBdr>
                                            <w:top w:val="none" w:sz="0" w:space="0" w:color="auto"/>
                                            <w:left w:val="none" w:sz="0" w:space="0" w:color="auto"/>
                                            <w:bottom w:val="none" w:sz="0" w:space="0" w:color="auto"/>
                                            <w:right w:val="none" w:sz="0" w:space="0" w:color="auto"/>
                                          </w:divBdr>
                                          <w:divsChild>
                                            <w:div w:id="1697584695">
                                              <w:marLeft w:val="0"/>
                                              <w:marRight w:val="0"/>
                                              <w:marTop w:val="0"/>
                                              <w:marBottom w:val="0"/>
                                              <w:divBdr>
                                                <w:top w:val="none" w:sz="0" w:space="0" w:color="auto"/>
                                                <w:left w:val="none" w:sz="0" w:space="0" w:color="auto"/>
                                                <w:bottom w:val="none" w:sz="0" w:space="0" w:color="auto"/>
                                                <w:right w:val="none" w:sz="0" w:space="0" w:color="auto"/>
                                              </w:divBdr>
                                              <w:divsChild>
                                                <w:div w:id="1042947994">
                                                  <w:marLeft w:val="0"/>
                                                  <w:marRight w:val="0"/>
                                                  <w:marTop w:val="0"/>
                                                  <w:marBottom w:val="0"/>
                                                  <w:divBdr>
                                                    <w:top w:val="none" w:sz="0" w:space="0" w:color="auto"/>
                                                    <w:left w:val="none" w:sz="0" w:space="0" w:color="auto"/>
                                                    <w:bottom w:val="none" w:sz="0" w:space="0" w:color="auto"/>
                                                    <w:right w:val="none" w:sz="0" w:space="0" w:color="auto"/>
                                                  </w:divBdr>
                                                  <w:divsChild>
                                                    <w:div w:id="855342390">
                                                      <w:marLeft w:val="0"/>
                                                      <w:marRight w:val="0"/>
                                                      <w:marTop w:val="0"/>
                                                      <w:marBottom w:val="0"/>
                                                      <w:divBdr>
                                                        <w:top w:val="none" w:sz="0" w:space="0" w:color="auto"/>
                                                        <w:left w:val="none" w:sz="0" w:space="0" w:color="auto"/>
                                                        <w:bottom w:val="none" w:sz="0" w:space="0" w:color="auto"/>
                                                        <w:right w:val="none" w:sz="0" w:space="0" w:color="auto"/>
                                                      </w:divBdr>
                                                      <w:divsChild>
                                                        <w:div w:id="294877063">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0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28320">
                                  <w:marLeft w:val="0"/>
                                  <w:marRight w:val="0"/>
                                  <w:marTop w:val="0"/>
                                  <w:marBottom w:val="0"/>
                                  <w:divBdr>
                                    <w:top w:val="none" w:sz="0" w:space="0" w:color="auto"/>
                                    <w:left w:val="none" w:sz="0" w:space="0" w:color="auto"/>
                                    <w:bottom w:val="none" w:sz="0" w:space="0" w:color="auto"/>
                                    <w:right w:val="none" w:sz="0" w:space="0" w:color="auto"/>
                                  </w:divBdr>
                                  <w:divsChild>
                                    <w:div w:id="1550536364">
                                      <w:marLeft w:val="0"/>
                                      <w:marRight w:val="0"/>
                                      <w:marTop w:val="0"/>
                                      <w:marBottom w:val="0"/>
                                      <w:divBdr>
                                        <w:top w:val="none" w:sz="0" w:space="0" w:color="auto"/>
                                        <w:left w:val="none" w:sz="0" w:space="0" w:color="auto"/>
                                        <w:bottom w:val="none" w:sz="0" w:space="0" w:color="auto"/>
                                        <w:right w:val="none" w:sz="0" w:space="0" w:color="auto"/>
                                      </w:divBdr>
                                      <w:divsChild>
                                        <w:div w:id="387068040">
                                          <w:marLeft w:val="0"/>
                                          <w:marRight w:val="0"/>
                                          <w:marTop w:val="0"/>
                                          <w:marBottom w:val="0"/>
                                          <w:divBdr>
                                            <w:top w:val="none" w:sz="0" w:space="0" w:color="auto"/>
                                            <w:left w:val="none" w:sz="0" w:space="0" w:color="auto"/>
                                            <w:bottom w:val="none" w:sz="0" w:space="0" w:color="auto"/>
                                            <w:right w:val="none" w:sz="0" w:space="0" w:color="auto"/>
                                          </w:divBdr>
                                          <w:divsChild>
                                            <w:div w:id="1042243868">
                                              <w:marLeft w:val="0"/>
                                              <w:marRight w:val="0"/>
                                              <w:marTop w:val="0"/>
                                              <w:marBottom w:val="0"/>
                                              <w:divBdr>
                                                <w:top w:val="none" w:sz="0" w:space="0" w:color="auto"/>
                                                <w:left w:val="none" w:sz="0" w:space="0" w:color="auto"/>
                                                <w:bottom w:val="none" w:sz="0" w:space="0" w:color="auto"/>
                                                <w:right w:val="none" w:sz="0" w:space="0" w:color="auto"/>
                                              </w:divBdr>
                                              <w:divsChild>
                                                <w:div w:id="1081289923">
                                                  <w:marLeft w:val="0"/>
                                                  <w:marRight w:val="0"/>
                                                  <w:marTop w:val="0"/>
                                                  <w:marBottom w:val="0"/>
                                                  <w:divBdr>
                                                    <w:top w:val="none" w:sz="0" w:space="0" w:color="auto"/>
                                                    <w:left w:val="none" w:sz="0" w:space="0" w:color="auto"/>
                                                    <w:bottom w:val="none" w:sz="0" w:space="0" w:color="auto"/>
                                                    <w:right w:val="none" w:sz="0" w:space="0" w:color="auto"/>
                                                  </w:divBdr>
                                                  <w:divsChild>
                                                    <w:div w:id="724833546">
                                                      <w:marLeft w:val="0"/>
                                                      <w:marRight w:val="0"/>
                                                      <w:marTop w:val="0"/>
                                                      <w:marBottom w:val="0"/>
                                                      <w:divBdr>
                                                        <w:top w:val="none" w:sz="0" w:space="0" w:color="auto"/>
                                                        <w:left w:val="none" w:sz="0" w:space="0" w:color="auto"/>
                                                        <w:bottom w:val="none" w:sz="0" w:space="0" w:color="auto"/>
                                                        <w:right w:val="none" w:sz="0" w:space="0" w:color="auto"/>
                                                      </w:divBdr>
                                                      <w:divsChild>
                                                        <w:div w:id="13302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816226">
                                  <w:marLeft w:val="0"/>
                                  <w:marRight w:val="0"/>
                                  <w:marTop w:val="0"/>
                                  <w:marBottom w:val="0"/>
                                  <w:divBdr>
                                    <w:top w:val="none" w:sz="0" w:space="0" w:color="auto"/>
                                    <w:left w:val="none" w:sz="0" w:space="0" w:color="auto"/>
                                    <w:bottom w:val="none" w:sz="0" w:space="0" w:color="auto"/>
                                    <w:right w:val="none" w:sz="0" w:space="0" w:color="auto"/>
                                  </w:divBdr>
                                  <w:divsChild>
                                    <w:div w:id="657883046">
                                      <w:marLeft w:val="0"/>
                                      <w:marRight w:val="0"/>
                                      <w:marTop w:val="0"/>
                                      <w:marBottom w:val="0"/>
                                      <w:divBdr>
                                        <w:top w:val="none" w:sz="0" w:space="0" w:color="auto"/>
                                        <w:left w:val="none" w:sz="0" w:space="0" w:color="auto"/>
                                        <w:bottom w:val="none" w:sz="0" w:space="0" w:color="auto"/>
                                        <w:right w:val="none" w:sz="0" w:space="0" w:color="auto"/>
                                      </w:divBdr>
                                      <w:divsChild>
                                        <w:div w:id="134836279">
                                          <w:marLeft w:val="0"/>
                                          <w:marRight w:val="0"/>
                                          <w:marTop w:val="0"/>
                                          <w:marBottom w:val="0"/>
                                          <w:divBdr>
                                            <w:top w:val="none" w:sz="0" w:space="0" w:color="auto"/>
                                            <w:left w:val="none" w:sz="0" w:space="0" w:color="auto"/>
                                            <w:bottom w:val="none" w:sz="0" w:space="0" w:color="auto"/>
                                            <w:right w:val="none" w:sz="0" w:space="0" w:color="auto"/>
                                          </w:divBdr>
                                          <w:divsChild>
                                            <w:div w:id="278143602">
                                              <w:marLeft w:val="0"/>
                                              <w:marRight w:val="0"/>
                                              <w:marTop w:val="0"/>
                                              <w:marBottom w:val="0"/>
                                              <w:divBdr>
                                                <w:top w:val="none" w:sz="0" w:space="0" w:color="auto"/>
                                                <w:left w:val="none" w:sz="0" w:space="0" w:color="auto"/>
                                                <w:bottom w:val="none" w:sz="0" w:space="0" w:color="auto"/>
                                                <w:right w:val="none" w:sz="0" w:space="0" w:color="auto"/>
                                              </w:divBdr>
                                              <w:divsChild>
                                                <w:div w:id="1467702339">
                                                  <w:marLeft w:val="0"/>
                                                  <w:marRight w:val="0"/>
                                                  <w:marTop w:val="0"/>
                                                  <w:marBottom w:val="0"/>
                                                  <w:divBdr>
                                                    <w:top w:val="none" w:sz="0" w:space="0" w:color="auto"/>
                                                    <w:left w:val="none" w:sz="0" w:space="0" w:color="auto"/>
                                                    <w:bottom w:val="none" w:sz="0" w:space="0" w:color="auto"/>
                                                    <w:right w:val="none" w:sz="0" w:space="0" w:color="auto"/>
                                                  </w:divBdr>
                                                  <w:divsChild>
                                                    <w:div w:id="2080518310">
                                                      <w:marLeft w:val="0"/>
                                                      <w:marRight w:val="0"/>
                                                      <w:marTop w:val="0"/>
                                                      <w:marBottom w:val="0"/>
                                                      <w:divBdr>
                                                        <w:top w:val="none" w:sz="0" w:space="0" w:color="auto"/>
                                                        <w:left w:val="none" w:sz="0" w:space="0" w:color="auto"/>
                                                        <w:bottom w:val="none" w:sz="0" w:space="0" w:color="auto"/>
                                                        <w:right w:val="none" w:sz="0" w:space="0" w:color="auto"/>
                                                      </w:divBdr>
                                                      <w:divsChild>
                                                        <w:div w:id="2059671003">
                                                          <w:blockQuote w:val="1"/>
                                                          <w:marLeft w:val="720"/>
                                                          <w:marRight w:val="720"/>
                                                          <w:marTop w:val="100"/>
                                                          <w:marBottom w:val="100"/>
                                                          <w:divBdr>
                                                            <w:top w:val="none" w:sz="0" w:space="0" w:color="auto"/>
                                                            <w:left w:val="none" w:sz="0" w:space="0" w:color="auto"/>
                                                            <w:bottom w:val="none" w:sz="0" w:space="0" w:color="auto"/>
                                                            <w:right w:val="none" w:sz="0" w:space="0" w:color="auto"/>
                                                          </w:divBdr>
                                                        </w:div>
                                                        <w:div w:id="759029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0174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098348">
                                  <w:marLeft w:val="0"/>
                                  <w:marRight w:val="0"/>
                                  <w:marTop w:val="0"/>
                                  <w:marBottom w:val="0"/>
                                  <w:divBdr>
                                    <w:top w:val="none" w:sz="0" w:space="0" w:color="auto"/>
                                    <w:left w:val="none" w:sz="0" w:space="0" w:color="auto"/>
                                    <w:bottom w:val="none" w:sz="0" w:space="0" w:color="auto"/>
                                    <w:right w:val="none" w:sz="0" w:space="0" w:color="auto"/>
                                  </w:divBdr>
                                  <w:divsChild>
                                    <w:div w:id="170335647">
                                      <w:marLeft w:val="0"/>
                                      <w:marRight w:val="0"/>
                                      <w:marTop w:val="0"/>
                                      <w:marBottom w:val="0"/>
                                      <w:divBdr>
                                        <w:top w:val="none" w:sz="0" w:space="0" w:color="auto"/>
                                        <w:left w:val="none" w:sz="0" w:space="0" w:color="auto"/>
                                        <w:bottom w:val="none" w:sz="0" w:space="0" w:color="auto"/>
                                        <w:right w:val="none" w:sz="0" w:space="0" w:color="auto"/>
                                      </w:divBdr>
                                      <w:divsChild>
                                        <w:div w:id="1551653584">
                                          <w:marLeft w:val="0"/>
                                          <w:marRight w:val="0"/>
                                          <w:marTop w:val="0"/>
                                          <w:marBottom w:val="0"/>
                                          <w:divBdr>
                                            <w:top w:val="none" w:sz="0" w:space="0" w:color="auto"/>
                                            <w:left w:val="none" w:sz="0" w:space="0" w:color="auto"/>
                                            <w:bottom w:val="none" w:sz="0" w:space="0" w:color="auto"/>
                                            <w:right w:val="none" w:sz="0" w:space="0" w:color="auto"/>
                                          </w:divBdr>
                                          <w:divsChild>
                                            <w:div w:id="1298755117">
                                              <w:marLeft w:val="0"/>
                                              <w:marRight w:val="0"/>
                                              <w:marTop w:val="0"/>
                                              <w:marBottom w:val="0"/>
                                              <w:divBdr>
                                                <w:top w:val="none" w:sz="0" w:space="0" w:color="auto"/>
                                                <w:left w:val="none" w:sz="0" w:space="0" w:color="auto"/>
                                                <w:bottom w:val="none" w:sz="0" w:space="0" w:color="auto"/>
                                                <w:right w:val="none" w:sz="0" w:space="0" w:color="auto"/>
                                              </w:divBdr>
                                              <w:divsChild>
                                                <w:div w:id="1958415826">
                                                  <w:marLeft w:val="0"/>
                                                  <w:marRight w:val="0"/>
                                                  <w:marTop w:val="0"/>
                                                  <w:marBottom w:val="0"/>
                                                  <w:divBdr>
                                                    <w:top w:val="none" w:sz="0" w:space="0" w:color="auto"/>
                                                    <w:left w:val="none" w:sz="0" w:space="0" w:color="auto"/>
                                                    <w:bottom w:val="none" w:sz="0" w:space="0" w:color="auto"/>
                                                    <w:right w:val="none" w:sz="0" w:space="0" w:color="auto"/>
                                                  </w:divBdr>
                                                  <w:divsChild>
                                                    <w:div w:id="319694080">
                                                      <w:marLeft w:val="0"/>
                                                      <w:marRight w:val="0"/>
                                                      <w:marTop w:val="0"/>
                                                      <w:marBottom w:val="0"/>
                                                      <w:divBdr>
                                                        <w:top w:val="none" w:sz="0" w:space="0" w:color="auto"/>
                                                        <w:left w:val="none" w:sz="0" w:space="0" w:color="auto"/>
                                                        <w:bottom w:val="none" w:sz="0" w:space="0" w:color="auto"/>
                                                        <w:right w:val="none" w:sz="0" w:space="0" w:color="auto"/>
                                                      </w:divBdr>
                                                      <w:divsChild>
                                                        <w:div w:id="17944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164">
                                  <w:marLeft w:val="0"/>
                                  <w:marRight w:val="0"/>
                                  <w:marTop w:val="0"/>
                                  <w:marBottom w:val="0"/>
                                  <w:divBdr>
                                    <w:top w:val="none" w:sz="0" w:space="0" w:color="auto"/>
                                    <w:left w:val="none" w:sz="0" w:space="0" w:color="auto"/>
                                    <w:bottom w:val="none" w:sz="0" w:space="0" w:color="auto"/>
                                    <w:right w:val="none" w:sz="0" w:space="0" w:color="auto"/>
                                  </w:divBdr>
                                  <w:divsChild>
                                    <w:div w:id="722144954">
                                      <w:marLeft w:val="0"/>
                                      <w:marRight w:val="0"/>
                                      <w:marTop w:val="0"/>
                                      <w:marBottom w:val="0"/>
                                      <w:divBdr>
                                        <w:top w:val="none" w:sz="0" w:space="0" w:color="auto"/>
                                        <w:left w:val="none" w:sz="0" w:space="0" w:color="auto"/>
                                        <w:bottom w:val="none" w:sz="0" w:space="0" w:color="auto"/>
                                        <w:right w:val="none" w:sz="0" w:space="0" w:color="auto"/>
                                      </w:divBdr>
                                      <w:divsChild>
                                        <w:div w:id="1615863941">
                                          <w:marLeft w:val="0"/>
                                          <w:marRight w:val="0"/>
                                          <w:marTop w:val="0"/>
                                          <w:marBottom w:val="0"/>
                                          <w:divBdr>
                                            <w:top w:val="none" w:sz="0" w:space="0" w:color="auto"/>
                                            <w:left w:val="none" w:sz="0" w:space="0" w:color="auto"/>
                                            <w:bottom w:val="none" w:sz="0" w:space="0" w:color="auto"/>
                                            <w:right w:val="none" w:sz="0" w:space="0" w:color="auto"/>
                                          </w:divBdr>
                                          <w:divsChild>
                                            <w:div w:id="287201058">
                                              <w:marLeft w:val="0"/>
                                              <w:marRight w:val="0"/>
                                              <w:marTop w:val="0"/>
                                              <w:marBottom w:val="0"/>
                                              <w:divBdr>
                                                <w:top w:val="none" w:sz="0" w:space="0" w:color="auto"/>
                                                <w:left w:val="none" w:sz="0" w:space="0" w:color="auto"/>
                                                <w:bottom w:val="none" w:sz="0" w:space="0" w:color="auto"/>
                                                <w:right w:val="none" w:sz="0" w:space="0" w:color="auto"/>
                                              </w:divBdr>
                                              <w:divsChild>
                                                <w:div w:id="674890119">
                                                  <w:marLeft w:val="0"/>
                                                  <w:marRight w:val="0"/>
                                                  <w:marTop w:val="0"/>
                                                  <w:marBottom w:val="0"/>
                                                  <w:divBdr>
                                                    <w:top w:val="none" w:sz="0" w:space="0" w:color="auto"/>
                                                    <w:left w:val="none" w:sz="0" w:space="0" w:color="auto"/>
                                                    <w:bottom w:val="none" w:sz="0" w:space="0" w:color="auto"/>
                                                    <w:right w:val="none" w:sz="0" w:space="0" w:color="auto"/>
                                                  </w:divBdr>
                                                  <w:divsChild>
                                                    <w:div w:id="11794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04896">
                                  <w:marLeft w:val="0"/>
                                  <w:marRight w:val="0"/>
                                  <w:marTop w:val="0"/>
                                  <w:marBottom w:val="0"/>
                                  <w:divBdr>
                                    <w:top w:val="none" w:sz="0" w:space="0" w:color="auto"/>
                                    <w:left w:val="none" w:sz="0" w:space="0" w:color="auto"/>
                                    <w:bottom w:val="none" w:sz="0" w:space="0" w:color="auto"/>
                                    <w:right w:val="none" w:sz="0" w:space="0" w:color="auto"/>
                                  </w:divBdr>
                                  <w:divsChild>
                                    <w:div w:id="845940696">
                                      <w:marLeft w:val="0"/>
                                      <w:marRight w:val="0"/>
                                      <w:marTop w:val="0"/>
                                      <w:marBottom w:val="0"/>
                                      <w:divBdr>
                                        <w:top w:val="none" w:sz="0" w:space="0" w:color="auto"/>
                                        <w:left w:val="none" w:sz="0" w:space="0" w:color="auto"/>
                                        <w:bottom w:val="none" w:sz="0" w:space="0" w:color="auto"/>
                                        <w:right w:val="none" w:sz="0" w:space="0" w:color="auto"/>
                                      </w:divBdr>
                                      <w:divsChild>
                                        <w:div w:id="1493066193">
                                          <w:marLeft w:val="0"/>
                                          <w:marRight w:val="0"/>
                                          <w:marTop w:val="0"/>
                                          <w:marBottom w:val="0"/>
                                          <w:divBdr>
                                            <w:top w:val="none" w:sz="0" w:space="0" w:color="auto"/>
                                            <w:left w:val="none" w:sz="0" w:space="0" w:color="auto"/>
                                            <w:bottom w:val="none" w:sz="0" w:space="0" w:color="auto"/>
                                            <w:right w:val="none" w:sz="0" w:space="0" w:color="auto"/>
                                          </w:divBdr>
                                          <w:divsChild>
                                            <w:div w:id="1818721828">
                                              <w:marLeft w:val="0"/>
                                              <w:marRight w:val="0"/>
                                              <w:marTop w:val="0"/>
                                              <w:marBottom w:val="0"/>
                                              <w:divBdr>
                                                <w:top w:val="none" w:sz="0" w:space="0" w:color="auto"/>
                                                <w:left w:val="none" w:sz="0" w:space="0" w:color="auto"/>
                                                <w:bottom w:val="none" w:sz="0" w:space="0" w:color="auto"/>
                                                <w:right w:val="none" w:sz="0" w:space="0" w:color="auto"/>
                                              </w:divBdr>
                                              <w:divsChild>
                                                <w:div w:id="253709680">
                                                  <w:marLeft w:val="0"/>
                                                  <w:marRight w:val="0"/>
                                                  <w:marTop w:val="0"/>
                                                  <w:marBottom w:val="0"/>
                                                  <w:divBdr>
                                                    <w:top w:val="none" w:sz="0" w:space="0" w:color="auto"/>
                                                    <w:left w:val="none" w:sz="0" w:space="0" w:color="auto"/>
                                                    <w:bottom w:val="none" w:sz="0" w:space="0" w:color="auto"/>
                                                    <w:right w:val="none" w:sz="0" w:space="0" w:color="auto"/>
                                                  </w:divBdr>
                                                  <w:divsChild>
                                                    <w:div w:id="83721899">
                                                      <w:marLeft w:val="0"/>
                                                      <w:marRight w:val="0"/>
                                                      <w:marTop w:val="0"/>
                                                      <w:marBottom w:val="0"/>
                                                      <w:divBdr>
                                                        <w:top w:val="none" w:sz="0" w:space="0" w:color="auto"/>
                                                        <w:left w:val="none" w:sz="0" w:space="0" w:color="auto"/>
                                                        <w:bottom w:val="none" w:sz="0" w:space="0" w:color="auto"/>
                                                        <w:right w:val="none" w:sz="0" w:space="0" w:color="auto"/>
                                                      </w:divBdr>
                                                      <w:divsChild>
                                                        <w:div w:id="160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46638">
                                  <w:marLeft w:val="0"/>
                                  <w:marRight w:val="0"/>
                                  <w:marTop w:val="0"/>
                                  <w:marBottom w:val="0"/>
                                  <w:divBdr>
                                    <w:top w:val="none" w:sz="0" w:space="0" w:color="auto"/>
                                    <w:left w:val="none" w:sz="0" w:space="0" w:color="auto"/>
                                    <w:bottom w:val="none" w:sz="0" w:space="0" w:color="auto"/>
                                    <w:right w:val="none" w:sz="0" w:space="0" w:color="auto"/>
                                  </w:divBdr>
                                  <w:divsChild>
                                    <w:div w:id="691567509">
                                      <w:marLeft w:val="0"/>
                                      <w:marRight w:val="0"/>
                                      <w:marTop w:val="0"/>
                                      <w:marBottom w:val="0"/>
                                      <w:divBdr>
                                        <w:top w:val="none" w:sz="0" w:space="0" w:color="auto"/>
                                        <w:left w:val="none" w:sz="0" w:space="0" w:color="auto"/>
                                        <w:bottom w:val="none" w:sz="0" w:space="0" w:color="auto"/>
                                        <w:right w:val="none" w:sz="0" w:space="0" w:color="auto"/>
                                      </w:divBdr>
                                      <w:divsChild>
                                        <w:div w:id="46613336">
                                          <w:marLeft w:val="0"/>
                                          <w:marRight w:val="0"/>
                                          <w:marTop w:val="0"/>
                                          <w:marBottom w:val="0"/>
                                          <w:divBdr>
                                            <w:top w:val="none" w:sz="0" w:space="0" w:color="auto"/>
                                            <w:left w:val="none" w:sz="0" w:space="0" w:color="auto"/>
                                            <w:bottom w:val="none" w:sz="0" w:space="0" w:color="auto"/>
                                            <w:right w:val="none" w:sz="0" w:space="0" w:color="auto"/>
                                          </w:divBdr>
                                          <w:divsChild>
                                            <w:div w:id="81801296">
                                              <w:marLeft w:val="0"/>
                                              <w:marRight w:val="0"/>
                                              <w:marTop w:val="0"/>
                                              <w:marBottom w:val="0"/>
                                              <w:divBdr>
                                                <w:top w:val="none" w:sz="0" w:space="0" w:color="auto"/>
                                                <w:left w:val="none" w:sz="0" w:space="0" w:color="auto"/>
                                                <w:bottom w:val="none" w:sz="0" w:space="0" w:color="auto"/>
                                                <w:right w:val="none" w:sz="0" w:space="0" w:color="auto"/>
                                              </w:divBdr>
                                              <w:divsChild>
                                                <w:div w:id="32074920">
                                                  <w:marLeft w:val="0"/>
                                                  <w:marRight w:val="0"/>
                                                  <w:marTop w:val="0"/>
                                                  <w:marBottom w:val="0"/>
                                                  <w:divBdr>
                                                    <w:top w:val="none" w:sz="0" w:space="0" w:color="auto"/>
                                                    <w:left w:val="none" w:sz="0" w:space="0" w:color="auto"/>
                                                    <w:bottom w:val="none" w:sz="0" w:space="0" w:color="auto"/>
                                                    <w:right w:val="none" w:sz="0" w:space="0" w:color="auto"/>
                                                  </w:divBdr>
                                                  <w:divsChild>
                                                    <w:div w:id="12500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87841">
                                  <w:marLeft w:val="0"/>
                                  <w:marRight w:val="0"/>
                                  <w:marTop w:val="0"/>
                                  <w:marBottom w:val="0"/>
                                  <w:divBdr>
                                    <w:top w:val="none" w:sz="0" w:space="0" w:color="auto"/>
                                    <w:left w:val="none" w:sz="0" w:space="0" w:color="auto"/>
                                    <w:bottom w:val="none" w:sz="0" w:space="0" w:color="auto"/>
                                    <w:right w:val="none" w:sz="0" w:space="0" w:color="auto"/>
                                  </w:divBdr>
                                  <w:divsChild>
                                    <w:div w:id="802237820">
                                      <w:marLeft w:val="0"/>
                                      <w:marRight w:val="0"/>
                                      <w:marTop w:val="0"/>
                                      <w:marBottom w:val="0"/>
                                      <w:divBdr>
                                        <w:top w:val="none" w:sz="0" w:space="0" w:color="auto"/>
                                        <w:left w:val="none" w:sz="0" w:space="0" w:color="auto"/>
                                        <w:bottom w:val="none" w:sz="0" w:space="0" w:color="auto"/>
                                        <w:right w:val="none" w:sz="0" w:space="0" w:color="auto"/>
                                      </w:divBdr>
                                      <w:divsChild>
                                        <w:div w:id="696152163">
                                          <w:marLeft w:val="0"/>
                                          <w:marRight w:val="0"/>
                                          <w:marTop w:val="0"/>
                                          <w:marBottom w:val="0"/>
                                          <w:divBdr>
                                            <w:top w:val="none" w:sz="0" w:space="0" w:color="auto"/>
                                            <w:left w:val="none" w:sz="0" w:space="0" w:color="auto"/>
                                            <w:bottom w:val="none" w:sz="0" w:space="0" w:color="auto"/>
                                            <w:right w:val="none" w:sz="0" w:space="0" w:color="auto"/>
                                          </w:divBdr>
                                          <w:divsChild>
                                            <w:div w:id="1494105490">
                                              <w:marLeft w:val="0"/>
                                              <w:marRight w:val="0"/>
                                              <w:marTop w:val="0"/>
                                              <w:marBottom w:val="0"/>
                                              <w:divBdr>
                                                <w:top w:val="none" w:sz="0" w:space="0" w:color="auto"/>
                                                <w:left w:val="none" w:sz="0" w:space="0" w:color="auto"/>
                                                <w:bottom w:val="none" w:sz="0" w:space="0" w:color="auto"/>
                                                <w:right w:val="none" w:sz="0" w:space="0" w:color="auto"/>
                                              </w:divBdr>
                                              <w:divsChild>
                                                <w:div w:id="938371585">
                                                  <w:marLeft w:val="0"/>
                                                  <w:marRight w:val="0"/>
                                                  <w:marTop w:val="0"/>
                                                  <w:marBottom w:val="0"/>
                                                  <w:divBdr>
                                                    <w:top w:val="none" w:sz="0" w:space="0" w:color="auto"/>
                                                    <w:left w:val="none" w:sz="0" w:space="0" w:color="auto"/>
                                                    <w:bottom w:val="none" w:sz="0" w:space="0" w:color="auto"/>
                                                    <w:right w:val="none" w:sz="0" w:space="0" w:color="auto"/>
                                                  </w:divBdr>
                                                  <w:divsChild>
                                                    <w:div w:id="1227300537">
                                                      <w:marLeft w:val="0"/>
                                                      <w:marRight w:val="0"/>
                                                      <w:marTop w:val="0"/>
                                                      <w:marBottom w:val="0"/>
                                                      <w:divBdr>
                                                        <w:top w:val="none" w:sz="0" w:space="0" w:color="auto"/>
                                                        <w:left w:val="none" w:sz="0" w:space="0" w:color="auto"/>
                                                        <w:bottom w:val="none" w:sz="0" w:space="0" w:color="auto"/>
                                                        <w:right w:val="none" w:sz="0" w:space="0" w:color="auto"/>
                                                      </w:divBdr>
                                                      <w:divsChild>
                                                        <w:div w:id="11054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2948">
                                  <w:marLeft w:val="0"/>
                                  <w:marRight w:val="0"/>
                                  <w:marTop w:val="0"/>
                                  <w:marBottom w:val="0"/>
                                  <w:divBdr>
                                    <w:top w:val="none" w:sz="0" w:space="0" w:color="auto"/>
                                    <w:left w:val="none" w:sz="0" w:space="0" w:color="auto"/>
                                    <w:bottom w:val="none" w:sz="0" w:space="0" w:color="auto"/>
                                    <w:right w:val="none" w:sz="0" w:space="0" w:color="auto"/>
                                  </w:divBdr>
                                  <w:divsChild>
                                    <w:div w:id="927158526">
                                      <w:marLeft w:val="0"/>
                                      <w:marRight w:val="0"/>
                                      <w:marTop w:val="0"/>
                                      <w:marBottom w:val="0"/>
                                      <w:divBdr>
                                        <w:top w:val="none" w:sz="0" w:space="0" w:color="auto"/>
                                        <w:left w:val="none" w:sz="0" w:space="0" w:color="auto"/>
                                        <w:bottom w:val="none" w:sz="0" w:space="0" w:color="auto"/>
                                        <w:right w:val="none" w:sz="0" w:space="0" w:color="auto"/>
                                      </w:divBdr>
                                      <w:divsChild>
                                        <w:div w:id="1567449586">
                                          <w:marLeft w:val="0"/>
                                          <w:marRight w:val="0"/>
                                          <w:marTop w:val="0"/>
                                          <w:marBottom w:val="0"/>
                                          <w:divBdr>
                                            <w:top w:val="none" w:sz="0" w:space="0" w:color="auto"/>
                                            <w:left w:val="none" w:sz="0" w:space="0" w:color="auto"/>
                                            <w:bottom w:val="none" w:sz="0" w:space="0" w:color="auto"/>
                                            <w:right w:val="none" w:sz="0" w:space="0" w:color="auto"/>
                                          </w:divBdr>
                                          <w:divsChild>
                                            <w:div w:id="918557473">
                                              <w:marLeft w:val="0"/>
                                              <w:marRight w:val="0"/>
                                              <w:marTop w:val="0"/>
                                              <w:marBottom w:val="0"/>
                                              <w:divBdr>
                                                <w:top w:val="none" w:sz="0" w:space="0" w:color="auto"/>
                                                <w:left w:val="none" w:sz="0" w:space="0" w:color="auto"/>
                                                <w:bottom w:val="none" w:sz="0" w:space="0" w:color="auto"/>
                                                <w:right w:val="none" w:sz="0" w:space="0" w:color="auto"/>
                                              </w:divBdr>
                                              <w:divsChild>
                                                <w:div w:id="59788188">
                                                  <w:marLeft w:val="0"/>
                                                  <w:marRight w:val="0"/>
                                                  <w:marTop w:val="0"/>
                                                  <w:marBottom w:val="0"/>
                                                  <w:divBdr>
                                                    <w:top w:val="none" w:sz="0" w:space="0" w:color="auto"/>
                                                    <w:left w:val="none" w:sz="0" w:space="0" w:color="auto"/>
                                                    <w:bottom w:val="none" w:sz="0" w:space="0" w:color="auto"/>
                                                    <w:right w:val="none" w:sz="0" w:space="0" w:color="auto"/>
                                                  </w:divBdr>
                                                  <w:divsChild>
                                                    <w:div w:id="38614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463918">
                                  <w:marLeft w:val="0"/>
                                  <w:marRight w:val="0"/>
                                  <w:marTop w:val="0"/>
                                  <w:marBottom w:val="0"/>
                                  <w:divBdr>
                                    <w:top w:val="none" w:sz="0" w:space="0" w:color="auto"/>
                                    <w:left w:val="none" w:sz="0" w:space="0" w:color="auto"/>
                                    <w:bottom w:val="none" w:sz="0" w:space="0" w:color="auto"/>
                                    <w:right w:val="none" w:sz="0" w:space="0" w:color="auto"/>
                                  </w:divBdr>
                                  <w:divsChild>
                                    <w:div w:id="81266322">
                                      <w:marLeft w:val="0"/>
                                      <w:marRight w:val="0"/>
                                      <w:marTop w:val="0"/>
                                      <w:marBottom w:val="0"/>
                                      <w:divBdr>
                                        <w:top w:val="none" w:sz="0" w:space="0" w:color="auto"/>
                                        <w:left w:val="none" w:sz="0" w:space="0" w:color="auto"/>
                                        <w:bottom w:val="none" w:sz="0" w:space="0" w:color="auto"/>
                                        <w:right w:val="none" w:sz="0" w:space="0" w:color="auto"/>
                                      </w:divBdr>
                                      <w:divsChild>
                                        <w:div w:id="924531986">
                                          <w:marLeft w:val="0"/>
                                          <w:marRight w:val="0"/>
                                          <w:marTop w:val="0"/>
                                          <w:marBottom w:val="0"/>
                                          <w:divBdr>
                                            <w:top w:val="none" w:sz="0" w:space="0" w:color="auto"/>
                                            <w:left w:val="none" w:sz="0" w:space="0" w:color="auto"/>
                                            <w:bottom w:val="none" w:sz="0" w:space="0" w:color="auto"/>
                                            <w:right w:val="none" w:sz="0" w:space="0" w:color="auto"/>
                                          </w:divBdr>
                                          <w:divsChild>
                                            <w:div w:id="1274479367">
                                              <w:marLeft w:val="0"/>
                                              <w:marRight w:val="0"/>
                                              <w:marTop w:val="0"/>
                                              <w:marBottom w:val="0"/>
                                              <w:divBdr>
                                                <w:top w:val="none" w:sz="0" w:space="0" w:color="auto"/>
                                                <w:left w:val="none" w:sz="0" w:space="0" w:color="auto"/>
                                                <w:bottom w:val="none" w:sz="0" w:space="0" w:color="auto"/>
                                                <w:right w:val="none" w:sz="0" w:space="0" w:color="auto"/>
                                              </w:divBdr>
                                              <w:divsChild>
                                                <w:div w:id="1857110389">
                                                  <w:marLeft w:val="0"/>
                                                  <w:marRight w:val="0"/>
                                                  <w:marTop w:val="0"/>
                                                  <w:marBottom w:val="0"/>
                                                  <w:divBdr>
                                                    <w:top w:val="none" w:sz="0" w:space="0" w:color="auto"/>
                                                    <w:left w:val="none" w:sz="0" w:space="0" w:color="auto"/>
                                                    <w:bottom w:val="none" w:sz="0" w:space="0" w:color="auto"/>
                                                    <w:right w:val="none" w:sz="0" w:space="0" w:color="auto"/>
                                                  </w:divBdr>
                                                  <w:divsChild>
                                                    <w:div w:id="153765602">
                                                      <w:marLeft w:val="0"/>
                                                      <w:marRight w:val="0"/>
                                                      <w:marTop w:val="0"/>
                                                      <w:marBottom w:val="0"/>
                                                      <w:divBdr>
                                                        <w:top w:val="none" w:sz="0" w:space="0" w:color="auto"/>
                                                        <w:left w:val="none" w:sz="0" w:space="0" w:color="auto"/>
                                                        <w:bottom w:val="none" w:sz="0" w:space="0" w:color="auto"/>
                                                        <w:right w:val="none" w:sz="0" w:space="0" w:color="auto"/>
                                                      </w:divBdr>
                                                      <w:divsChild>
                                                        <w:div w:id="202612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707330">
                                  <w:marLeft w:val="0"/>
                                  <w:marRight w:val="0"/>
                                  <w:marTop w:val="0"/>
                                  <w:marBottom w:val="0"/>
                                  <w:divBdr>
                                    <w:top w:val="none" w:sz="0" w:space="0" w:color="auto"/>
                                    <w:left w:val="none" w:sz="0" w:space="0" w:color="auto"/>
                                    <w:bottom w:val="none" w:sz="0" w:space="0" w:color="auto"/>
                                    <w:right w:val="none" w:sz="0" w:space="0" w:color="auto"/>
                                  </w:divBdr>
                                  <w:divsChild>
                                    <w:div w:id="680203840">
                                      <w:marLeft w:val="0"/>
                                      <w:marRight w:val="0"/>
                                      <w:marTop w:val="0"/>
                                      <w:marBottom w:val="0"/>
                                      <w:divBdr>
                                        <w:top w:val="none" w:sz="0" w:space="0" w:color="auto"/>
                                        <w:left w:val="none" w:sz="0" w:space="0" w:color="auto"/>
                                        <w:bottom w:val="none" w:sz="0" w:space="0" w:color="auto"/>
                                        <w:right w:val="none" w:sz="0" w:space="0" w:color="auto"/>
                                      </w:divBdr>
                                      <w:divsChild>
                                        <w:div w:id="260649855">
                                          <w:marLeft w:val="0"/>
                                          <w:marRight w:val="0"/>
                                          <w:marTop w:val="0"/>
                                          <w:marBottom w:val="0"/>
                                          <w:divBdr>
                                            <w:top w:val="none" w:sz="0" w:space="0" w:color="auto"/>
                                            <w:left w:val="none" w:sz="0" w:space="0" w:color="auto"/>
                                            <w:bottom w:val="none" w:sz="0" w:space="0" w:color="auto"/>
                                            <w:right w:val="none" w:sz="0" w:space="0" w:color="auto"/>
                                          </w:divBdr>
                                          <w:divsChild>
                                            <w:div w:id="1143035373">
                                              <w:marLeft w:val="0"/>
                                              <w:marRight w:val="0"/>
                                              <w:marTop w:val="0"/>
                                              <w:marBottom w:val="0"/>
                                              <w:divBdr>
                                                <w:top w:val="none" w:sz="0" w:space="0" w:color="auto"/>
                                                <w:left w:val="none" w:sz="0" w:space="0" w:color="auto"/>
                                                <w:bottom w:val="none" w:sz="0" w:space="0" w:color="auto"/>
                                                <w:right w:val="none" w:sz="0" w:space="0" w:color="auto"/>
                                              </w:divBdr>
                                              <w:divsChild>
                                                <w:div w:id="565382964">
                                                  <w:marLeft w:val="0"/>
                                                  <w:marRight w:val="0"/>
                                                  <w:marTop w:val="0"/>
                                                  <w:marBottom w:val="0"/>
                                                  <w:divBdr>
                                                    <w:top w:val="none" w:sz="0" w:space="0" w:color="auto"/>
                                                    <w:left w:val="none" w:sz="0" w:space="0" w:color="auto"/>
                                                    <w:bottom w:val="none" w:sz="0" w:space="0" w:color="auto"/>
                                                    <w:right w:val="none" w:sz="0" w:space="0" w:color="auto"/>
                                                  </w:divBdr>
                                                  <w:divsChild>
                                                    <w:div w:id="12060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392368">
                                  <w:marLeft w:val="0"/>
                                  <w:marRight w:val="0"/>
                                  <w:marTop w:val="0"/>
                                  <w:marBottom w:val="0"/>
                                  <w:divBdr>
                                    <w:top w:val="none" w:sz="0" w:space="0" w:color="auto"/>
                                    <w:left w:val="none" w:sz="0" w:space="0" w:color="auto"/>
                                    <w:bottom w:val="none" w:sz="0" w:space="0" w:color="auto"/>
                                    <w:right w:val="none" w:sz="0" w:space="0" w:color="auto"/>
                                  </w:divBdr>
                                  <w:divsChild>
                                    <w:div w:id="1890334273">
                                      <w:marLeft w:val="0"/>
                                      <w:marRight w:val="0"/>
                                      <w:marTop w:val="0"/>
                                      <w:marBottom w:val="0"/>
                                      <w:divBdr>
                                        <w:top w:val="none" w:sz="0" w:space="0" w:color="auto"/>
                                        <w:left w:val="none" w:sz="0" w:space="0" w:color="auto"/>
                                        <w:bottom w:val="none" w:sz="0" w:space="0" w:color="auto"/>
                                        <w:right w:val="none" w:sz="0" w:space="0" w:color="auto"/>
                                      </w:divBdr>
                                      <w:divsChild>
                                        <w:div w:id="1133789405">
                                          <w:marLeft w:val="0"/>
                                          <w:marRight w:val="0"/>
                                          <w:marTop w:val="0"/>
                                          <w:marBottom w:val="0"/>
                                          <w:divBdr>
                                            <w:top w:val="none" w:sz="0" w:space="0" w:color="auto"/>
                                            <w:left w:val="none" w:sz="0" w:space="0" w:color="auto"/>
                                            <w:bottom w:val="none" w:sz="0" w:space="0" w:color="auto"/>
                                            <w:right w:val="none" w:sz="0" w:space="0" w:color="auto"/>
                                          </w:divBdr>
                                          <w:divsChild>
                                            <w:div w:id="1024593089">
                                              <w:marLeft w:val="0"/>
                                              <w:marRight w:val="0"/>
                                              <w:marTop w:val="0"/>
                                              <w:marBottom w:val="0"/>
                                              <w:divBdr>
                                                <w:top w:val="none" w:sz="0" w:space="0" w:color="auto"/>
                                                <w:left w:val="none" w:sz="0" w:space="0" w:color="auto"/>
                                                <w:bottom w:val="none" w:sz="0" w:space="0" w:color="auto"/>
                                                <w:right w:val="none" w:sz="0" w:space="0" w:color="auto"/>
                                              </w:divBdr>
                                              <w:divsChild>
                                                <w:div w:id="1865632488">
                                                  <w:marLeft w:val="0"/>
                                                  <w:marRight w:val="0"/>
                                                  <w:marTop w:val="0"/>
                                                  <w:marBottom w:val="0"/>
                                                  <w:divBdr>
                                                    <w:top w:val="none" w:sz="0" w:space="0" w:color="auto"/>
                                                    <w:left w:val="none" w:sz="0" w:space="0" w:color="auto"/>
                                                    <w:bottom w:val="none" w:sz="0" w:space="0" w:color="auto"/>
                                                    <w:right w:val="none" w:sz="0" w:space="0" w:color="auto"/>
                                                  </w:divBdr>
                                                  <w:divsChild>
                                                    <w:div w:id="1888683595">
                                                      <w:marLeft w:val="0"/>
                                                      <w:marRight w:val="0"/>
                                                      <w:marTop w:val="0"/>
                                                      <w:marBottom w:val="0"/>
                                                      <w:divBdr>
                                                        <w:top w:val="none" w:sz="0" w:space="0" w:color="auto"/>
                                                        <w:left w:val="none" w:sz="0" w:space="0" w:color="auto"/>
                                                        <w:bottom w:val="none" w:sz="0" w:space="0" w:color="auto"/>
                                                        <w:right w:val="none" w:sz="0" w:space="0" w:color="auto"/>
                                                      </w:divBdr>
                                                      <w:divsChild>
                                                        <w:div w:id="9481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143459">
                                  <w:marLeft w:val="0"/>
                                  <w:marRight w:val="0"/>
                                  <w:marTop w:val="0"/>
                                  <w:marBottom w:val="0"/>
                                  <w:divBdr>
                                    <w:top w:val="none" w:sz="0" w:space="0" w:color="auto"/>
                                    <w:left w:val="none" w:sz="0" w:space="0" w:color="auto"/>
                                    <w:bottom w:val="none" w:sz="0" w:space="0" w:color="auto"/>
                                    <w:right w:val="none" w:sz="0" w:space="0" w:color="auto"/>
                                  </w:divBdr>
                                  <w:divsChild>
                                    <w:div w:id="915749833">
                                      <w:marLeft w:val="0"/>
                                      <w:marRight w:val="0"/>
                                      <w:marTop w:val="0"/>
                                      <w:marBottom w:val="0"/>
                                      <w:divBdr>
                                        <w:top w:val="none" w:sz="0" w:space="0" w:color="auto"/>
                                        <w:left w:val="none" w:sz="0" w:space="0" w:color="auto"/>
                                        <w:bottom w:val="none" w:sz="0" w:space="0" w:color="auto"/>
                                        <w:right w:val="none" w:sz="0" w:space="0" w:color="auto"/>
                                      </w:divBdr>
                                      <w:divsChild>
                                        <w:div w:id="86777506">
                                          <w:marLeft w:val="0"/>
                                          <w:marRight w:val="0"/>
                                          <w:marTop w:val="0"/>
                                          <w:marBottom w:val="0"/>
                                          <w:divBdr>
                                            <w:top w:val="none" w:sz="0" w:space="0" w:color="auto"/>
                                            <w:left w:val="none" w:sz="0" w:space="0" w:color="auto"/>
                                            <w:bottom w:val="none" w:sz="0" w:space="0" w:color="auto"/>
                                            <w:right w:val="none" w:sz="0" w:space="0" w:color="auto"/>
                                          </w:divBdr>
                                          <w:divsChild>
                                            <w:div w:id="1899240143">
                                              <w:marLeft w:val="0"/>
                                              <w:marRight w:val="0"/>
                                              <w:marTop w:val="0"/>
                                              <w:marBottom w:val="0"/>
                                              <w:divBdr>
                                                <w:top w:val="none" w:sz="0" w:space="0" w:color="auto"/>
                                                <w:left w:val="none" w:sz="0" w:space="0" w:color="auto"/>
                                                <w:bottom w:val="none" w:sz="0" w:space="0" w:color="auto"/>
                                                <w:right w:val="none" w:sz="0" w:space="0" w:color="auto"/>
                                              </w:divBdr>
                                              <w:divsChild>
                                                <w:div w:id="1463115745">
                                                  <w:marLeft w:val="0"/>
                                                  <w:marRight w:val="0"/>
                                                  <w:marTop w:val="0"/>
                                                  <w:marBottom w:val="0"/>
                                                  <w:divBdr>
                                                    <w:top w:val="none" w:sz="0" w:space="0" w:color="auto"/>
                                                    <w:left w:val="none" w:sz="0" w:space="0" w:color="auto"/>
                                                    <w:bottom w:val="none" w:sz="0" w:space="0" w:color="auto"/>
                                                    <w:right w:val="none" w:sz="0" w:space="0" w:color="auto"/>
                                                  </w:divBdr>
                                                  <w:divsChild>
                                                    <w:div w:id="5031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52842">
                                  <w:marLeft w:val="0"/>
                                  <w:marRight w:val="0"/>
                                  <w:marTop w:val="0"/>
                                  <w:marBottom w:val="0"/>
                                  <w:divBdr>
                                    <w:top w:val="none" w:sz="0" w:space="0" w:color="auto"/>
                                    <w:left w:val="none" w:sz="0" w:space="0" w:color="auto"/>
                                    <w:bottom w:val="none" w:sz="0" w:space="0" w:color="auto"/>
                                    <w:right w:val="none" w:sz="0" w:space="0" w:color="auto"/>
                                  </w:divBdr>
                                  <w:divsChild>
                                    <w:div w:id="1842692918">
                                      <w:marLeft w:val="0"/>
                                      <w:marRight w:val="0"/>
                                      <w:marTop w:val="0"/>
                                      <w:marBottom w:val="0"/>
                                      <w:divBdr>
                                        <w:top w:val="none" w:sz="0" w:space="0" w:color="auto"/>
                                        <w:left w:val="none" w:sz="0" w:space="0" w:color="auto"/>
                                        <w:bottom w:val="none" w:sz="0" w:space="0" w:color="auto"/>
                                        <w:right w:val="none" w:sz="0" w:space="0" w:color="auto"/>
                                      </w:divBdr>
                                      <w:divsChild>
                                        <w:div w:id="682631757">
                                          <w:marLeft w:val="0"/>
                                          <w:marRight w:val="0"/>
                                          <w:marTop w:val="0"/>
                                          <w:marBottom w:val="0"/>
                                          <w:divBdr>
                                            <w:top w:val="none" w:sz="0" w:space="0" w:color="auto"/>
                                            <w:left w:val="none" w:sz="0" w:space="0" w:color="auto"/>
                                            <w:bottom w:val="none" w:sz="0" w:space="0" w:color="auto"/>
                                            <w:right w:val="none" w:sz="0" w:space="0" w:color="auto"/>
                                          </w:divBdr>
                                          <w:divsChild>
                                            <w:div w:id="613681380">
                                              <w:marLeft w:val="0"/>
                                              <w:marRight w:val="0"/>
                                              <w:marTop w:val="0"/>
                                              <w:marBottom w:val="0"/>
                                              <w:divBdr>
                                                <w:top w:val="none" w:sz="0" w:space="0" w:color="auto"/>
                                                <w:left w:val="none" w:sz="0" w:space="0" w:color="auto"/>
                                                <w:bottom w:val="none" w:sz="0" w:space="0" w:color="auto"/>
                                                <w:right w:val="none" w:sz="0" w:space="0" w:color="auto"/>
                                              </w:divBdr>
                                              <w:divsChild>
                                                <w:div w:id="136992808">
                                                  <w:marLeft w:val="0"/>
                                                  <w:marRight w:val="0"/>
                                                  <w:marTop w:val="0"/>
                                                  <w:marBottom w:val="0"/>
                                                  <w:divBdr>
                                                    <w:top w:val="none" w:sz="0" w:space="0" w:color="auto"/>
                                                    <w:left w:val="none" w:sz="0" w:space="0" w:color="auto"/>
                                                    <w:bottom w:val="none" w:sz="0" w:space="0" w:color="auto"/>
                                                    <w:right w:val="none" w:sz="0" w:space="0" w:color="auto"/>
                                                  </w:divBdr>
                                                  <w:divsChild>
                                                    <w:div w:id="2028747136">
                                                      <w:marLeft w:val="0"/>
                                                      <w:marRight w:val="0"/>
                                                      <w:marTop w:val="0"/>
                                                      <w:marBottom w:val="0"/>
                                                      <w:divBdr>
                                                        <w:top w:val="none" w:sz="0" w:space="0" w:color="auto"/>
                                                        <w:left w:val="none" w:sz="0" w:space="0" w:color="auto"/>
                                                        <w:bottom w:val="none" w:sz="0" w:space="0" w:color="auto"/>
                                                        <w:right w:val="none" w:sz="0" w:space="0" w:color="auto"/>
                                                      </w:divBdr>
                                                      <w:divsChild>
                                                        <w:div w:id="13672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1621">
                                  <w:marLeft w:val="0"/>
                                  <w:marRight w:val="0"/>
                                  <w:marTop w:val="0"/>
                                  <w:marBottom w:val="0"/>
                                  <w:divBdr>
                                    <w:top w:val="none" w:sz="0" w:space="0" w:color="auto"/>
                                    <w:left w:val="none" w:sz="0" w:space="0" w:color="auto"/>
                                    <w:bottom w:val="none" w:sz="0" w:space="0" w:color="auto"/>
                                    <w:right w:val="none" w:sz="0" w:space="0" w:color="auto"/>
                                  </w:divBdr>
                                  <w:divsChild>
                                    <w:div w:id="1626888453">
                                      <w:marLeft w:val="0"/>
                                      <w:marRight w:val="0"/>
                                      <w:marTop w:val="0"/>
                                      <w:marBottom w:val="0"/>
                                      <w:divBdr>
                                        <w:top w:val="none" w:sz="0" w:space="0" w:color="auto"/>
                                        <w:left w:val="none" w:sz="0" w:space="0" w:color="auto"/>
                                        <w:bottom w:val="none" w:sz="0" w:space="0" w:color="auto"/>
                                        <w:right w:val="none" w:sz="0" w:space="0" w:color="auto"/>
                                      </w:divBdr>
                                      <w:divsChild>
                                        <w:div w:id="1181621953">
                                          <w:marLeft w:val="0"/>
                                          <w:marRight w:val="0"/>
                                          <w:marTop w:val="0"/>
                                          <w:marBottom w:val="0"/>
                                          <w:divBdr>
                                            <w:top w:val="none" w:sz="0" w:space="0" w:color="auto"/>
                                            <w:left w:val="none" w:sz="0" w:space="0" w:color="auto"/>
                                            <w:bottom w:val="none" w:sz="0" w:space="0" w:color="auto"/>
                                            <w:right w:val="none" w:sz="0" w:space="0" w:color="auto"/>
                                          </w:divBdr>
                                          <w:divsChild>
                                            <w:div w:id="306975076">
                                              <w:marLeft w:val="0"/>
                                              <w:marRight w:val="0"/>
                                              <w:marTop w:val="0"/>
                                              <w:marBottom w:val="0"/>
                                              <w:divBdr>
                                                <w:top w:val="none" w:sz="0" w:space="0" w:color="auto"/>
                                                <w:left w:val="none" w:sz="0" w:space="0" w:color="auto"/>
                                                <w:bottom w:val="none" w:sz="0" w:space="0" w:color="auto"/>
                                                <w:right w:val="none" w:sz="0" w:space="0" w:color="auto"/>
                                              </w:divBdr>
                                              <w:divsChild>
                                                <w:div w:id="668480286">
                                                  <w:marLeft w:val="0"/>
                                                  <w:marRight w:val="0"/>
                                                  <w:marTop w:val="0"/>
                                                  <w:marBottom w:val="0"/>
                                                  <w:divBdr>
                                                    <w:top w:val="none" w:sz="0" w:space="0" w:color="auto"/>
                                                    <w:left w:val="none" w:sz="0" w:space="0" w:color="auto"/>
                                                    <w:bottom w:val="none" w:sz="0" w:space="0" w:color="auto"/>
                                                    <w:right w:val="none" w:sz="0" w:space="0" w:color="auto"/>
                                                  </w:divBdr>
                                                  <w:divsChild>
                                                    <w:div w:id="3214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41186">
                                  <w:marLeft w:val="0"/>
                                  <w:marRight w:val="0"/>
                                  <w:marTop w:val="0"/>
                                  <w:marBottom w:val="0"/>
                                  <w:divBdr>
                                    <w:top w:val="none" w:sz="0" w:space="0" w:color="auto"/>
                                    <w:left w:val="none" w:sz="0" w:space="0" w:color="auto"/>
                                    <w:bottom w:val="none" w:sz="0" w:space="0" w:color="auto"/>
                                    <w:right w:val="none" w:sz="0" w:space="0" w:color="auto"/>
                                  </w:divBdr>
                                  <w:divsChild>
                                    <w:div w:id="100884278">
                                      <w:marLeft w:val="0"/>
                                      <w:marRight w:val="0"/>
                                      <w:marTop w:val="0"/>
                                      <w:marBottom w:val="0"/>
                                      <w:divBdr>
                                        <w:top w:val="none" w:sz="0" w:space="0" w:color="auto"/>
                                        <w:left w:val="none" w:sz="0" w:space="0" w:color="auto"/>
                                        <w:bottom w:val="none" w:sz="0" w:space="0" w:color="auto"/>
                                        <w:right w:val="none" w:sz="0" w:space="0" w:color="auto"/>
                                      </w:divBdr>
                                      <w:divsChild>
                                        <w:div w:id="637958052">
                                          <w:marLeft w:val="0"/>
                                          <w:marRight w:val="0"/>
                                          <w:marTop w:val="0"/>
                                          <w:marBottom w:val="0"/>
                                          <w:divBdr>
                                            <w:top w:val="none" w:sz="0" w:space="0" w:color="auto"/>
                                            <w:left w:val="none" w:sz="0" w:space="0" w:color="auto"/>
                                            <w:bottom w:val="none" w:sz="0" w:space="0" w:color="auto"/>
                                            <w:right w:val="none" w:sz="0" w:space="0" w:color="auto"/>
                                          </w:divBdr>
                                          <w:divsChild>
                                            <w:div w:id="314603002">
                                              <w:marLeft w:val="0"/>
                                              <w:marRight w:val="0"/>
                                              <w:marTop w:val="0"/>
                                              <w:marBottom w:val="0"/>
                                              <w:divBdr>
                                                <w:top w:val="none" w:sz="0" w:space="0" w:color="auto"/>
                                                <w:left w:val="none" w:sz="0" w:space="0" w:color="auto"/>
                                                <w:bottom w:val="none" w:sz="0" w:space="0" w:color="auto"/>
                                                <w:right w:val="none" w:sz="0" w:space="0" w:color="auto"/>
                                              </w:divBdr>
                                              <w:divsChild>
                                                <w:div w:id="378549379">
                                                  <w:marLeft w:val="0"/>
                                                  <w:marRight w:val="0"/>
                                                  <w:marTop w:val="0"/>
                                                  <w:marBottom w:val="0"/>
                                                  <w:divBdr>
                                                    <w:top w:val="none" w:sz="0" w:space="0" w:color="auto"/>
                                                    <w:left w:val="none" w:sz="0" w:space="0" w:color="auto"/>
                                                    <w:bottom w:val="none" w:sz="0" w:space="0" w:color="auto"/>
                                                    <w:right w:val="none" w:sz="0" w:space="0" w:color="auto"/>
                                                  </w:divBdr>
                                                  <w:divsChild>
                                                    <w:div w:id="1982464925">
                                                      <w:marLeft w:val="0"/>
                                                      <w:marRight w:val="0"/>
                                                      <w:marTop w:val="0"/>
                                                      <w:marBottom w:val="0"/>
                                                      <w:divBdr>
                                                        <w:top w:val="none" w:sz="0" w:space="0" w:color="auto"/>
                                                        <w:left w:val="none" w:sz="0" w:space="0" w:color="auto"/>
                                                        <w:bottom w:val="none" w:sz="0" w:space="0" w:color="auto"/>
                                                        <w:right w:val="none" w:sz="0" w:space="0" w:color="auto"/>
                                                      </w:divBdr>
                                                      <w:divsChild>
                                                        <w:div w:id="6431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10895">
                                  <w:marLeft w:val="0"/>
                                  <w:marRight w:val="0"/>
                                  <w:marTop w:val="0"/>
                                  <w:marBottom w:val="0"/>
                                  <w:divBdr>
                                    <w:top w:val="none" w:sz="0" w:space="0" w:color="auto"/>
                                    <w:left w:val="none" w:sz="0" w:space="0" w:color="auto"/>
                                    <w:bottom w:val="none" w:sz="0" w:space="0" w:color="auto"/>
                                    <w:right w:val="none" w:sz="0" w:space="0" w:color="auto"/>
                                  </w:divBdr>
                                  <w:divsChild>
                                    <w:div w:id="1861162458">
                                      <w:marLeft w:val="0"/>
                                      <w:marRight w:val="0"/>
                                      <w:marTop w:val="0"/>
                                      <w:marBottom w:val="0"/>
                                      <w:divBdr>
                                        <w:top w:val="none" w:sz="0" w:space="0" w:color="auto"/>
                                        <w:left w:val="none" w:sz="0" w:space="0" w:color="auto"/>
                                        <w:bottom w:val="none" w:sz="0" w:space="0" w:color="auto"/>
                                        <w:right w:val="none" w:sz="0" w:space="0" w:color="auto"/>
                                      </w:divBdr>
                                      <w:divsChild>
                                        <w:div w:id="1470324132">
                                          <w:marLeft w:val="0"/>
                                          <w:marRight w:val="0"/>
                                          <w:marTop w:val="0"/>
                                          <w:marBottom w:val="0"/>
                                          <w:divBdr>
                                            <w:top w:val="none" w:sz="0" w:space="0" w:color="auto"/>
                                            <w:left w:val="none" w:sz="0" w:space="0" w:color="auto"/>
                                            <w:bottom w:val="none" w:sz="0" w:space="0" w:color="auto"/>
                                            <w:right w:val="none" w:sz="0" w:space="0" w:color="auto"/>
                                          </w:divBdr>
                                          <w:divsChild>
                                            <w:div w:id="632296989">
                                              <w:marLeft w:val="0"/>
                                              <w:marRight w:val="0"/>
                                              <w:marTop w:val="0"/>
                                              <w:marBottom w:val="0"/>
                                              <w:divBdr>
                                                <w:top w:val="none" w:sz="0" w:space="0" w:color="auto"/>
                                                <w:left w:val="none" w:sz="0" w:space="0" w:color="auto"/>
                                                <w:bottom w:val="none" w:sz="0" w:space="0" w:color="auto"/>
                                                <w:right w:val="none" w:sz="0" w:space="0" w:color="auto"/>
                                              </w:divBdr>
                                              <w:divsChild>
                                                <w:div w:id="555093404">
                                                  <w:marLeft w:val="0"/>
                                                  <w:marRight w:val="0"/>
                                                  <w:marTop w:val="0"/>
                                                  <w:marBottom w:val="0"/>
                                                  <w:divBdr>
                                                    <w:top w:val="none" w:sz="0" w:space="0" w:color="auto"/>
                                                    <w:left w:val="none" w:sz="0" w:space="0" w:color="auto"/>
                                                    <w:bottom w:val="none" w:sz="0" w:space="0" w:color="auto"/>
                                                    <w:right w:val="none" w:sz="0" w:space="0" w:color="auto"/>
                                                  </w:divBdr>
                                                  <w:divsChild>
                                                    <w:div w:id="20097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081437">
                                  <w:marLeft w:val="0"/>
                                  <w:marRight w:val="0"/>
                                  <w:marTop w:val="0"/>
                                  <w:marBottom w:val="0"/>
                                  <w:divBdr>
                                    <w:top w:val="none" w:sz="0" w:space="0" w:color="auto"/>
                                    <w:left w:val="none" w:sz="0" w:space="0" w:color="auto"/>
                                    <w:bottom w:val="none" w:sz="0" w:space="0" w:color="auto"/>
                                    <w:right w:val="none" w:sz="0" w:space="0" w:color="auto"/>
                                  </w:divBdr>
                                  <w:divsChild>
                                    <w:div w:id="40978846">
                                      <w:marLeft w:val="0"/>
                                      <w:marRight w:val="0"/>
                                      <w:marTop w:val="0"/>
                                      <w:marBottom w:val="0"/>
                                      <w:divBdr>
                                        <w:top w:val="none" w:sz="0" w:space="0" w:color="auto"/>
                                        <w:left w:val="none" w:sz="0" w:space="0" w:color="auto"/>
                                        <w:bottom w:val="none" w:sz="0" w:space="0" w:color="auto"/>
                                        <w:right w:val="none" w:sz="0" w:space="0" w:color="auto"/>
                                      </w:divBdr>
                                      <w:divsChild>
                                        <w:div w:id="1941914889">
                                          <w:marLeft w:val="0"/>
                                          <w:marRight w:val="0"/>
                                          <w:marTop w:val="0"/>
                                          <w:marBottom w:val="0"/>
                                          <w:divBdr>
                                            <w:top w:val="none" w:sz="0" w:space="0" w:color="auto"/>
                                            <w:left w:val="none" w:sz="0" w:space="0" w:color="auto"/>
                                            <w:bottom w:val="none" w:sz="0" w:space="0" w:color="auto"/>
                                            <w:right w:val="none" w:sz="0" w:space="0" w:color="auto"/>
                                          </w:divBdr>
                                          <w:divsChild>
                                            <w:div w:id="1126774197">
                                              <w:marLeft w:val="0"/>
                                              <w:marRight w:val="0"/>
                                              <w:marTop w:val="0"/>
                                              <w:marBottom w:val="0"/>
                                              <w:divBdr>
                                                <w:top w:val="none" w:sz="0" w:space="0" w:color="auto"/>
                                                <w:left w:val="none" w:sz="0" w:space="0" w:color="auto"/>
                                                <w:bottom w:val="none" w:sz="0" w:space="0" w:color="auto"/>
                                                <w:right w:val="none" w:sz="0" w:space="0" w:color="auto"/>
                                              </w:divBdr>
                                              <w:divsChild>
                                                <w:div w:id="1043287851">
                                                  <w:marLeft w:val="0"/>
                                                  <w:marRight w:val="0"/>
                                                  <w:marTop w:val="0"/>
                                                  <w:marBottom w:val="0"/>
                                                  <w:divBdr>
                                                    <w:top w:val="none" w:sz="0" w:space="0" w:color="auto"/>
                                                    <w:left w:val="none" w:sz="0" w:space="0" w:color="auto"/>
                                                    <w:bottom w:val="none" w:sz="0" w:space="0" w:color="auto"/>
                                                    <w:right w:val="none" w:sz="0" w:space="0" w:color="auto"/>
                                                  </w:divBdr>
                                                  <w:divsChild>
                                                    <w:div w:id="1196888811">
                                                      <w:marLeft w:val="0"/>
                                                      <w:marRight w:val="0"/>
                                                      <w:marTop w:val="0"/>
                                                      <w:marBottom w:val="0"/>
                                                      <w:divBdr>
                                                        <w:top w:val="none" w:sz="0" w:space="0" w:color="auto"/>
                                                        <w:left w:val="none" w:sz="0" w:space="0" w:color="auto"/>
                                                        <w:bottom w:val="none" w:sz="0" w:space="0" w:color="auto"/>
                                                        <w:right w:val="none" w:sz="0" w:space="0" w:color="auto"/>
                                                      </w:divBdr>
                                                      <w:divsChild>
                                                        <w:div w:id="1101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065728">
                                  <w:marLeft w:val="0"/>
                                  <w:marRight w:val="0"/>
                                  <w:marTop w:val="0"/>
                                  <w:marBottom w:val="0"/>
                                  <w:divBdr>
                                    <w:top w:val="none" w:sz="0" w:space="0" w:color="auto"/>
                                    <w:left w:val="none" w:sz="0" w:space="0" w:color="auto"/>
                                    <w:bottom w:val="none" w:sz="0" w:space="0" w:color="auto"/>
                                    <w:right w:val="none" w:sz="0" w:space="0" w:color="auto"/>
                                  </w:divBdr>
                                  <w:divsChild>
                                    <w:div w:id="1797522884">
                                      <w:marLeft w:val="0"/>
                                      <w:marRight w:val="0"/>
                                      <w:marTop w:val="0"/>
                                      <w:marBottom w:val="0"/>
                                      <w:divBdr>
                                        <w:top w:val="none" w:sz="0" w:space="0" w:color="auto"/>
                                        <w:left w:val="none" w:sz="0" w:space="0" w:color="auto"/>
                                        <w:bottom w:val="none" w:sz="0" w:space="0" w:color="auto"/>
                                        <w:right w:val="none" w:sz="0" w:space="0" w:color="auto"/>
                                      </w:divBdr>
                                      <w:divsChild>
                                        <w:div w:id="1387101002">
                                          <w:marLeft w:val="0"/>
                                          <w:marRight w:val="0"/>
                                          <w:marTop w:val="0"/>
                                          <w:marBottom w:val="0"/>
                                          <w:divBdr>
                                            <w:top w:val="none" w:sz="0" w:space="0" w:color="auto"/>
                                            <w:left w:val="none" w:sz="0" w:space="0" w:color="auto"/>
                                            <w:bottom w:val="none" w:sz="0" w:space="0" w:color="auto"/>
                                            <w:right w:val="none" w:sz="0" w:space="0" w:color="auto"/>
                                          </w:divBdr>
                                          <w:divsChild>
                                            <w:div w:id="349137960">
                                              <w:marLeft w:val="0"/>
                                              <w:marRight w:val="0"/>
                                              <w:marTop w:val="0"/>
                                              <w:marBottom w:val="0"/>
                                              <w:divBdr>
                                                <w:top w:val="none" w:sz="0" w:space="0" w:color="auto"/>
                                                <w:left w:val="none" w:sz="0" w:space="0" w:color="auto"/>
                                                <w:bottom w:val="none" w:sz="0" w:space="0" w:color="auto"/>
                                                <w:right w:val="none" w:sz="0" w:space="0" w:color="auto"/>
                                              </w:divBdr>
                                              <w:divsChild>
                                                <w:div w:id="28409692">
                                                  <w:marLeft w:val="0"/>
                                                  <w:marRight w:val="0"/>
                                                  <w:marTop w:val="0"/>
                                                  <w:marBottom w:val="0"/>
                                                  <w:divBdr>
                                                    <w:top w:val="none" w:sz="0" w:space="0" w:color="auto"/>
                                                    <w:left w:val="none" w:sz="0" w:space="0" w:color="auto"/>
                                                    <w:bottom w:val="none" w:sz="0" w:space="0" w:color="auto"/>
                                                    <w:right w:val="none" w:sz="0" w:space="0" w:color="auto"/>
                                                  </w:divBdr>
                                                  <w:divsChild>
                                                    <w:div w:id="1387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019526">
                                  <w:marLeft w:val="0"/>
                                  <w:marRight w:val="0"/>
                                  <w:marTop w:val="0"/>
                                  <w:marBottom w:val="0"/>
                                  <w:divBdr>
                                    <w:top w:val="none" w:sz="0" w:space="0" w:color="auto"/>
                                    <w:left w:val="none" w:sz="0" w:space="0" w:color="auto"/>
                                    <w:bottom w:val="none" w:sz="0" w:space="0" w:color="auto"/>
                                    <w:right w:val="none" w:sz="0" w:space="0" w:color="auto"/>
                                  </w:divBdr>
                                  <w:divsChild>
                                    <w:div w:id="1045299323">
                                      <w:marLeft w:val="0"/>
                                      <w:marRight w:val="0"/>
                                      <w:marTop w:val="0"/>
                                      <w:marBottom w:val="0"/>
                                      <w:divBdr>
                                        <w:top w:val="none" w:sz="0" w:space="0" w:color="auto"/>
                                        <w:left w:val="none" w:sz="0" w:space="0" w:color="auto"/>
                                        <w:bottom w:val="none" w:sz="0" w:space="0" w:color="auto"/>
                                        <w:right w:val="none" w:sz="0" w:space="0" w:color="auto"/>
                                      </w:divBdr>
                                      <w:divsChild>
                                        <w:div w:id="1387028818">
                                          <w:marLeft w:val="0"/>
                                          <w:marRight w:val="0"/>
                                          <w:marTop w:val="0"/>
                                          <w:marBottom w:val="0"/>
                                          <w:divBdr>
                                            <w:top w:val="none" w:sz="0" w:space="0" w:color="auto"/>
                                            <w:left w:val="none" w:sz="0" w:space="0" w:color="auto"/>
                                            <w:bottom w:val="none" w:sz="0" w:space="0" w:color="auto"/>
                                            <w:right w:val="none" w:sz="0" w:space="0" w:color="auto"/>
                                          </w:divBdr>
                                          <w:divsChild>
                                            <w:div w:id="1106074122">
                                              <w:marLeft w:val="0"/>
                                              <w:marRight w:val="0"/>
                                              <w:marTop w:val="0"/>
                                              <w:marBottom w:val="0"/>
                                              <w:divBdr>
                                                <w:top w:val="none" w:sz="0" w:space="0" w:color="auto"/>
                                                <w:left w:val="none" w:sz="0" w:space="0" w:color="auto"/>
                                                <w:bottom w:val="none" w:sz="0" w:space="0" w:color="auto"/>
                                                <w:right w:val="none" w:sz="0" w:space="0" w:color="auto"/>
                                              </w:divBdr>
                                              <w:divsChild>
                                                <w:div w:id="1491945552">
                                                  <w:marLeft w:val="0"/>
                                                  <w:marRight w:val="0"/>
                                                  <w:marTop w:val="0"/>
                                                  <w:marBottom w:val="0"/>
                                                  <w:divBdr>
                                                    <w:top w:val="none" w:sz="0" w:space="0" w:color="auto"/>
                                                    <w:left w:val="none" w:sz="0" w:space="0" w:color="auto"/>
                                                    <w:bottom w:val="none" w:sz="0" w:space="0" w:color="auto"/>
                                                    <w:right w:val="none" w:sz="0" w:space="0" w:color="auto"/>
                                                  </w:divBdr>
                                                  <w:divsChild>
                                                    <w:div w:id="1685399927">
                                                      <w:marLeft w:val="0"/>
                                                      <w:marRight w:val="0"/>
                                                      <w:marTop w:val="0"/>
                                                      <w:marBottom w:val="0"/>
                                                      <w:divBdr>
                                                        <w:top w:val="none" w:sz="0" w:space="0" w:color="auto"/>
                                                        <w:left w:val="none" w:sz="0" w:space="0" w:color="auto"/>
                                                        <w:bottom w:val="none" w:sz="0" w:space="0" w:color="auto"/>
                                                        <w:right w:val="none" w:sz="0" w:space="0" w:color="auto"/>
                                                      </w:divBdr>
                                                      <w:divsChild>
                                                        <w:div w:id="18455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221842">
                                  <w:marLeft w:val="0"/>
                                  <w:marRight w:val="0"/>
                                  <w:marTop w:val="0"/>
                                  <w:marBottom w:val="0"/>
                                  <w:divBdr>
                                    <w:top w:val="none" w:sz="0" w:space="0" w:color="auto"/>
                                    <w:left w:val="none" w:sz="0" w:space="0" w:color="auto"/>
                                    <w:bottom w:val="none" w:sz="0" w:space="0" w:color="auto"/>
                                    <w:right w:val="none" w:sz="0" w:space="0" w:color="auto"/>
                                  </w:divBdr>
                                  <w:divsChild>
                                    <w:div w:id="515659154">
                                      <w:marLeft w:val="0"/>
                                      <w:marRight w:val="0"/>
                                      <w:marTop w:val="0"/>
                                      <w:marBottom w:val="0"/>
                                      <w:divBdr>
                                        <w:top w:val="none" w:sz="0" w:space="0" w:color="auto"/>
                                        <w:left w:val="none" w:sz="0" w:space="0" w:color="auto"/>
                                        <w:bottom w:val="none" w:sz="0" w:space="0" w:color="auto"/>
                                        <w:right w:val="none" w:sz="0" w:space="0" w:color="auto"/>
                                      </w:divBdr>
                                      <w:divsChild>
                                        <w:div w:id="122693836">
                                          <w:marLeft w:val="0"/>
                                          <w:marRight w:val="0"/>
                                          <w:marTop w:val="0"/>
                                          <w:marBottom w:val="0"/>
                                          <w:divBdr>
                                            <w:top w:val="none" w:sz="0" w:space="0" w:color="auto"/>
                                            <w:left w:val="none" w:sz="0" w:space="0" w:color="auto"/>
                                            <w:bottom w:val="none" w:sz="0" w:space="0" w:color="auto"/>
                                            <w:right w:val="none" w:sz="0" w:space="0" w:color="auto"/>
                                          </w:divBdr>
                                          <w:divsChild>
                                            <w:div w:id="1698388331">
                                              <w:marLeft w:val="0"/>
                                              <w:marRight w:val="0"/>
                                              <w:marTop w:val="0"/>
                                              <w:marBottom w:val="0"/>
                                              <w:divBdr>
                                                <w:top w:val="none" w:sz="0" w:space="0" w:color="auto"/>
                                                <w:left w:val="none" w:sz="0" w:space="0" w:color="auto"/>
                                                <w:bottom w:val="none" w:sz="0" w:space="0" w:color="auto"/>
                                                <w:right w:val="none" w:sz="0" w:space="0" w:color="auto"/>
                                              </w:divBdr>
                                              <w:divsChild>
                                                <w:div w:id="325744044">
                                                  <w:marLeft w:val="0"/>
                                                  <w:marRight w:val="0"/>
                                                  <w:marTop w:val="0"/>
                                                  <w:marBottom w:val="0"/>
                                                  <w:divBdr>
                                                    <w:top w:val="none" w:sz="0" w:space="0" w:color="auto"/>
                                                    <w:left w:val="none" w:sz="0" w:space="0" w:color="auto"/>
                                                    <w:bottom w:val="none" w:sz="0" w:space="0" w:color="auto"/>
                                                    <w:right w:val="none" w:sz="0" w:space="0" w:color="auto"/>
                                                  </w:divBdr>
                                                  <w:divsChild>
                                                    <w:div w:id="202096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979108">
                                  <w:marLeft w:val="0"/>
                                  <w:marRight w:val="0"/>
                                  <w:marTop w:val="0"/>
                                  <w:marBottom w:val="0"/>
                                  <w:divBdr>
                                    <w:top w:val="none" w:sz="0" w:space="0" w:color="auto"/>
                                    <w:left w:val="none" w:sz="0" w:space="0" w:color="auto"/>
                                    <w:bottom w:val="none" w:sz="0" w:space="0" w:color="auto"/>
                                    <w:right w:val="none" w:sz="0" w:space="0" w:color="auto"/>
                                  </w:divBdr>
                                  <w:divsChild>
                                    <w:div w:id="682249873">
                                      <w:marLeft w:val="0"/>
                                      <w:marRight w:val="0"/>
                                      <w:marTop w:val="0"/>
                                      <w:marBottom w:val="0"/>
                                      <w:divBdr>
                                        <w:top w:val="none" w:sz="0" w:space="0" w:color="auto"/>
                                        <w:left w:val="none" w:sz="0" w:space="0" w:color="auto"/>
                                        <w:bottom w:val="none" w:sz="0" w:space="0" w:color="auto"/>
                                        <w:right w:val="none" w:sz="0" w:space="0" w:color="auto"/>
                                      </w:divBdr>
                                      <w:divsChild>
                                        <w:div w:id="160464646">
                                          <w:marLeft w:val="0"/>
                                          <w:marRight w:val="0"/>
                                          <w:marTop w:val="0"/>
                                          <w:marBottom w:val="0"/>
                                          <w:divBdr>
                                            <w:top w:val="none" w:sz="0" w:space="0" w:color="auto"/>
                                            <w:left w:val="none" w:sz="0" w:space="0" w:color="auto"/>
                                            <w:bottom w:val="none" w:sz="0" w:space="0" w:color="auto"/>
                                            <w:right w:val="none" w:sz="0" w:space="0" w:color="auto"/>
                                          </w:divBdr>
                                          <w:divsChild>
                                            <w:div w:id="2042321346">
                                              <w:marLeft w:val="0"/>
                                              <w:marRight w:val="0"/>
                                              <w:marTop w:val="0"/>
                                              <w:marBottom w:val="0"/>
                                              <w:divBdr>
                                                <w:top w:val="none" w:sz="0" w:space="0" w:color="auto"/>
                                                <w:left w:val="none" w:sz="0" w:space="0" w:color="auto"/>
                                                <w:bottom w:val="none" w:sz="0" w:space="0" w:color="auto"/>
                                                <w:right w:val="none" w:sz="0" w:space="0" w:color="auto"/>
                                              </w:divBdr>
                                              <w:divsChild>
                                                <w:div w:id="714505468">
                                                  <w:marLeft w:val="0"/>
                                                  <w:marRight w:val="0"/>
                                                  <w:marTop w:val="0"/>
                                                  <w:marBottom w:val="0"/>
                                                  <w:divBdr>
                                                    <w:top w:val="none" w:sz="0" w:space="0" w:color="auto"/>
                                                    <w:left w:val="none" w:sz="0" w:space="0" w:color="auto"/>
                                                    <w:bottom w:val="none" w:sz="0" w:space="0" w:color="auto"/>
                                                    <w:right w:val="none" w:sz="0" w:space="0" w:color="auto"/>
                                                  </w:divBdr>
                                                  <w:divsChild>
                                                    <w:div w:id="56055622">
                                                      <w:marLeft w:val="0"/>
                                                      <w:marRight w:val="0"/>
                                                      <w:marTop w:val="0"/>
                                                      <w:marBottom w:val="0"/>
                                                      <w:divBdr>
                                                        <w:top w:val="none" w:sz="0" w:space="0" w:color="auto"/>
                                                        <w:left w:val="none" w:sz="0" w:space="0" w:color="auto"/>
                                                        <w:bottom w:val="none" w:sz="0" w:space="0" w:color="auto"/>
                                                        <w:right w:val="none" w:sz="0" w:space="0" w:color="auto"/>
                                                      </w:divBdr>
                                                      <w:divsChild>
                                                        <w:div w:id="15612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452816">
                                  <w:marLeft w:val="0"/>
                                  <w:marRight w:val="0"/>
                                  <w:marTop w:val="0"/>
                                  <w:marBottom w:val="0"/>
                                  <w:divBdr>
                                    <w:top w:val="none" w:sz="0" w:space="0" w:color="auto"/>
                                    <w:left w:val="none" w:sz="0" w:space="0" w:color="auto"/>
                                    <w:bottom w:val="none" w:sz="0" w:space="0" w:color="auto"/>
                                    <w:right w:val="none" w:sz="0" w:space="0" w:color="auto"/>
                                  </w:divBdr>
                                  <w:divsChild>
                                    <w:div w:id="1596982465">
                                      <w:marLeft w:val="0"/>
                                      <w:marRight w:val="0"/>
                                      <w:marTop w:val="0"/>
                                      <w:marBottom w:val="0"/>
                                      <w:divBdr>
                                        <w:top w:val="none" w:sz="0" w:space="0" w:color="auto"/>
                                        <w:left w:val="none" w:sz="0" w:space="0" w:color="auto"/>
                                        <w:bottom w:val="none" w:sz="0" w:space="0" w:color="auto"/>
                                        <w:right w:val="none" w:sz="0" w:space="0" w:color="auto"/>
                                      </w:divBdr>
                                      <w:divsChild>
                                        <w:div w:id="5905326">
                                          <w:marLeft w:val="0"/>
                                          <w:marRight w:val="0"/>
                                          <w:marTop w:val="0"/>
                                          <w:marBottom w:val="0"/>
                                          <w:divBdr>
                                            <w:top w:val="none" w:sz="0" w:space="0" w:color="auto"/>
                                            <w:left w:val="none" w:sz="0" w:space="0" w:color="auto"/>
                                            <w:bottom w:val="none" w:sz="0" w:space="0" w:color="auto"/>
                                            <w:right w:val="none" w:sz="0" w:space="0" w:color="auto"/>
                                          </w:divBdr>
                                          <w:divsChild>
                                            <w:div w:id="472674348">
                                              <w:marLeft w:val="0"/>
                                              <w:marRight w:val="0"/>
                                              <w:marTop w:val="0"/>
                                              <w:marBottom w:val="0"/>
                                              <w:divBdr>
                                                <w:top w:val="none" w:sz="0" w:space="0" w:color="auto"/>
                                                <w:left w:val="none" w:sz="0" w:space="0" w:color="auto"/>
                                                <w:bottom w:val="none" w:sz="0" w:space="0" w:color="auto"/>
                                                <w:right w:val="none" w:sz="0" w:space="0" w:color="auto"/>
                                              </w:divBdr>
                                              <w:divsChild>
                                                <w:div w:id="545215341">
                                                  <w:marLeft w:val="0"/>
                                                  <w:marRight w:val="0"/>
                                                  <w:marTop w:val="0"/>
                                                  <w:marBottom w:val="0"/>
                                                  <w:divBdr>
                                                    <w:top w:val="none" w:sz="0" w:space="0" w:color="auto"/>
                                                    <w:left w:val="none" w:sz="0" w:space="0" w:color="auto"/>
                                                    <w:bottom w:val="none" w:sz="0" w:space="0" w:color="auto"/>
                                                    <w:right w:val="none" w:sz="0" w:space="0" w:color="auto"/>
                                                  </w:divBdr>
                                                  <w:divsChild>
                                                    <w:div w:id="8441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659163">
                                  <w:marLeft w:val="0"/>
                                  <w:marRight w:val="0"/>
                                  <w:marTop w:val="0"/>
                                  <w:marBottom w:val="0"/>
                                  <w:divBdr>
                                    <w:top w:val="none" w:sz="0" w:space="0" w:color="auto"/>
                                    <w:left w:val="none" w:sz="0" w:space="0" w:color="auto"/>
                                    <w:bottom w:val="none" w:sz="0" w:space="0" w:color="auto"/>
                                    <w:right w:val="none" w:sz="0" w:space="0" w:color="auto"/>
                                  </w:divBdr>
                                  <w:divsChild>
                                    <w:div w:id="1318992666">
                                      <w:marLeft w:val="0"/>
                                      <w:marRight w:val="0"/>
                                      <w:marTop w:val="0"/>
                                      <w:marBottom w:val="0"/>
                                      <w:divBdr>
                                        <w:top w:val="none" w:sz="0" w:space="0" w:color="auto"/>
                                        <w:left w:val="none" w:sz="0" w:space="0" w:color="auto"/>
                                        <w:bottom w:val="none" w:sz="0" w:space="0" w:color="auto"/>
                                        <w:right w:val="none" w:sz="0" w:space="0" w:color="auto"/>
                                      </w:divBdr>
                                      <w:divsChild>
                                        <w:div w:id="1028993530">
                                          <w:marLeft w:val="0"/>
                                          <w:marRight w:val="0"/>
                                          <w:marTop w:val="0"/>
                                          <w:marBottom w:val="0"/>
                                          <w:divBdr>
                                            <w:top w:val="none" w:sz="0" w:space="0" w:color="auto"/>
                                            <w:left w:val="none" w:sz="0" w:space="0" w:color="auto"/>
                                            <w:bottom w:val="none" w:sz="0" w:space="0" w:color="auto"/>
                                            <w:right w:val="none" w:sz="0" w:space="0" w:color="auto"/>
                                          </w:divBdr>
                                          <w:divsChild>
                                            <w:div w:id="214239201">
                                              <w:marLeft w:val="0"/>
                                              <w:marRight w:val="0"/>
                                              <w:marTop w:val="0"/>
                                              <w:marBottom w:val="0"/>
                                              <w:divBdr>
                                                <w:top w:val="none" w:sz="0" w:space="0" w:color="auto"/>
                                                <w:left w:val="none" w:sz="0" w:space="0" w:color="auto"/>
                                                <w:bottom w:val="none" w:sz="0" w:space="0" w:color="auto"/>
                                                <w:right w:val="none" w:sz="0" w:space="0" w:color="auto"/>
                                              </w:divBdr>
                                              <w:divsChild>
                                                <w:div w:id="1771704525">
                                                  <w:marLeft w:val="0"/>
                                                  <w:marRight w:val="0"/>
                                                  <w:marTop w:val="0"/>
                                                  <w:marBottom w:val="0"/>
                                                  <w:divBdr>
                                                    <w:top w:val="none" w:sz="0" w:space="0" w:color="auto"/>
                                                    <w:left w:val="none" w:sz="0" w:space="0" w:color="auto"/>
                                                    <w:bottom w:val="none" w:sz="0" w:space="0" w:color="auto"/>
                                                    <w:right w:val="none" w:sz="0" w:space="0" w:color="auto"/>
                                                  </w:divBdr>
                                                  <w:divsChild>
                                                    <w:div w:id="895974692">
                                                      <w:marLeft w:val="0"/>
                                                      <w:marRight w:val="0"/>
                                                      <w:marTop w:val="0"/>
                                                      <w:marBottom w:val="0"/>
                                                      <w:divBdr>
                                                        <w:top w:val="none" w:sz="0" w:space="0" w:color="auto"/>
                                                        <w:left w:val="none" w:sz="0" w:space="0" w:color="auto"/>
                                                        <w:bottom w:val="none" w:sz="0" w:space="0" w:color="auto"/>
                                                        <w:right w:val="none" w:sz="0" w:space="0" w:color="auto"/>
                                                      </w:divBdr>
                                                      <w:divsChild>
                                                        <w:div w:id="6445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740523">
                                  <w:marLeft w:val="0"/>
                                  <w:marRight w:val="0"/>
                                  <w:marTop w:val="0"/>
                                  <w:marBottom w:val="0"/>
                                  <w:divBdr>
                                    <w:top w:val="none" w:sz="0" w:space="0" w:color="auto"/>
                                    <w:left w:val="none" w:sz="0" w:space="0" w:color="auto"/>
                                    <w:bottom w:val="none" w:sz="0" w:space="0" w:color="auto"/>
                                    <w:right w:val="none" w:sz="0" w:space="0" w:color="auto"/>
                                  </w:divBdr>
                                  <w:divsChild>
                                    <w:div w:id="1236664758">
                                      <w:marLeft w:val="0"/>
                                      <w:marRight w:val="0"/>
                                      <w:marTop w:val="0"/>
                                      <w:marBottom w:val="0"/>
                                      <w:divBdr>
                                        <w:top w:val="none" w:sz="0" w:space="0" w:color="auto"/>
                                        <w:left w:val="none" w:sz="0" w:space="0" w:color="auto"/>
                                        <w:bottom w:val="none" w:sz="0" w:space="0" w:color="auto"/>
                                        <w:right w:val="none" w:sz="0" w:space="0" w:color="auto"/>
                                      </w:divBdr>
                                      <w:divsChild>
                                        <w:div w:id="1728258392">
                                          <w:marLeft w:val="0"/>
                                          <w:marRight w:val="0"/>
                                          <w:marTop w:val="0"/>
                                          <w:marBottom w:val="0"/>
                                          <w:divBdr>
                                            <w:top w:val="none" w:sz="0" w:space="0" w:color="auto"/>
                                            <w:left w:val="none" w:sz="0" w:space="0" w:color="auto"/>
                                            <w:bottom w:val="none" w:sz="0" w:space="0" w:color="auto"/>
                                            <w:right w:val="none" w:sz="0" w:space="0" w:color="auto"/>
                                          </w:divBdr>
                                          <w:divsChild>
                                            <w:div w:id="1484081416">
                                              <w:marLeft w:val="0"/>
                                              <w:marRight w:val="0"/>
                                              <w:marTop w:val="0"/>
                                              <w:marBottom w:val="0"/>
                                              <w:divBdr>
                                                <w:top w:val="none" w:sz="0" w:space="0" w:color="auto"/>
                                                <w:left w:val="none" w:sz="0" w:space="0" w:color="auto"/>
                                                <w:bottom w:val="none" w:sz="0" w:space="0" w:color="auto"/>
                                                <w:right w:val="none" w:sz="0" w:space="0" w:color="auto"/>
                                              </w:divBdr>
                                              <w:divsChild>
                                                <w:div w:id="1493645902">
                                                  <w:marLeft w:val="0"/>
                                                  <w:marRight w:val="0"/>
                                                  <w:marTop w:val="0"/>
                                                  <w:marBottom w:val="0"/>
                                                  <w:divBdr>
                                                    <w:top w:val="none" w:sz="0" w:space="0" w:color="auto"/>
                                                    <w:left w:val="none" w:sz="0" w:space="0" w:color="auto"/>
                                                    <w:bottom w:val="none" w:sz="0" w:space="0" w:color="auto"/>
                                                    <w:right w:val="none" w:sz="0" w:space="0" w:color="auto"/>
                                                  </w:divBdr>
                                                  <w:divsChild>
                                                    <w:div w:id="34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3857">
                                  <w:marLeft w:val="0"/>
                                  <w:marRight w:val="0"/>
                                  <w:marTop w:val="0"/>
                                  <w:marBottom w:val="0"/>
                                  <w:divBdr>
                                    <w:top w:val="none" w:sz="0" w:space="0" w:color="auto"/>
                                    <w:left w:val="none" w:sz="0" w:space="0" w:color="auto"/>
                                    <w:bottom w:val="none" w:sz="0" w:space="0" w:color="auto"/>
                                    <w:right w:val="none" w:sz="0" w:space="0" w:color="auto"/>
                                  </w:divBdr>
                                  <w:divsChild>
                                    <w:div w:id="2072339553">
                                      <w:marLeft w:val="0"/>
                                      <w:marRight w:val="0"/>
                                      <w:marTop w:val="0"/>
                                      <w:marBottom w:val="0"/>
                                      <w:divBdr>
                                        <w:top w:val="none" w:sz="0" w:space="0" w:color="auto"/>
                                        <w:left w:val="none" w:sz="0" w:space="0" w:color="auto"/>
                                        <w:bottom w:val="none" w:sz="0" w:space="0" w:color="auto"/>
                                        <w:right w:val="none" w:sz="0" w:space="0" w:color="auto"/>
                                      </w:divBdr>
                                      <w:divsChild>
                                        <w:div w:id="1733118771">
                                          <w:marLeft w:val="0"/>
                                          <w:marRight w:val="0"/>
                                          <w:marTop w:val="0"/>
                                          <w:marBottom w:val="0"/>
                                          <w:divBdr>
                                            <w:top w:val="none" w:sz="0" w:space="0" w:color="auto"/>
                                            <w:left w:val="none" w:sz="0" w:space="0" w:color="auto"/>
                                            <w:bottom w:val="none" w:sz="0" w:space="0" w:color="auto"/>
                                            <w:right w:val="none" w:sz="0" w:space="0" w:color="auto"/>
                                          </w:divBdr>
                                          <w:divsChild>
                                            <w:div w:id="1393770470">
                                              <w:marLeft w:val="0"/>
                                              <w:marRight w:val="0"/>
                                              <w:marTop w:val="0"/>
                                              <w:marBottom w:val="0"/>
                                              <w:divBdr>
                                                <w:top w:val="none" w:sz="0" w:space="0" w:color="auto"/>
                                                <w:left w:val="none" w:sz="0" w:space="0" w:color="auto"/>
                                                <w:bottom w:val="none" w:sz="0" w:space="0" w:color="auto"/>
                                                <w:right w:val="none" w:sz="0" w:space="0" w:color="auto"/>
                                              </w:divBdr>
                                              <w:divsChild>
                                                <w:div w:id="366103566">
                                                  <w:marLeft w:val="0"/>
                                                  <w:marRight w:val="0"/>
                                                  <w:marTop w:val="0"/>
                                                  <w:marBottom w:val="0"/>
                                                  <w:divBdr>
                                                    <w:top w:val="none" w:sz="0" w:space="0" w:color="auto"/>
                                                    <w:left w:val="none" w:sz="0" w:space="0" w:color="auto"/>
                                                    <w:bottom w:val="none" w:sz="0" w:space="0" w:color="auto"/>
                                                    <w:right w:val="none" w:sz="0" w:space="0" w:color="auto"/>
                                                  </w:divBdr>
                                                  <w:divsChild>
                                                    <w:div w:id="425155160">
                                                      <w:marLeft w:val="0"/>
                                                      <w:marRight w:val="0"/>
                                                      <w:marTop w:val="0"/>
                                                      <w:marBottom w:val="0"/>
                                                      <w:divBdr>
                                                        <w:top w:val="none" w:sz="0" w:space="0" w:color="auto"/>
                                                        <w:left w:val="none" w:sz="0" w:space="0" w:color="auto"/>
                                                        <w:bottom w:val="none" w:sz="0" w:space="0" w:color="auto"/>
                                                        <w:right w:val="none" w:sz="0" w:space="0" w:color="auto"/>
                                                      </w:divBdr>
                                                      <w:divsChild>
                                                        <w:div w:id="13163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22801">
                                  <w:marLeft w:val="0"/>
                                  <w:marRight w:val="0"/>
                                  <w:marTop w:val="0"/>
                                  <w:marBottom w:val="0"/>
                                  <w:divBdr>
                                    <w:top w:val="none" w:sz="0" w:space="0" w:color="auto"/>
                                    <w:left w:val="none" w:sz="0" w:space="0" w:color="auto"/>
                                    <w:bottom w:val="none" w:sz="0" w:space="0" w:color="auto"/>
                                    <w:right w:val="none" w:sz="0" w:space="0" w:color="auto"/>
                                  </w:divBdr>
                                  <w:divsChild>
                                    <w:div w:id="393625279">
                                      <w:marLeft w:val="0"/>
                                      <w:marRight w:val="0"/>
                                      <w:marTop w:val="0"/>
                                      <w:marBottom w:val="0"/>
                                      <w:divBdr>
                                        <w:top w:val="none" w:sz="0" w:space="0" w:color="auto"/>
                                        <w:left w:val="none" w:sz="0" w:space="0" w:color="auto"/>
                                        <w:bottom w:val="none" w:sz="0" w:space="0" w:color="auto"/>
                                        <w:right w:val="none" w:sz="0" w:space="0" w:color="auto"/>
                                      </w:divBdr>
                                      <w:divsChild>
                                        <w:div w:id="52626106">
                                          <w:marLeft w:val="0"/>
                                          <w:marRight w:val="0"/>
                                          <w:marTop w:val="0"/>
                                          <w:marBottom w:val="0"/>
                                          <w:divBdr>
                                            <w:top w:val="none" w:sz="0" w:space="0" w:color="auto"/>
                                            <w:left w:val="none" w:sz="0" w:space="0" w:color="auto"/>
                                            <w:bottom w:val="none" w:sz="0" w:space="0" w:color="auto"/>
                                            <w:right w:val="none" w:sz="0" w:space="0" w:color="auto"/>
                                          </w:divBdr>
                                          <w:divsChild>
                                            <w:div w:id="348457981">
                                              <w:marLeft w:val="0"/>
                                              <w:marRight w:val="0"/>
                                              <w:marTop w:val="0"/>
                                              <w:marBottom w:val="0"/>
                                              <w:divBdr>
                                                <w:top w:val="none" w:sz="0" w:space="0" w:color="auto"/>
                                                <w:left w:val="none" w:sz="0" w:space="0" w:color="auto"/>
                                                <w:bottom w:val="none" w:sz="0" w:space="0" w:color="auto"/>
                                                <w:right w:val="none" w:sz="0" w:space="0" w:color="auto"/>
                                              </w:divBdr>
                                              <w:divsChild>
                                                <w:div w:id="44645074">
                                                  <w:marLeft w:val="0"/>
                                                  <w:marRight w:val="0"/>
                                                  <w:marTop w:val="0"/>
                                                  <w:marBottom w:val="0"/>
                                                  <w:divBdr>
                                                    <w:top w:val="none" w:sz="0" w:space="0" w:color="auto"/>
                                                    <w:left w:val="none" w:sz="0" w:space="0" w:color="auto"/>
                                                    <w:bottom w:val="none" w:sz="0" w:space="0" w:color="auto"/>
                                                    <w:right w:val="none" w:sz="0" w:space="0" w:color="auto"/>
                                                  </w:divBdr>
                                                  <w:divsChild>
                                                    <w:div w:id="13897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764884">
                                  <w:marLeft w:val="0"/>
                                  <w:marRight w:val="0"/>
                                  <w:marTop w:val="0"/>
                                  <w:marBottom w:val="0"/>
                                  <w:divBdr>
                                    <w:top w:val="none" w:sz="0" w:space="0" w:color="auto"/>
                                    <w:left w:val="none" w:sz="0" w:space="0" w:color="auto"/>
                                    <w:bottom w:val="none" w:sz="0" w:space="0" w:color="auto"/>
                                    <w:right w:val="none" w:sz="0" w:space="0" w:color="auto"/>
                                  </w:divBdr>
                                  <w:divsChild>
                                    <w:div w:id="906918485">
                                      <w:marLeft w:val="0"/>
                                      <w:marRight w:val="0"/>
                                      <w:marTop w:val="0"/>
                                      <w:marBottom w:val="0"/>
                                      <w:divBdr>
                                        <w:top w:val="none" w:sz="0" w:space="0" w:color="auto"/>
                                        <w:left w:val="none" w:sz="0" w:space="0" w:color="auto"/>
                                        <w:bottom w:val="none" w:sz="0" w:space="0" w:color="auto"/>
                                        <w:right w:val="none" w:sz="0" w:space="0" w:color="auto"/>
                                      </w:divBdr>
                                      <w:divsChild>
                                        <w:div w:id="1926647428">
                                          <w:marLeft w:val="0"/>
                                          <w:marRight w:val="0"/>
                                          <w:marTop w:val="0"/>
                                          <w:marBottom w:val="0"/>
                                          <w:divBdr>
                                            <w:top w:val="none" w:sz="0" w:space="0" w:color="auto"/>
                                            <w:left w:val="none" w:sz="0" w:space="0" w:color="auto"/>
                                            <w:bottom w:val="none" w:sz="0" w:space="0" w:color="auto"/>
                                            <w:right w:val="none" w:sz="0" w:space="0" w:color="auto"/>
                                          </w:divBdr>
                                          <w:divsChild>
                                            <w:div w:id="1247760930">
                                              <w:marLeft w:val="0"/>
                                              <w:marRight w:val="0"/>
                                              <w:marTop w:val="0"/>
                                              <w:marBottom w:val="0"/>
                                              <w:divBdr>
                                                <w:top w:val="none" w:sz="0" w:space="0" w:color="auto"/>
                                                <w:left w:val="none" w:sz="0" w:space="0" w:color="auto"/>
                                                <w:bottom w:val="none" w:sz="0" w:space="0" w:color="auto"/>
                                                <w:right w:val="none" w:sz="0" w:space="0" w:color="auto"/>
                                              </w:divBdr>
                                              <w:divsChild>
                                                <w:div w:id="203906470">
                                                  <w:marLeft w:val="0"/>
                                                  <w:marRight w:val="0"/>
                                                  <w:marTop w:val="0"/>
                                                  <w:marBottom w:val="0"/>
                                                  <w:divBdr>
                                                    <w:top w:val="none" w:sz="0" w:space="0" w:color="auto"/>
                                                    <w:left w:val="none" w:sz="0" w:space="0" w:color="auto"/>
                                                    <w:bottom w:val="none" w:sz="0" w:space="0" w:color="auto"/>
                                                    <w:right w:val="none" w:sz="0" w:space="0" w:color="auto"/>
                                                  </w:divBdr>
                                                  <w:divsChild>
                                                    <w:div w:id="1491557780">
                                                      <w:marLeft w:val="0"/>
                                                      <w:marRight w:val="0"/>
                                                      <w:marTop w:val="0"/>
                                                      <w:marBottom w:val="0"/>
                                                      <w:divBdr>
                                                        <w:top w:val="none" w:sz="0" w:space="0" w:color="auto"/>
                                                        <w:left w:val="none" w:sz="0" w:space="0" w:color="auto"/>
                                                        <w:bottom w:val="none" w:sz="0" w:space="0" w:color="auto"/>
                                                        <w:right w:val="none" w:sz="0" w:space="0" w:color="auto"/>
                                                      </w:divBdr>
                                                      <w:divsChild>
                                                        <w:div w:id="1047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366501">
                                  <w:marLeft w:val="0"/>
                                  <w:marRight w:val="0"/>
                                  <w:marTop w:val="0"/>
                                  <w:marBottom w:val="0"/>
                                  <w:divBdr>
                                    <w:top w:val="none" w:sz="0" w:space="0" w:color="auto"/>
                                    <w:left w:val="none" w:sz="0" w:space="0" w:color="auto"/>
                                    <w:bottom w:val="none" w:sz="0" w:space="0" w:color="auto"/>
                                    <w:right w:val="none" w:sz="0" w:space="0" w:color="auto"/>
                                  </w:divBdr>
                                  <w:divsChild>
                                    <w:div w:id="579872313">
                                      <w:marLeft w:val="0"/>
                                      <w:marRight w:val="0"/>
                                      <w:marTop w:val="0"/>
                                      <w:marBottom w:val="0"/>
                                      <w:divBdr>
                                        <w:top w:val="none" w:sz="0" w:space="0" w:color="auto"/>
                                        <w:left w:val="none" w:sz="0" w:space="0" w:color="auto"/>
                                        <w:bottom w:val="none" w:sz="0" w:space="0" w:color="auto"/>
                                        <w:right w:val="none" w:sz="0" w:space="0" w:color="auto"/>
                                      </w:divBdr>
                                      <w:divsChild>
                                        <w:div w:id="905385423">
                                          <w:marLeft w:val="0"/>
                                          <w:marRight w:val="0"/>
                                          <w:marTop w:val="0"/>
                                          <w:marBottom w:val="0"/>
                                          <w:divBdr>
                                            <w:top w:val="none" w:sz="0" w:space="0" w:color="auto"/>
                                            <w:left w:val="none" w:sz="0" w:space="0" w:color="auto"/>
                                            <w:bottom w:val="none" w:sz="0" w:space="0" w:color="auto"/>
                                            <w:right w:val="none" w:sz="0" w:space="0" w:color="auto"/>
                                          </w:divBdr>
                                          <w:divsChild>
                                            <w:div w:id="2008248596">
                                              <w:marLeft w:val="0"/>
                                              <w:marRight w:val="0"/>
                                              <w:marTop w:val="0"/>
                                              <w:marBottom w:val="0"/>
                                              <w:divBdr>
                                                <w:top w:val="none" w:sz="0" w:space="0" w:color="auto"/>
                                                <w:left w:val="none" w:sz="0" w:space="0" w:color="auto"/>
                                                <w:bottom w:val="none" w:sz="0" w:space="0" w:color="auto"/>
                                                <w:right w:val="none" w:sz="0" w:space="0" w:color="auto"/>
                                              </w:divBdr>
                                              <w:divsChild>
                                                <w:div w:id="537201377">
                                                  <w:marLeft w:val="0"/>
                                                  <w:marRight w:val="0"/>
                                                  <w:marTop w:val="0"/>
                                                  <w:marBottom w:val="0"/>
                                                  <w:divBdr>
                                                    <w:top w:val="none" w:sz="0" w:space="0" w:color="auto"/>
                                                    <w:left w:val="none" w:sz="0" w:space="0" w:color="auto"/>
                                                    <w:bottom w:val="none" w:sz="0" w:space="0" w:color="auto"/>
                                                    <w:right w:val="none" w:sz="0" w:space="0" w:color="auto"/>
                                                  </w:divBdr>
                                                  <w:divsChild>
                                                    <w:div w:id="3346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820781">
                                  <w:marLeft w:val="0"/>
                                  <w:marRight w:val="0"/>
                                  <w:marTop w:val="0"/>
                                  <w:marBottom w:val="0"/>
                                  <w:divBdr>
                                    <w:top w:val="none" w:sz="0" w:space="0" w:color="auto"/>
                                    <w:left w:val="none" w:sz="0" w:space="0" w:color="auto"/>
                                    <w:bottom w:val="none" w:sz="0" w:space="0" w:color="auto"/>
                                    <w:right w:val="none" w:sz="0" w:space="0" w:color="auto"/>
                                  </w:divBdr>
                                  <w:divsChild>
                                    <w:div w:id="2127696707">
                                      <w:marLeft w:val="0"/>
                                      <w:marRight w:val="0"/>
                                      <w:marTop w:val="0"/>
                                      <w:marBottom w:val="0"/>
                                      <w:divBdr>
                                        <w:top w:val="none" w:sz="0" w:space="0" w:color="auto"/>
                                        <w:left w:val="none" w:sz="0" w:space="0" w:color="auto"/>
                                        <w:bottom w:val="none" w:sz="0" w:space="0" w:color="auto"/>
                                        <w:right w:val="none" w:sz="0" w:space="0" w:color="auto"/>
                                      </w:divBdr>
                                      <w:divsChild>
                                        <w:div w:id="418329914">
                                          <w:marLeft w:val="0"/>
                                          <w:marRight w:val="0"/>
                                          <w:marTop w:val="0"/>
                                          <w:marBottom w:val="0"/>
                                          <w:divBdr>
                                            <w:top w:val="none" w:sz="0" w:space="0" w:color="auto"/>
                                            <w:left w:val="none" w:sz="0" w:space="0" w:color="auto"/>
                                            <w:bottom w:val="none" w:sz="0" w:space="0" w:color="auto"/>
                                            <w:right w:val="none" w:sz="0" w:space="0" w:color="auto"/>
                                          </w:divBdr>
                                          <w:divsChild>
                                            <w:div w:id="1822232064">
                                              <w:marLeft w:val="0"/>
                                              <w:marRight w:val="0"/>
                                              <w:marTop w:val="0"/>
                                              <w:marBottom w:val="0"/>
                                              <w:divBdr>
                                                <w:top w:val="none" w:sz="0" w:space="0" w:color="auto"/>
                                                <w:left w:val="none" w:sz="0" w:space="0" w:color="auto"/>
                                                <w:bottom w:val="none" w:sz="0" w:space="0" w:color="auto"/>
                                                <w:right w:val="none" w:sz="0" w:space="0" w:color="auto"/>
                                              </w:divBdr>
                                              <w:divsChild>
                                                <w:div w:id="10760251">
                                                  <w:marLeft w:val="0"/>
                                                  <w:marRight w:val="0"/>
                                                  <w:marTop w:val="0"/>
                                                  <w:marBottom w:val="0"/>
                                                  <w:divBdr>
                                                    <w:top w:val="none" w:sz="0" w:space="0" w:color="auto"/>
                                                    <w:left w:val="none" w:sz="0" w:space="0" w:color="auto"/>
                                                    <w:bottom w:val="none" w:sz="0" w:space="0" w:color="auto"/>
                                                    <w:right w:val="none" w:sz="0" w:space="0" w:color="auto"/>
                                                  </w:divBdr>
                                                  <w:divsChild>
                                                    <w:div w:id="1248879236">
                                                      <w:marLeft w:val="0"/>
                                                      <w:marRight w:val="0"/>
                                                      <w:marTop w:val="0"/>
                                                      <w:marBottom w:val="0"/>
                                                      <w:divBdr>
                                                        <w:top w:val="none" w:sz="0" w:space="0" w:color="auto"/>
                                                        <w:left w:val="none" w:sz="0" w:space="0" w:color="auto"/>
                                                        <w:bottom w:val="none" w:sz="0" w:space="0" w:color="auto"/>
                                                        <w:right w:val="none" w:sz="0" w:space="0" w:color="auto"/>
                                                      </w:divBdr>
                                                      <w:divsChild>
                                                        <w:div w:id="8608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943559">
                                  <w:marLeft w:val="0"/>
                                  <w:marRight w:val="0"/>
                                  <w:marTop w:val="0"/>
                                  <w:marBottom w:val="0"/>
                                  <w:divBdr>
                                    <w:top w:val="none" w:sz="0" w:space="0" w:color="auto"/>
                                    <w:left w:val="none" w:sz="0" w:space="0" w:color="auto"/>
                                    <w:bottom w:val="none" w:sz="0" w:space="0" w:color="auto"/>
                                    <w:right w:val="none" w:sz="0" w:space="0" w:color="auto"/>
                                  </w:divBdr>
                                  <w:divsChild>
                                    <w:div w:id="89282795">
                                      <w:marLeft w:val="0"/>
                                      <w:marRight w:val="0"/>
                                      <w:marTop w:val="0"/>
                                      <w:marBottom w:val="0"/>
                                      <w:divBdr>
                                        <w:top w:val="none" w:sz="0" w:space="0" w:color="auto"/>
                                        <w:left w:val="none" w:sz="0" w:space="0" w:color="auto"/>
                                        <w:bottom w:val="none" w:sz="0" w:space="0" w:color="auto"/>
                                        <w:right w:val="none" w:sz="0" w:space="0" w:color="auto"/>
                                      </w:divBdr>
                                      <w:divsChild>
                                        <w:div w:id="78523378">
                                          <w:marLeft w:val="0"/>
                                          <w:marRight w:val="0"/>
                                          <w:marTop w:val="0"/>
                                          <w:marBottom w:val="0"/>
                                          <w:divBdr>
                                            <w:top w:val="none" w:sz="0" w:space="0" w:color="auto"/>
                                            <w:left w:val="none" w:sz="0" w:space="0" w:color="auto"/>
                                            <w:bottom w:val="none" w:sz="0" w:space="0" w:color="auto"/>
                                            <w:right w:val="none" w:sz="0" w:space="0" w:color="auto"/>
                                          </w:divBdr>
                                          <w:divsChild>
                                            <w:div w:id="732386930">
                                              <w:marLeft w:val="0"/>
                                              <w:marRight w:val="0"/>
                                              <w:marTop w:val="0"/>
                                              <w:marBottom w:val="0"/>
                                              <w:divBdr>
                                                <w:top w:val="none" w:sz="0" w:space="0" w:color="auto"/>
                                                <w:left w:val="none" w:sz="0" w:space="0" w:color="auto"/>
                                                <w:bottom w:val="none" w:sz="0" w:space="0" w:color="auto"/>
                                                <w:right w:val="none" w:sz="0" w:space="0" w:color="auto"/>
                                              </w:divBdr>
                                              <w:divsChild>
                                                <w:div w:id="1868056936">
                                                  <w:marLeft w:val="0"/>
                                                  <w:marRight w:val="0"/>
                                                  <w:marTop w:val="0"/>
                                                  <w:marBottom w:val="0"/>
                                                  <w:divBdr>
                                                    <w:top w:val="none" w:sz="0" w:space="0" w:color="auto"/>
                                                    <w:left w:val="none" w:sz="0" w:space="0" w:color="auto"/>
                                                    <w:bottom w:val="none" w:sz="0" w:space="0" w:color="auto"/>
                                                    <w:right w:val="none" w:sz="0" w:space="0" w:color="auto"/>
                                                  </w:divBdr>
                                                  <w:divsChild>
                                                    <w:div w:id="16386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367137">
                                  <w:marLeft w:val="0"/>
                                  <w:marRight w:val="0"/>
                                  <w:marTop w:val="0"/>
                                  <w:marBottom w:val="0"/>
                                  <w:divBdr>
                                    <w:top w:val="none" w:sz="0" w:space="0" w:color="auto"/>
                                    <w:left w:val="none" w:sz="0" w:space="0" w:color="auto"/>
                                    <w:bottom w:val="none" w:sz="0" w:space="0" w:color="auto"/>
                                    <w:right w:val="none" w:sz="0" w:space="0" w:color="auto"/>
                                  </w:divBdr>
                                  <w:divsChild>
                                    <w:div w:id="1388652912">
                                      <w:marLeft w:val="0"/>
                                      <w:marRight w:val="0"/>
                                      <w:marTop w:val="0"/>
                                      <w:marBottom w:val="0"/>
                                      <w:divBdr>
                                        <w:top w:val="none" w:sz="0" w:space="0" w:color="auto"/>
                                        <w:left w:val="none" w:sz="0" w:space="0" w:color="auto"/>
                                        <w:bottom w:val="none" w:sz="0" w:space="0" w:color="auto"/>
                                        <w:right w:val="none" w:sz="0" w:space="0" w:color="auto"/>
                                      </w:divBdr>
                                      <w:divsChild>
                                        <w:div w:id="2121415706">
                                          <w:marLeft w:val="0"/>
                                          <w:marRight w:val="0"/>
                                          <w:marTop w:val="0"/>
                                          <w:marBottom w:val="0"/>
                                          <w:divBdr>
                                            <w:top w:val="none" w:sz="0" w:space="0" w:color="auto"/>
                                            <w:left w:val="none" w:sz="0" w:space="0" w:color="auto"/>
                                            <w:bottom w:val="none" w:sz="0" w:space="0" w:color="auto"/>
                                            <w:right w:val="none" w:sz="0" w:space="0" w:color="auto"/>
                                          </w:divBdr>
                                          <w:divsChild>
                                            <w:div w:id="404686955">
                                              <w:marLeft w:val="0"/>
                                              <w:marRight w:val="0"/>
                                              <w:marTop w:val="0"/>
                                              <w:marBottom w:val="0"/>
                                              <w:divBdr>
                                                <w:top w:val="none" w:sz="0" w:space="0" w:color="auto"/>
                                                <w:left w:val="none" w:sz="0" w:space="0" w:color="auto"/>
                                                <w:bottom w:val="none" w:sz="0" w:space="0" w:color="auto"/>
                                                <w:right w:val="none" w:sz="0" w:space="0" w:color="auto"/>
                                              </w:divBdr>
                                              <w:divsChild>
                                                <w:div w:id="805775503">
                                                  <w:marLeft w:val="0"/>
                                                  <w:marRight w:val="0"/>
                                                  <w:marTop w:val="0"/>
                                                  <w:marBottom w:val="0"/>
                                                  <w:divBdr>
                                                    <w:top w:val="none" w:sz="0" w:space="0" w:color="auto"/>
                                                    <w:left w:val="none" w:sz="0" w:space="0" w:color="auto"/>
                                                    <w:bottom w:val="none" w:sz="0" w:space="0" w:color="auto"/>
                                                    <w:right w:val="none" w:sz="0" w:space="0" w:color="auto"/>
                                                  </w:divBdr>
                                                  <w:divsChild>
                                                    <w:div w:id="1111896362">
                                                      <w:marLeft w:val="0"/>
                                                      <w:marRight w:val="0"/>
                                                      <w:marTop w:val="0"/>
                                                      <w:marBottom w:val="0"/>
                                                      <w:divBdr>
                                                        <w:top w:val="none" w:sz="0" w:space="0" w:color="auto"/>
                                                        <w:left w:val="none" w:sz="0" w:space="0" w:color="auto"/>
                                                        <w:bottom w:val="none" w:sz="0" w:space="0" w:color="auto"/>
                                                        <w:right w:val="none" w:sz="0" w:space="0" w:color="auto"/>
                                                      </w:divBdr>
                                                      <w:divsChild>
                                                        <w:div w:id="52686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774070">
                                  <w:marLeft w:val="0"/>
                                  <w:marRight w:val="0"/>
                                  <w:marTop w:val="0"/>
                                  <w:marBottom w:val="0"/>
                                  <w:divBdr>
                                    <w:top w:val="none" w:sz="0" w:space="0" w:color="auto"/>
                                    <w:left w:val="none" w:sz="0" w:space="0" w:color="auto"/>
                                    <w:bottom w:val="none" w:sz="0" w:space="0" w:color="auto"/>
                                    <w:right w:val="none" w:sz="0" w:space="0" w:color="auto"/>
                                  </w:divBdr>
                                  <w:divsChild>
                                    <w:div w:id="2072803821">
                                      <w:marLeft w:val="0"/>
                                      <w:marRight w:val="0"/>
                                      <w:marTop w:val="0"/>
                                      <w:marBottom w:val="0"/>
                                      <w:divBdr>
                                        <w:top w:val="none" w:sz="0" w:space="0" w:color="auto"/>
                                        <w:left w:val="none" w:sz="0" w:space="0" w:color="auto"/>
                                        <w:bottom w:val="none" w:sz="0" w:space="0" w:color="auto"/>
                                        <w:right w:val="none" w:sz="0" w:space="0" w:color="auto"/>
                                      </w:divBdr>
                                      <w:divsChild>
                                        <w:div w:id="1271431160">
                                          <w:marLeft w:val="0"/>
                                          <w:marRight w:val="0"/>
                                          <w:marTop w:val="0"/>
                                          <w:marBottom w:val="0"/>
                                          <w:divBdr>
                                            <w:top w:val="none" w:sz="0" w:space="0" w:color="auto"/>
                                            <w:left w:val="none" w:sz="0" w:space="0" w:color="auto"/>
                                            <w:bottom w:val="none" w:sz="0" w:space="0" w:color="auto"/>
                                            <w:right w:val="none" w:sz="0" w:space="0" w:color="auto"/>
                                          </w:divBdr>
                                          <w:divsChild>
                                            <w:div w:id="228346614">
                                              <w:marLeft w:val="0"/>
                                              <w:marRight w:val="0"/>
                                              <w:marTop w:val="0"/>
                                              <w:marBottom w:val="0"/>
                                              <w:divBdr>
                                                <w:top w:val="none" w:sz="0" w:space="0" w:color="auto"/>
                                                <w:left w:val="none" w:sz="0" w:space="0" w:color="auto"/>
                                                <w:bottom w:val="none" w:sz="0" w:space="0" w:color="auto"/>
                                                <w:right w:val="none" w:sz="0" w:space="0" w:color="auto"/>
                                              </w:divBdr>
                                              <w:divsChild>
                                                <w:div w:id="629828452">
                                                  <w:marLeft w:val="0"/>
                                                  <w:marRight w:val="0"/>
                                                  <w:marTop w:val="0"/>
                                                  <w:marBottom w:val="0"/>
                                                  <w:divBdr>
                                                    <w:top w:val="none" w:sz="0" w:space="0" w:color="auto"/>
                                                    <w:left w:val="none" w:sz="0" w:space="0" w:color="auto"/>
                                                    <w:bottom w:val="none" w:sz="0" w:space="0" w:color="auto"/>
                                                    <w:right w:val="none" w:sz="0" w:space="0" w:color="auto"/>
                                                  </w:divBdr>
                                                  <w:divsChild>
                                                    <w:div w:id="575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74880">
                                  <w:marLeft w:val="0"/>
                                  <w:marRight w:val="0"/>
                                  <w:marTop w:val="0"/>
                                  <w:marBottom w:val="0"/>
                                  <w:divBdr>
                                    <w:top w:val="none" w:sz="0" w:space="0" w:color="auto"/>
                                    <w:left w:val="none" w:sz="0" w:space="0" w:color="auto"/>
                                    <w:bottom w:val="none" w:sz="0" w:space="0" w:color="auto"/>
                                    <w:right w:val="none" w:sz="0" w:space="0" w:color="auto"/>
                                  </w:divBdr>
                                  <w:divsChild>
                                    <w:div w:id="511842696">
                                      <w:marLeft w:val="0"/>
                                      <w:marRight w:val="0"/>
                                      <w:marTop w:val="0"/>
                                      <w:marBottom w:val="0"/>
                                      <w:divBdr>
                                        <w:top w:val="none" w:sz="0" w:space="0" w:color="auto"/>
                                        <w:left w:val="none" w:sz="0" w:space="0" w:color="auto"/>
                                        <w:bottom w:val="none" w:sz="0" w:space="0" w:color="auto"/>
                                        <w:right w:val="none" w:sz="0" w:space="0" w:color="auto"/>
                                      </w:divBdr>
                                      <w:divsChild>
                                        <w:div w:id="751583771">
                                          <w:marLeft w:val="0"/>
                                          <w:marRight w:val="0"/>
                                          <w:marTop w:val="0"/>
                                          <w:marBottom w:val="0"/>
                                          <w:divBdr>
                                            <w:top w:val="none" w:sz="0" w:space="0" w:color="auto"/>
                                            <w:left w:val="none" w:sz="0" w:space="0" w:color="auto"/>
                                            <w:bottom w:val="none" w:sz="0" w:space="0" w:color="auto"/>
                                            <w:right w:val="none" w:sz="0" w:space="0" w:color="auto"/>
                                          </w:divBdr>
                                          <w:divsChild>
                                            <w:div w:id="1599825878">
                                              <w:marLeft w:val="0"/>
                                              <w:marRight w:val="0"/>
                                              <w:marTop w:val="0"/>
                                              <w:marBottom w:val="0"/>
                                              <w:divBdr>
                                                <w:top w:val="none" w:sz="0" w:space="0" w:color="auto"/>
                                                <w:left w:val="none" w:sz="0" w:space="0" w:color="auto"/>
                                                <w:bottom w:val="none" w:sz="0" w:space="0" w:color="auto"/>
                                                <w:right w:val="none" w:sz="0" w:space="0" w:color="auto"/>
                                              </w:divBdr>
                                              <w:divsChild>
                                                <w:div w:id="497112149">
                                                  <w:marLeft w:val="0"/>
                                                  <w:marRight w:val="0"/>
                                                  <w:marTop w:val="0"/>
                                                  <w:marBottom w:val="0"/>
                                                  <w:divBdr>
                                                    <w:top w:val="none" w:sz="0" w:space="0" w:color="auto"/>
                                                    <w:left w:val="none" w:sz="0" w:space="0" w:color="auto"/>
                                                    <w:bottom w:val="none" w:sz="0" w:space="0" w:color="auto"/>
                                                    <w:right w:val="none" w:sz="0" w:space="0" w:color="auto"/>
                                                  </w:divBdr>
                                                  <w:divsChild>
                                                    <w:div w:id="1353606529">
                                                      <w:marLeft w:val="0"/>
                                                      <w:marRight w:val="0"/>
                                                      <w:marTop w:val="0"/>
                                                      <w:marBottom w:val="0"/>
                                                      <w:divBdr>
                                                        <w:top w:val="none" w:sz="0" w:space="0" w:color="auto"/>
                                                        <w:left w:val="none" w:sz="0" w:space="0" w:color="auto"/>
                                                        <w:bottom w:val="none" w:sz="0" w:space="0" w:color="auto"/>
                                                        <w:right w:val="none" w:sz="0" w:space="0" w:color="auto"/>
                                                      </w:divBdr>
                                                      <w:divsChild>
                                                        <w:div w:id="4844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901975">
                                  <w:marLeft w:val="0"/>
                                  <w:marRight w:val="0"/>
                                  <w:marTop w:val="0"/>
                                  <w:marBottom w:val="0"/>
                                  <w:divBdr>
                                    <w:top w:val="none" w:sz="0" w:space="0" w:color="auto"/>
                                    <w:left w:val="none" w:sz="0" w:space="0" w:color="auto"/>
                                    <w:bottom w:val="none" w:sz="0" w:space="0" w:color="auto"/>
                                    <w:right w:val="none" w:sz="0" w:space="0" w:color="auto"/>
                                  </w:divBdr>
                                  <w:divsChild>
                                    <w:div w:id="1634404774">
                                      <w:marLeft w:val="0"/>
                                      <w:marRight w:val="0"/>
                                      <w:marTop w:val="0"/>
                                      <w:marBottom w:val="0"/>
                                      <w:divBdr>
                                        <w:top w:val="none" w:sz="0" w:space="0" w:color="auto"/>
                                        <w:left w:val="none" w:sz="0" w:space="0" w:color="auto"/>
                                        <w:bottom w:val="none" w:sz="0" w:space="0" w:color="auto"/>
                                        <w:right w:val="none" w:sz="0" w:space="0" w:color="auto"/>
                                      </w:divBdr>
                                      <w:divsChild>
                                        <w:div w:id="1355688712">
                                          <w:marLeft w:val="0"/>
                                          <w:marRight w:val="0"/>
                                          <w:marTop w:val="0"/>
                                          <w:marBottom w:val="0"/>
                                          <w:divBdr>
                                            <w:top w:val="none" w:sz="0" w:space="0" w:color="auto"/>
                                            <w:left w:val="none" w:sz="0" w:space="0" w:color="auto"/>
                                            <w:bottom w:val="none" w:sz="0" w:space="0" w:color="auto"/>
                                            <w:right w:val="none" w:sz="0" w:space="0" w:color="auto"/>
                                          </w:divBdr>
                                          <w:divsChild>
                                            <w:div w:id="1635678442">
                                              <w:marLeft w:val="0"/>
                                              <w:marRight w:val="0"/>
                                              <w:marTop w:val="0"/>
                                              <w:marBottom w:val="0"/>
                                              <w:divBdr>
                                                <w:top w:val="none" w:sz="0" w:space="0" w:color="auto"/>
                                                <w:left w:val="none" w:sz="0" w:space="0" w:color="auto"/>
                                                <w:bottom w:val="none" w:sz="0" w:space="0" w:color="auto"/>
                                                <w:right w:val="none" w:sz="0" w:space="0" w:color="auto"/>
                                              </w:divBdr>
                                              <w:divsChild>
                                                <w:div w:id="454837609">
                                                  <w:marLeft w:val="0"/>
                                                  <w:marRight w:val="0"/>
                                                  <w:marTop w:val="0"/>
                                                  <w:marBottom w:val="0"/>
                                                  <w:divBdr>
                                                    <w:top w:val="none" w:sz="0" w:space="0" w:color="auto"/>
                                                    <w:left w:val="none" w:sz="0" w:space="0" w:color="auto"/>
                                                    <w:bottom w:val="none" w:sz="0" w:space="0" w:color="auto"/>
                                                    <w:right w:val="none" w:sz="0" w:space="0" w:color="auto"/>
                                                  </w:divBdr>
                                                  <w:divsChild>
                                                    <w:div w:id="16528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60252">
                                  <w:marLeft w:val="0"/>
                                  <w:marRight w:val="0"/>
                                  <w:marTop w:val="0"/>
                                  <w:marBottom w:val="0"/>
                                  <w:divBdr>
                                    <w:top w:val="none" w:sz="0" w:space="0" w:color="auto"/>
                                    <w:left w:val="none" w:sz="0" w:space="0" w:color="auto"/>
                                    <w:bottom w:val="none" w:sz="0" w:space="0" w:color="auto"/>
                                    <w:right w:val="none" w:sz="0" w:space="0" w:color="auto"/>
                                  </w:divBdr>
                                  <w:divsChild>
                                    <w:div w:id="763182443">
                                      <w:marLeft w:val="0"/>
                                      <w:marRight w:val="0"/>
                                      <w:marTop w:val="0"/>
                                      <w:marBottom w:val="0"/>
                                      <w:divBdr>
                                        <w:top w:val="none" w:sz="0" w:space="0" w:color="auto"/>
                                        <w:left w:val="none" w:sz="0" w:space="0" w:color="auto"/>
                                        <w:bottom w:val="none" w:sz="0" w:space="0" w:color="auto"/>
                                        <w:right w:val="none" w:sz="0" w:space="0" w:color="auto"/>
                                      </w:divBdr>
                                      <w:divsChild>
                                        <w:div w:id="318074462">
                                          <w:marLeft w:val="0"/>
                                          <w:marRight w:val="0"/>
                                          <w:marTop w:val="0"/>
                                          <w:marBottom w:val="0"/>
                                          <w:divBdr>
                                            <w:top w:val="none" w:sz="0" w:space="0" w:color="auto"/>
                                            <w:left w:val="none" w:sz="0" w:space="0" w:color="auto"/>
                                            <w:bottom w:val="none" w:sz="0" w:space="0" w:color="auto"/>
                                            <w:right w:val="none" w:sz="0" w:space="0" w:color="auto"/>
                                          </w:divBdr>
                                          <w:divsChild>
                                            <w:div w:id="2076276368">
                                              <w:marLeft w:val="0"/>
                                              <w:marRight w:val="0"/>
                                              <w:marTop w:val="0"/>
                                              <w:marBottom w:val="0"/>
                                              <w:divBdr>
                                                <w:top w:val="none" w:sz="0" w:space="0" w:color="auto"/>
                                                <w:left w:val="none" w:sz="0" w:space="0" w:color="auto"/>
                                                <w:bottom w:val="none" w:sz="0" w:space="0" w:color="auto"/>
                                                <w:right w:val="none" w:sz="0" w:space="0" w:color="auto"/>
                                              </w:divBdr>
                                              <w:divsChild>
                                                <w:div w:id="1456942740">
                                                  <w:marLeft w:val="0"/>
                                                  <w:marRight w:val="0"/>
                                                  <w:marTop w:val="0"/>
                                                  <w:marBottom w:val="0"/>
                                                  <w:divBdr>
                                                    <w:top w:val="none" w:sz="0" w:space="0" w:color="auto"/>
                                                    <w:left w:val="none" w:sz="0" w:space="0" w:color="auto"/>
                                                    <w:bottom w:val="none" w:sz="0" w:space="0" w:color="auto"/>
                                                    <w:right w:val="none" w:sz="0" w:space="0" w:color="auto"/>
                                                  </w:divBdr>
                                                  <w:divsChild>
                                                    <w:div w:id="2052726311">
                                                      <w:marLeft w:val="0"/>
                                                      <w:marRight w:val="0"/>
                                                      <w:marTop w:val="0"/>
                                                      <w:marBottom w:val="0"/>
                                                      <w:divBdr>
                                                        <w:top w:val="none" w:sz="0" w:space="0" w:color="auto"/>
                                                        <w:left w:val="none" w:sz="0" w:space="0" w:color="auto"/>
                                                        <w:bottom w:val="none" w:sz="0" w:space="0" w:color="auto"/>
                                                        <w:right w:val="none" w:sz="0" w:space="0" w:color="auto"/>
                                                      </w:divBdr>
                                                      <w:divsChild>
                                                        <w:div w:id="9367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8668">
                                  <w:marLeft w:val="0"/>
                                  <w:marRight w:val="0"/>
                                  <w:marTop w:val="0"/>
                                  <w:marBottom w:val="0"/>
                                  <w:divBdr>
                                    <w:top w:val="none" w:sz="0" w:space="0" w:color="auto"/>
                                    <w:left w:val="none" w:sz="0" w:space="0" w:color="auto"/>
                                    <w:bottom w:val="none" w:sz="0" w:space="0" w:color="auto"/>
                                    <w:right w:val="none" w:sz="0" w:space="0" w:color="auto"/>
                                  </w:divBdr>
                                  <w:divsChild>
                                    <w:div w:id="1142308888">
                                      <w:marLeft w:val="0"/>
                                      <w:marRight w:val="0"/>
                                      <w:marTop w:val="0"/>
                                      <w:marBottom w:val="0"/>
                                      <w:divBdr>
                                        <w:top w:val="none" w:sz="0" w:space="0" w:color="auto"/>
                                        <w:left w:val="none" w:sz="0" w:space="0" w:color="auto"/>
                                        <w:bottom w:val="none" w:sz="0" w:space="0" w:color="auto"/>
                                        <w:right w:val="none" w:sz="0" w:space="0" w:color="auto"/>
                                      </w:divBdr>
                                      <w:divsChild>
                                        <w:div w:id="78719548">
                                          <w:marLeft w:val="0"/>
                                          <w:marRight w:val="0"/>
                                          <w:marTop w:val="0"/>
                                          <w:marBottom w:val="0"/>
                                          <w:divBdr>
                                            <w:top w:val="none" w:sz="0" w:space="0" w:color="auto"/>
                                            <w:left w:val="none" w:sz="0" w:space="0" w:color="auto"/>
                                            <w:bottom w:val="none" w:sz="0" w:space="0" w:color="auto"/>
                                            <w:right w:val="none" w:sz="0" w:space="0" w:color="auto"/>
                                          </w:divBdr>
                                          <w:divsChild>
                                            <w:div w:id="187526228">
                                              <w:marLeft w:val="0"/>
                                              <w:marRight w:val="0"/>
                                              <w:marTop w:val="0"/>
                                              <w:marBottom w:val="0"/>
                                              <w:divBdr>
                                                <w:top w:val="none" w:sz="0" w:space="0" w:color="auto"/>
                                                <w:left w:val="none" w:sz="0" w:space="0" w:color="auto"/>
                                                <w:bottom w:val="none" w:sz="0" w:space="0" w:color="auto"/>
                                                <w:right w:val="none" w:sz="0" w:space="0" w:color="auto"/>
                                              </w:divBdr>
                                              <w:divsChild>
                                                <w:div w:id="1442257332">
                                                  <w:marLeft w:val="0"/>
                                                  <w:marRight w:val="0"/>
                                                  <w:marTop w:val="0"/>
                                                  <w:marBottom w:val="0"/>
                                                  <w:divBdr>
                                                    <w:top w:val="none" w:sz="0" w:space="0" w:color="auto"/>
                                                    <w:left w:val="none" w:sz="0" w:space="0" w:color="auto"/>
                                                    <w:bottom w:val="none" w:sz="0" w:space="0" w:color="auto"/>
                                                    <w:right w:val="none" w:sz="0" w:space="0" w:color="auto"/>
                                                  </w:divBdr>
                                                  <w:divsChild>
                                                    <w:div w:id="829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75966">
                                  <w:marLeft w:val="0"/>
                                  <w:marRight w:val="0"/>
                                  <w:marTop w:val="0"/>
                                  <w:marBottom w:val="0"/>
                                  <w:divBdr>
                                    <w:top w:val="none" w:sz="0" w:space="0" w:color="auto"/>
                                    <w:left w:val="none" w:sz="0" w:space="0" w:color="auto"/>
                                    <w:bottom w:val="none" w:sz="0" w:space="0" w:color="auto"/>
                                    <w:right w:val="none" w:sz="0" w:space="0" w:color="auto"/>
                                  </w:divBdr>
                                  <w:divsChild>
                                    <w:div w:id="2041084715">
                                      <w:marLeft w:val="0"/>
                                      <w:marRight w:val="0"/>
                                      <w:marTop w:val="0"/>
                                      <w:marBottom w:val="0"/>
                                      <w:divBdr>
                                        <w:top w:val="none" w:sz="0" w:space="0" w:color="auto"/>
                                        <w:left w:val="none" w:sz="0" w:space="0" w:color="auto"/>
                                        <w:bottom w:val="none" w:sz="0" w:space="0" w:color="auto"/>
                                        <w:right w:val="none" w:sz="0" w:space="0" w:color="auto"/>
                                      </w:divBdr>
                                      <w:divsChild>
                                        <w:div w:id="686827916">
                                          <w:marLeft w:val="0"/>
                                          <w:marRight w:val="0"/>
                                          <w:marTop w:val="0"/>
                                          <w:marBottom w:val="0"/>
                                          <w:divBdr>
                                            <w:top w:val="none" w:sz="0" w:space="0" w:color="auto"/>
                                            <w:left w:val="none" w:sz="0" w:space="0" w:color="auto"/>
                                            <w:bottom w:val="none" w:sz="0" w:space="0" w:color="auto"/>
                                            <w:right w:val="none" w:sz="0" w:space="0" w:color="auto"/>
                                          </w:divBdr>
                                          <w:divsChild>
                                            <w:div w:id="1138885837">
                                              <w:marLeft w:val="0"/>
                                              <w:marRight w:val="0"/>
                                              <w:marTop w:val="0"/>
                                              <w:marBottom w:val="0"/>
                                              <w:divBdr>
                                                <w:top w:val="none" w:sz="0" w:space="0" w:color="auto"/>
                                                <w:left w:val="none" w:sz="0" w:space="0" w:color="auto"/>
                                                <w:bottom w:val="none" w:sz="0" w:space="0" w:color="auto"/>
                                                <w:right w:val="none" w:sz="0" w:space="0" w:color="auto"/>
                                              </w:divBdr>
                                              <w:divsChild>
                                                <w:div w:id="360588716">
                                                  <w:marLeft w:val="0"/>
                                                  <w:marRight w:val="0"/>
                                                  <w:marTop w:val="0"/>
                                                  <w:marBottom w:val="0"/>
                                                  <w:divBdr>
                                                    <w:top w:val="none" w:sz="0" w:space="0" w:color="auto"/>
                                                    <w:left w:val="none" w:sz="0" w:space="0" w:color="auto"/>
                                                    <w:bottom w:val="none" w:sz="0" w:space="0" w:color="auto"/>
                                                    <w:right w:val="none" w:sz="0" w:space="0" w:color="auto"/>
                                                  </w:divBdr>
                                                  <w:divsChild>
                                                    <w:div w:id="1742101421">
                                                      <w:marLeft w:val="0"/>
                                                      <w:marRight w:val="0"/>
                                                      <w:marTop w:val="0"/>
                                                      <w:marBottom w:val="0"/>
                                                      <w:divBdr>
                                                        <w:top w:val="none" w:sz="0" w:space="0" w:color="auto"/>
                                                        <w:left w:val="none" w:sz="0" w:space="0" w:color="auto"/>
                                                        <w:bottom w:val="none" w:sz="0" w:space="0" w:color="auto"/>
                                                        <w:right w:val="none" w:sz="0" w:space="0" w:color="auto"/>
                                                      </w:divBdr>
                                                      <w:divsChild>
                                                        <w:div w:id="18198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513940">
                                  <w:marLeft w:val="0"/>
                                  <w:marRight w:val="0"/>
                                  <w:marTop w:val="0"/>
                                  <w:marBottom w:val="0"/>
                                  <w:divBdr>
                                    <w:top w:val="none" w:sz="0" w:space="0" w:color="auto"/>
                                    <w:left w:val="none" w:sz="0" w:space="0" w:color="auto"/>
                                    <w:bottom w:val="none" w:sz="0" w:space="0" w:color="auto"/>
                                    <w:right w:val="none" w:sz="0" w:space="0" w:color="auto"/>
                                  </w:divBdr>
                                  <w:divsChild>
                                    <w:div w:id="1343701498">
                                      <w:marLeft w:val="0"/>
                                      <w:marRight w:val="0"/>
                                      <w:marTop w:val="0"/>
                                      <w:marBottom w:val="0"/>
                                      <w:divBdr>
                                        <w:top w:val="none" w:sz="0" w:space="0" w:color="auto"/>
                                        <w:left w:val="none" w:sz="0" w:space="0" w:color="auto"/>
                                        <w:bottom w:val="none" w:sz="0" w:space="0" w:color="auto"/>
                                        <w:right w:val="none" w:sz="0" w:space="0" w:color="auto"/>
                                      </w:divBdr>
                                      <w:divsChild>
                                        <w:div w:id="1082139255">
                                          <w:marLeft w:val="0"/>
                                          <w:marRight w:val="0"/>
                                          <w:marTop w:val="0"/>
                                          <w:marBottom w:val="0"/>
                                          <w:divBdr>
                                            <w:top w:val="none" w:sz="0" w:space="0" w:color="auto"/>
                                            <w:left w:val="none" w:sz="0" w:space="0" w:color="auto"/>
                                            <w:bottom w:val="none" w:sz="0" w:space="0" w:color="auto"/>
                                            <w:right w:val="none" w:sz="0" w:space="0" w:color="auto"/>
                                          </w:divBdr>
                                          <w:divsChild>
                                            <w:div w:id="1693914669">
                                              <w:marLeft w:val="0"/>
                                              <w:marRight w:val="0"/>
                                              <w:marTop w:val="0"/>
                                              <w:marBottom w:val="0"/>
                                              <w:divBdr>
                                                <w:top w:val="none" w:sz="0" w:space="0" w:color="auto"/>
                                                <w:left w:val="none" w:sz="0" w:space="0" w:color="auto"/>
                                                <w:bottom w:val="none" w:sz="0" w:space="0" w:color="auto"/>
                                                <w:right w:val="none" w:sz="0" w:space="0" w:color="auto"/>
                                              </w:divBdr>
                                              <w:divsChild>
                                                <w:div w:id="1131481308">
                                                  <w:marLeft w:val="0"/>
                                                  <w:marRight w:val="0"/>
                                                  <w:marTop w:val="0"/>
                                                  <w:marBottom w:val="0"/>
                                                  <w:divBdr>
                                                    <w:top w:val="none" w:sz="0" w:space="0" w:color="auto"/>
                                                    <w:left w:val="none" w:sz="0" w:space="0" w:color="auto"/>
                                                    <w:bottom w:val="none" w:sz="0" w:space="0" w:color="auto"/>
                                                    <w:right w:val="none" w:sz="0" w:space="0" w:color="auto"/>
                                                  </w:divBdr>
                                                  <w:divsChild>
                                                    <w:div w:id="46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562054">
                                  <w:marLeft w:val="0"/>
                                  <w:marRight w:val="0"/>
                                  <w:marTop w:val="0"/>
                                  <w:marBottom w:val="0"/>
                                  <w:divBdr>
                                    <w:top w:val="none" w:sz="0" w:space="0" w:color="auto"/>
                                    <w:left w:val="none" w:sz="0" w:space="0" w:color="auto"/>
                                    <w:bottom w:val="none" w:sz="0" w:space="0" w:color="auto"/>
                                    <w:right w:val="none" w:sz="0" w:space="0" w:color="auto"/>
                                  </w:divBdr>
                                  <w:divsChild>
                                    <w:div w:id="1454324806">
                                      <w:marLeft w:val="0"/>
                                      <w:marRight w:val="0"/>
                                      <w:marTop w:val="0"/>
                                      <w:marBottom w:val="0"/>
                                      <w:divBdr>
                                        <w:top w:val="none" w:sz="0" w:space="0" w:color="auto"/>
                                        <w:left w:val="none" w:sz="0" w:space="0" w:color="auto"/>
                                        <w:bottom w:val="none" w:sz="0" w:space="0" w:color="auto"/>
                                        <w:right w:val="none" w:sz="0" w:space="0" w:color="auto"/>
                                      </w:divBdr>
                                      <w:divsChild>
                                        <w:div w:id="1158381469">
                                          <w:marLeft w:val="0"/>
                                          <w:marRight w:val="0"/>
                                          <w:marTop w:val="0"/>
                                          <w:marBottom w:val="0"/>
                                          <w:divBdr>
                                            <w:top w:val="none" w:sz="0" w:space="0" w:color="auto"/>
                                            <w:left w:val="none" w:sz="0" w:space="0" w:color="auto"/>
                                            <w:bottom w:val="none" w:sz="0" w:space="0" w:color="auto"/>
                                            <w:right w:val="none" w:sz="0" w:space="0" w:color="auto"/>
                                          </w:divBdr>
                                          <w:divsChild>
                                            <w:div w:id="92633925">
                                              <w:marLeft w:val="0"/>
                                              <w:marRight w:val="0"/>
                                              <w:marTop w:val="0"/>
                                              <w:marBottom w:val="0"/>
                                              <w:divBdr>
                                                <w:top w:val="none" w:sz="0" w:space="0" w:color="auto"/>
                                                <w:left w:val="none" w:sz="0" w:space="0" w:color="auto"/>
                                                <w:bottom w:val="none" w:sz="0" w:space="0" w:color="auto"/>
                                                <w:right w:val="none" w:sz="0" w:space="0" w:color="auto"/>
                                              </w:divBdr>
                                              <w:divsChild>
                                                <w:div w:id="212736062">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4547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49002">
                                  <w:marLeft w:val="0"/>
                                  <w:marRight w:val="0"/>
                                  <w:marTop w:val="0"/>
                                  <w:marBottom w:val="0"/>
                                  <w:divBdr>
                                    <w:top w:val="none" w:sz="0" w:space="0" w:color="auto"/>
                                    <w:left w:val="none" w:sz="0" w:space="0" w:color="auto"/>
                                    <w:bottom w:val="none" w:sz="0" w:space="0" w:color="auto"/>
                                    <w:right w:val="none" w:sz="0" w:space="0" w:color="auto"/>
                                  </w:divBdr>
                                  <w:divsChild>
                                    <w:div w:id="1510214783">
                                      <w:marLeft w:val="0"/>
                                      <w:marRight w:val="0"/>
                                      <w:marTop w:val="0"/>
                                      <w:marBottom w:val="0"/>
                                      <w:divBdr>
                                        <w:top w:val="none" w:sz="0" w:space="0" w:color="auto"/>
                                        <w:left w:val="none" w:sz="0" w:space="0" w:color="auto"/>
                                        <w:bottom w:val="none" w:sz="0" w:space="0" w:color="auto"/>
                                        <w:right w:val="none" w:sz="0" w:space="0" w:color="auto"/>
                                      </w:divBdr>
                                      <w:divsChild>
                                        <w:div w:id="901257513">
                                          <w:marLeft w:val="0"/>
                                          <w:marRight w:val="0"/>
                                          <w:marTop w:val="0"/>
                                          <w:marBottom w:val="0"/>
                                          <w:divBdr>
                                            <w:top w:val="none" w:sz="0" w:space="0" w:color="auto"/>
                                            <w:left w:val="none" w:sz="0" w:space="0" w:color="auto"/>
                                            <w:bottom w:val="none" w:sz="0" w:space="0" w:color="auto"/>
                                            <w:right w:val="none" w:sz="0" w:space="0" w:color="auto"/>
                                          </w:divBdr>
                                          <w:divsChild>
                                            <w:div w:id="2062092507">
                                              <w:marLeft w:val="0"/>
                                              <w:marRight w:val="0"/>
                                              <w:marTop w:val="0"/>
                                              <w:marBottom w:val="0"/>
                                              <w:divBdr>
                                                <w:top w:val="none" w:sz="0" w:space="0" w:color="auto"/>
                                                <w:left w:val="none" w:sz="0" w:space="0" w:color="auto"/>
                                                <w:bottom w:val="none" w:sz="0" w:space="0" w:color="auto"/>
                                                <w:right w:val="none" w:sz="0" w:space="0" w:color="auto"/>
                                              </w:divBdr>
                                              <w:divsChild>
                                                <w:div w:id="1626497981">
                                                  <w:marLeft w:val="0"/>
                                                  <w:marRight w:val="0"/>
                                                  <w:marTop w:val="0"/>
                                                  <w:marBottom w:val="0"/>
                                                  <w:divBdr>
                                                    <w:top w:val="none" w:sz="0" w:space="0" w:color="auto"/>
                                                    <w:left w:val="none" w:sz="0" w:space="0" w:color="auto"/>
                                                    <w:bottom w:val="none" w:sz="0" w:space="0" w:color="auto"/>
                                                    <w:right w:val="none" w:sz="0" w:space="0" w:color="auto"/>
                                                  </w:divBdr>
                                                  <w:divsChild>
                                                    <w:div w:id="349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315775">
                                  <w:marLeft w:val="0"/>
                                  <w:marRight w:val="0"/>
                                  <w:marTop w:val="0"/>
                                  <w:marBottom w:val="0"/>
                                  <w:divBdr>
                                    <w:top w:val="none" w:sz="0" w:space="0" w:color="auto"/>
                                    <w:left w:val="none" w:sz="0" w:space="0" w:color="auto"/>
                                    <w:bottom w:val="none" w:sz="0" w:space="0" w:color="auto"/>
                                    <w:right w:val="none" w:sz="0" w:space="0" w:color="auto"/>
                                  </w:divBdr>
                                  <w:divsChild>
                                    <w:div w:id="1030105895">
                                      <w:marLeft w:val="0"/>
                                      <w:marRight w:val="0"/>
                                      <w:marTop w:val="0"/>
                                      <w:marBottom w:val="0"/>
                                      <w:divBdr>
                                        <w:top w:val="none" w:sz="0" w:space="0" w:color="auto"/>
                                        <w:left w:val="none" w:sz="0" w:space="0" w:color="auto"/>
                                        <w:bottom w:val="none" w:sz="0" w:space="0" w:color="auto"/>
                                        <w:right w:val="none" w:sz="0" w:space="0" w:color="auto"/>
                                      </w:divBdr>
                                      <w:divsChild>
                                        <w:div w:id="870151551">
                                          <w:marLeft w:val="0"/>
                                          <w:marRight w:val="0"/>
                                          <w:marTop w:val="0"/>
                                          <w:marBottom w:val="0"/>
                                          <w:divBdr>
                                            <w:top w:val="none" w:sz="0" w:space="0" w:color="auto"/>
                                            <w:left w:val="none" w:sz="0" w:space="0" w:color="auto"/>
                                            <w:bottom w:val="none" w:sz="0" w:space="0" w:color="auto"/>
                                            <w:right w:val="none" w:sz="0" w:space="0" w:color="auto"/>
                                          </w:divBdr>
                                          <w:divsChild>
                                            <w:div w:id="1463115097">
                                              <w:marLeft w:val="0"/>
                                              <w:marRight w:val="0"/>
                                              <w:marTop w:val="0"/>
                                              <w:marBottom w:val="0"/>
                                              <w:divBdr>
                                                <w:top w:val="none" w:sz="0" w:space="0" w:color="auto"/>
                                                <w:left w:val="none" w:sz="0" w:space="0" w:color="auto"/>
                                                <w:bottom w:val="none" w:sz="0" w:space="0" w:color="auto"/>
                                                <w:right w:val="none" w:sz="0" w:space="0" w:color="auto"/>
                                              </w:divBdr>
                                              <w:divsChild>
                                                <w:div w:id="2114669375">
                                                  <w:marLeft w:val="0"/>
                                                  <w:marRight w:val="0"/>
                                                  <w:marTop w:val="0"/>
                                                  <w:marBottom w:val="0"/>
                                                  <w:divBdr>
                                                    <w:top w:val="none" w:sz="0" w:space="0" w:color="auto"/>
                                                    <w:left w:val="none" w:sz="0" w:space="0" w:color="auto"/>
                                                    <w:bottom w:val="none" w:sz="0" w:space="0" w:color="auto"/>
                                                    <w:right w:val="none" w:sz="0" w:space="0" w:color="auto"/>
                                                  </w:divBdr>
                                                  <w:divsChild>
                                                    <w:div w:id="808401183">
                                                      <w:marLeft w:val="0"/>
                                                      <w:marRight w:val="0"/>
                                                      <w:marTop w:val="0"/>
                                                      <w:marBottom w:val="0"/>
                                                      <w:divBdr>
                                                        <w:top w:val="none" w:sz="0" w:space="0" w:color="auto"/>
                                                        <w:left w:val="none" w:sz="0" w:space="0" w:color="auto"/>
                                                        <w:bottom w:val="none" w:sz="0" w:space="0" w:color="auto"/>
                                                        <w:right w:val="none" w:sz="0" w:space="0" w:color="auto"/>
                                                      </w:divBdr>
                                                      <w:divsChild>
                                                        <w:div w:id="9289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26497">
                                  <w:marLeft w:val="0"/>
                                  <w:marRight w:val="0"/>
                                  <w:marTop w:val="0"/>
                                  <w:marBottom w:val="0"/>
                                  <w:divBdr>
                                    <w:top w:val="none" w:sz="0" w:space="0" w:color="auto"/>
                                    <w:left w:val="none" w:sz="0" w:space="0" w:color="auto"/>
                                    <w:bottom w:val="none" w:sz="0" w:space="0" w:color="auto"/>
                                    <w:right w:val="none" w:sz="0" w:space="0" w:color="auto"/>
                                  </w:divBdr>
                                  <w:divsChild>
                                    <w:div w:id="426774464">
                                      <w:marLeft w:val="0"/>
                                      <w:marRight w:val="0"/>
                                      <w:marTop w:val="0"/>
                                      <w:marBottom w:val="0"/>
                                      <w:divBdr>
                                        <w:top w:val="none" w:sz="0" w:space="0" w:color="auto"/>
                                        <w:left w:val="none" w:sz="0" w:space="0" w:color="auto"/>
                                        <w:bottom w:val="none" w:sz="0" w:space="0" w:color="auto"/>
                                        <w:right w:val="none" w:sz="0" w:space="0" w:color="auto"/>
                                      </w:divBdr>
                                      <w:divsChild>
                                        <w:div w:id="465247061">
                                          <w:marLeft w:val="0"/>
                                          <w:marRight w:val="0"/>
                                          <w:marTop w:val="0"/>
                                          <w:marBottom w:val="0"/>
                                          <w:divBdr>
                                            <w:top w:val="none" w:sz="0" w:space="0" w:color="auto"/>
                                            <w:left w:val="none" w:sz="0" w:space="0" w:color="auto"/>
                                            <w:bottom w:val="none" w:sz="0" w:space="0" w:color="auto"/>
                                            <w:right w:val="none" w:sz="0" w:space="0" w:color="auto"/>
                                          </w:divBdr>
                                          <w:divsChild>
                                            <w:div w:id="257832898">
                                              <w:marLeft w:val="0"/>
                                              <w:marRight w:val="0"/>
                                              <w:marTop w:val="0"/>
                                              <w:marBottom w:val="0"/>
                                              <w:divBdr>
                                                <w:top w:val="none" w:sz="0" w:space="0" w:color="auto"/>
                                                <w:left w:val="none" w:sz="0" w:space="0" w:color="auto"/>
                                                <w:bottom w:val="none" w:sz="0" w:space="0" w:color="auto"/>
                                                <w:right w:val="none" w:sz="0" w:space="0" w:color="auto"/>
                                              </w:divBdr>
                                              <w:divsChild>
                                                <w:div w:id="343672115">
                                                  <w:marLeft w:val="0"/>
                                                  <w:marRight w:val="0"/>
                                                  <w:marTop w:val="0"/>
                                                  <w:marBottom w:val="0"/>
                                                  <w:divBdr>
                                                    <w:top w:val="none" w:sz="0" w:space="0" w:color="auto"/>
                                                    <w:left w:val="none" w:sz="0" w:space="0" w:color="auto"/>
                                                    <w:bottom w:val="none" w:sz="0" w:space="0" w:color="auto"/>
                                                    <w:right w:val="none" w:sz="0" w:space="0" w:color="auto"/>
                                                  </w:divBdr>
                                                  <w:divsChild>
                                                    <w:div w:id="11972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204024">
                                  <w:marLeft w:val="0"/>
                                  <w:marRight w:val="0"/>
                                  <w:marTop w:val="0"/>
                                  <w:marBottom w:val="0"/>
                                  <w:divBdr>
                                    <w:top w:val="none" w:sz="0" w:space="0" w:color="auto"/>
                                    <w:left w:val="none" w:sz="0" w:space="0" w:color="auto"/>
                                    <w:bottom w:val="none" w:sz="0" w:space="0" w:color="auto"/>
                                    <w:right w:val="none" w:sz="0" w:space="0" w:color="auto"/>
                                  </w:divBdr>
                                  <w:divsChild>
                                    <w:div w:id="1357584155">
                                      <w:marLeft w:val="0"/>
                                      <w:marRight w:val="0"/>
                                      <w:marTop w:val="0"/>
                                      <w:marBottom w:val="0"/>
                                      <w:divBdr>
                                        <w:top w:val="none" w:sz="0" w:space="0" w:color="auto"/>
                                        <w:left w:val="none" w:sz="0" w:space="0" w:color="auto"/>
                                        <w:bottom w:val="none" w:sz="0" w:space="0" w:color="auto"/>
                                        <w:right w:val="none" w:sz="0" w:space="0" w:color="auto"/>
                                      </w:divBdr>
                                      <w:divsChild>
                                        <w:div w:id="2117214256">
                                          <w:marLeft w:val="0"/>
                                          <w:marRight w:val="0"/>
                                          <w:marTop w:val="0"/>
                                          <w:marBottom w:val="0"/>
                                          <w:divBdr>
                                            <w:top w:val="none" w:sz="0" w:space="0" w:color="auto"/>
                                            <w:left w:val="none" w:sz="0" w:space="0" w:color="auto"/>
                                            <w:bottom w:val="none" w:sz="0" w:space="0" w:color="auto"/>
                                            <w:right w:val="none" w:sz="0" w:space="0" w:color="auto"/>
                                          </w:divBdr>
                                          <w:divsChild>
                                            <w:div w:id="1134526006">
                                              <w:marLeft w:val="0"/>
                                              <w:marRight w:val="0"/>
                                              <w:marTop w:val="0"/>
                                              <w:marBottom w:val="0"/>
                                              <w:divBdr>
                                                <w:top w:val="none" w:sz="0" w:space="0" w:color="auto"/>
                                                <w:left w:val="none" w:sz="0" w:space="0" w:color="auto"/>
                                                <w:bottom w:val="none" w:sz="0" w:space="0" w:color="auto"/>
                                                <w:right w:val="none" w:sz="0" w:space="0" w:color="auto"/>
                                              </w:divBdr>
                                              <w:divsChild>
                                                <w:div w:id="292831502">
                                                  <w:marLeft w:val="0"/>
                                                  <w:marRight w:val="0"/>
                                                  <w:marTop w:val="0"/>
                                                  <w:marBottom w:val="0"/>
                                                  <w:divBdr>
                                                    <w:top w:val="none" w:sz="0" w:space="0" w:color="auto"/>
                                                    <w:left w:val="none" w:sz="0" w:space="0" w:color="auto"/>
                                                    <w:bottom w:val="none" w:sz="0" w:space="0" w:color="auto"/>
                                                    <w:right w:val="none" w:sz="0" w:space="0" w:color="auto"/>
                                                  </w:divBdr>
                                                  <w:divsChild>
                                                    <w:div w:id="469985468">
                                                      <w:marLeft w:val="0"/>
                                                      <w:marRight w:val="0"/>
                                                      <w:marTop w:val="0"/>
                                                      <w:marBottom w:val="0"/>
                                                      <w:divBdr>
                                                        <w:top w:val="none" w:sz="0" w:space="0" w:color="auto"/>
                                                        <w:left w:val="none" w:sz="0" w:space="0" w:color="auto"/>
                                                        <w:bottom w:val="none" w:sz="0" w:space="0" w:color="auto"/>
                                                        <w:right w:val="none" w:sz="0" w:space="0" w:color="auto"/>
                                                      </w:divBdr>
                                                      <w:divsChild>
                                                        <w:div w:id="134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706514">
                                  <w:marLeft w:val="0"/>
                                  <w:marRight w:val="0"/>
                                  <w:marTop w:val="0"/>
                                  <w:marBottom w:val="0"/>
                                  <w:divBdr>
                                    <w:top w:val="none" w:sz="0" w:space="0" w:color="auto"/>
                                    <w:left w:val="none" w:sz="0" w:space="0" w:color="auto"/>
                                    <w:bottom w:val="none" w:sz="0" w:space="0" w:color="auto"/>
                                    <w:right w:val="none" w:sz="0" w:space="0" w:color="auto"/>
                                  </w:divBdr>
                                  <w:divsChild>
                                    <w:div w:id="2023625430">
                                      <w:marLeft w:val="0"/>
                                      <w:marRight w:val="0"/>
                                      <w:marTop w:val="0"/>
                                      <w:marBottom w:val="0"/>
                                      <w:divBdr>
                                        <w:top w:val="none" w:sz="0" w:space="0" w:color="auto"/>
                                        <w:left w:val="none" w:sz="0" w:space="0" w:color="auto"/>
                                        <w:bottom w:val="none" w:sz="0" w:space="0" w:color="auto"/>
                                        <w:right w:val="none" w:sz="0" w:space="0" w:color="auto"/>
                                      </w:divBdr>
                                      <w:divsChild>
                                        <w:div w:id="629287165">
                                          <w:marLeft w:val="0"/>
                                          <w:marRight w:val="0"/>
                                          <w:marTop w:val="0"/>
                                          <w:marBottom w:val="0"/>
                                          <w:divBdr>
                                            <w:top w:val="none" w:sz="0" w:space="0" w:color="auto"/>
                                            <w:left w:val="none" w:sz="0" w:space="0" w:color="auto"/>
                                            <w:bottom w:val="none" w:sz="0" w:space="0" w:color="auto"/>
                                            <w:right w:val="none" w:sz="0" w:space="0" w:color="auto"/>
                                          </w:divBdr>
                                          <w:divsChild>
                                            <w:div w:id="916281528">
                                              <w:marLeft w:val="0"/>
                                              <w:marRight w:val="0"/>
                                              <w:marTop w:val="0"/>
                                              <w:marBottom w:val="0"/>
                                              <w:divBdr>
                                                <w:top w:val="none" w:sz="0" w:space="0" w:color="auto"/>
                                                <w:left w:val="none" w:sz="0" w:space="0" w:color="auto"/>
                                                <w:bottom w:val="none" w:sz="0" w:space="0" w:color="auto"/>
                                                <w:right w:val="none" w:sz="0" w:space="0" w:color="auto"/>
                                              </w:divBdr>
                                              <w:divsChild>
                                                <w:div w:id="673531773">
                                                  <w:marLeft w:val="0"/>
                                                  <w:marRight w:val="0"/>
                                                  <w:marTop w:val="0"/>
                                                  <w:marBottom w:val="0"/>
                                                  <w:divBdr>
                                                    <w:top w:val="none" w:sz="0" w:space="0" w:color="auto"/>
                                                    <w:left w:val="none" w:sz="0" w:space="0" w:color="auto"/>
                                                    <w:bottom w:val="none" w:sz="0" w:space="0" w:color="auto"/>
                                                    <w:right w:val="none" w:sz="0" w:space="0" w:color="auto"/>
                                                  </w:divBdr>
                                                  <w:divsChild>
                                                    <w:div w:id="19386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68823">
                                  <w:marLeft w:val="0"/>
                                  <w:marRight w:val="0"/>
                                  <w:marTop w:val="0"/>
                                  <w:marBottom w:val="0"/>
                                  <w:divBdr>
                                    <w:top w:val="none" w:sz="0" w:space="0" w:color="auto"/>
                                    <w:left w:val="none" w:sz="0" w:space="0" w:color="auto"/>
                                    <w:bottom w:val="none" w:sz="0" w:space="0" w:color="auto"/>
                                    <w:right w:val="none" w:sz="0" w:space="0" w:color="auto"/>
                                  </w:divBdr>
                                  <w:divsChild>
                                    <w:div w:id="855272294">
                                      <w:marLeft w:val="0"/>
                                      <w:marRight w:val="0"/>
                                      <w:marTop w:val="0"/>
                                      <w:marBottom w:val="0"/>
                                      <w:divBdr>
                                        <w:top w:val="none" w:sz="0" w:space="0" w:color="auto"/>
                                        <w:left w:val="none" w:sz="0" w:space="0" w:color="auto"/>
                                        <w:bottom w:val="none" w:sz="0" w:space="0" w:color="auto"/>
                                        <w:right w:val="none" w:sz="0" w:space="0" w:color="auto"/>
                                      </w:divBdr>
                                      <w:divsChild>
                                        <w:div w:id="15735624">
                                          <w:marLeft w:val="0"/>
                                          <w:marRight w:val="0"/>
                                          <w:marTop w:val="0"/>
                                          <w:marBottom w:val="0"/>
                                          <w:divBdr>
                                            <w:top w:val="none" w:sz="0" w:space="0" w:color="auto"/>
                                            <w:left w:val="none" w:sz="0" w:space="0" w:color="auto"/>
                                            <w:bottom w:val="none" w:sz="0" w:space="0" w:color="auto"/>
                                            <w:right w:val="none" w:sz="0" w:space="0" w:color="auto"/>
                                          </w:divBdr>
                                          <w:divsChild>
                                            <w:div w:id="81529413">
                                              <w:marLeft w:val="0"/>
                                              <w:marRight w:val="0"/>
                                              <w:marTop w:val="0"/>
                                              <w:marBottom w:val="0"/>
                                              <w:divBdr>
                                                <w:top w:val="none" w:sz="0" w:space="0" w:color="auto"/>
                                                <w:left w:val="none" w:sz="0" w:space="0" w:color="auto"/>
                                                <w:bottom w:val="none" w:sz="0" w:space="0" w:color="auto"/>
                                                <w:right w:val="none" w:sz="0" w:space="0" w:color="auto"/>
                                              </w:divBdr>
                                              <w:divsChild>
                                                <w:div w:id="381440549">
                                                  <w:marLeft w:val="0"/>
                                                  <w:marRight w:val="0"/>
                                                  <w:marTop w:val="0"/>
                                                  <w:marBottom w:val="0"/>
                                                  <w:divBdr>
                                                    <w:top w:val="none" w:sz="0" w:space="0" w:color="auto"/>
                                                    <w:left w:val="none" w:sz="0" w:space="0" w:color="auto"/>
                                                    <w:bottom w:val="none" w:sz="0" w:space="0" w:color="auto"/>
                                                    <w:right w:val="none" w:sz="0" w:space="0" w:color="auto"/>
                                                  </w:divBdr>
                                                  <w:divsChild>
                                                    <w:div w:id="58675666">
                                                      <w:marLeft w:val="0"/>
                                                      <w:marRight w:val="0"/>
                                                      <w:marTop w:val="0"/>
                                                      <w:marBottom w:val="0"/>
                                                      <w:divBdr>
                                                        <w:top w:val="none" w:sz="0" w:space="0" w:color="auto"/>
                                                        <w:left w:val="none" w:sz="0" w:space="0" w:color="auto"/>
                                                        <w:bottom w:val="none" w:sz="0" w:space="0" w:color="auto"/>
                                                        <w:right w:val="none" w:sz="0" w:space="0" w:color="auto"/>
                                                      </w:divBdr>
                                                      <w:divsChild>
                                                        <w:div w:id="2764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13207">
                                  <w:marLeft w:val="0"/>
                                  <w:marRight w:val="0"/>
                                  <w:marTop w:val="0"/>
                                  <w:marBottom w:val="0"/>
                                  <w:divBdr>
                                    <w:top w:val="none" w:sz="0" w:space="0" w:color="auto"/>
                                    <w:left w:val="none" w:sz="0" w:space="0" w:color="auto"/>
                                    <w:bottom w:val="none" w:sz="0" w:space="0" w:color="auto"/>
                                    <w:right w:val="none" w:sz="0" w:space="0" w:color="auto"/>
                                  </w:divBdr>
                                  <w:divsChild>
                                    <w:div w:id="1728184983">
                                      <w:marLeft w:val="0"/>
                                      <w:marRight w:val="0"/>
                                      <w:marTop w:val="0"/>
                                      <w:marBottom w:val="0"/>
                                      <w:divBdr>
                                        <w:top w:val="none" w:sz="0" w:space="0" w:color="auto"/>
                                        <w:left w:val="none" w:sz="0" w:space="0" w:color="auto"/>
                                        <w:bottom w:val="none" w:sz="0" w:space="0" w:color="auto"/>
                                        <w:right w:val="none" w:sz="0" w:space="0" w:color="auto"/>
                                      </w:divBdr>
                                      <w:divsChild>
                                        <w:div w:id="1125001758">
                                          <w:marLeft w:val="0"/>
                                          <w:marRight w:val="0"/>
                                          <w:marTop w:val="0"/>
                                          <w:marBottom w:val="0"/>
                                          <w:divBdr>
                                            <w:top w:val="none" w:sz="0" w:space="0" w:color="auto"/>
                                            <w:left w:val="none" w:sz="0" w:space="0" w:color="auto"/>
                                            <w:bottom w:val="none" w:sz="0" w:space="0" w:color="auto"/>
                                            <w:right w:val="none" w:sz="0" w:space="0" w:color="auto"/>
                                          </w:divBdr>
                                          <w:divsChild>
                                            <w:div w:id="1194264388">
                                              <w:marLeft w:val="0"/>
                                              <w:marRight w:val="0"/>
                                              <w:marTop w:val="0"/>
                                              <w:marBottom w:val="0"/>
                                              <w:divBdr>
                                                <w:top w:val="none" w:sz="0" w:space="0" w:color="auto"/>
                                                <w:left w:val="none" w:sz="0" w:space="0" w:color="auto"/>
                                                <w:bottom w:val="none" w:sz="0" w:space="0" w:color="auto"/>
                                                <w:right w:val="none" w:sz="0" w:space="0" w:color="auto"/>
                                              </w:divBdr>
                                              <w:divsChild>
                                                <w:div w:id="420683159">
                                                  <w:marLeft w:val="0"/>
                                                  <w:marRight w:val="0"/>
                                                  <w:marTop w:val="0"/>
                                                  <w:marBottom w:val="0"/>
                                                  <w:divBdr>
                                                    <w:top w:val="none" w:sz="0" w:space="0" w:color="auto"/>
                                                    <w:left w:val="none" w:sz="0" w:space="0" w:color="auto"/>
                                                    <w:bottom w:val="none" w:sz="0" w:space="0" w:color="auto"/>
                                                    <w:right w:val="none" w:sz="0" w:space="0" w:color="auto"/>
                                                  </w:divBdr>
                                                  <w:divsChild>
                                                    <w:div w:id="16305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568200">
                                  <w:marLeft w:val="0"/>
                                  <w:marRight w:val="0"/>
                                  <w:marTop w:val="0"/>
                                  <w:marBottom w:val="0"/>
                                  <w:divBdr>
                                    <w:top w:val="none" w:sz="0" w:space="0" w:color="auto"/>
                                    <w:left w:val="none" w:sz="0" w:space="0" w:color="auto"/>
                                    <w:bottom w:val="none" w:sz="0" w:space="0" w:color="auto"/>
                                    <w:right w:val="none" w:sz="0" w:space="0" w:color="auto"/>
                                  </w:divBdr>
                                  <w:divsChild>
                                    <w:div w:id="1111511747">
                                      <w:marLeft w:val="0"/>
                                      <w:marRight w:val="0"/>
                                      <w:marTop w:val="0"/>
                                      <w:marBottom w:val="0"/>
                                      <w:divBdr>
                                        <w:top w:val="none" w:sz="0" w:space="0" w:color="auto"/>
                                        <w:left w:val="none" w:sz="0" w:space="0" w:color="auto"/>
                                        <w:bottom w:val="none" w:sz="0" w:space="0" w:color="auto"/>
                                        <w:right w:val="none" w:sz="0" w:space="0" w:color="auto"/>
                                      </w:divBdr>
                                      <w:divsChild>
                                        <w:div w:id="85229125">
                                          <w:marLeft w:val="0"/>
                                          <w:marRight w:val="0"/>
                                          <w:marTop w:val="0"/>
                                          <w:marBottom w:val="0"/>
                                          <w:divBdr>
                                            <w:top w:val="none" w:sz="0" w:space="0" w:color="auto"/>
                                            <w:left w:val="none" w:sz="0" w:space="0" w:color="auto"/>
                                            <w:bottom w:val="none" w:sz="0" w:space="0" w:color="auto"/>
                                            <w:right w:val="none" w:sz="0" w:space="0" w:color="auto"/>
                                          </w:divBdr>
                                          <w:divsChild>
                                            <w:div w:id="514805402">
                                              <w:marLeft w:val="0"/>
                                              <w:marRight w:val="0"/>
                                              <w:marTop w:val="0"/>
                                              <w:marBottom w:val="0"/>
                                              <w:divBdr>
                                                <w:top w:val="none" w:sz="0" w:space="0" w:color="auto"/>
                                                <w:left w:val="none" w:sz="0" w:space="0" w:color="auto"/>
                                                <w:bottom w:val="none" w:sz="0" w:space="0" w:color="auto"/>
                                                <w:right w:val="none" w:sz="0" w:space="0" w:color="auto"/>
                                              </w:divBdr>
                                              <w:divsChild>
                                                <w:div w:id="1476605159">
                                                  <w:marLeft w:val="0"/>
                                                  <w:marRight w:val="0"/>
                                                  <w:marTop w:val="0"/>
                                                  <w:marBottom w:val="0"/>
                                                  <w:divBdr>
                                                    <w:top w:val="none" w:sz="0" w:space="0" w:color="auto"/>
                                                    <w:left w:val="none" w:sz="0" w:space="0" w:color="auto"/>
                                                    <w:bottom w:val="none" w:sz="0" w:space="0" w:color="auto"/>
                                                    <w:right w:val="none" w:sz="0" w:space="0" w:color="auto"/>
                                                  </w:divBdr>
                                                  <w:divsChild>
                                                    <w:div w:id="837233025">
                                                      <w:marLeft w:val="0"/>
                                                      <w:marRight w:val="0"/>
                                                      <w:marTop w:val="0"/>
                                                      <w:marBottom w:val="0"/>
                                                      <w:divBdr>
                                                        <w:top w:val="none" w:sz="0" w:space="0" w:color="auto"/>
                                                        <w:left w:val="none" w:sz="0" w:space="0" w:color="auto"/>
                                                        <w:bottom w:val="none" w:sz="0" w:space="0" w:color="auto"/>
                                                        <w:right w:val="none" w:sz="0" w:space="0" w:color="auto"/>
                                                      </w:divBdr>
                                                      <w:divsChild>
                                                        <w:div w:id="141362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415220">
                                  <w:marLeft w:val="0"/>
                                  <w:marRight w:val="0"/>
                                  <w:marTop w:val="0"/>
                                  <w:marBottom w:val="0"/>
                                  <w:divBdr>
                                    <w:top w:val="none" w:sz="0" w:space="0" w:color="auto"/>
                                    <w:left w:val="none" w:sz="0" w:space="0" w:color="auto"/>
                                    <w:bottom w:val="none" w:sz="0" w:space="0" w:color="auto"/>
                                    <w:right w:val="none" w:sz="0" w:space="0" w:color="auto"/>
                                  </w:divBdr>
                                  <w:divsChild>
                                    <w:div w:id="784662872">
                                      <w:marLeft w:val="0"/>
                                      <w:marRight w:val="0"/>
                                      <w:marTop w:val="0"/>
                                      <w:marBottom w:val="0"/>
                                      <w:divBdr>
                                        <w:top w:val="none" w:sz="0" w:space="0" w:color="auto"/>
                                        <w:left w:val="none" w:sz="0" w:space="0" w:color="auto"/>
                                        <w:bottom w:val="none" w:sz="0" w:space="0" w:color="auto"/>
                                        <w:right w:val="none" w:sz="0" w:space="0" w:color="auto"/>
                                      </w:divBdr>
                                      <w:divsChild>
                                        <w:div w:id="1632327834">
                                          <w:marLeft w:val="0"/>
                                          <w:marRight w:val="0"/>
                                          <w:marTop w:val="0"/>
                                          <w:marBottom w:val="0"/>
                                          <w:divBdr>
                                            <w:top w:val="none" w:sz="0" w:space="0" w:color="auto"/>
                                            <w:left w:val="none" w:sz="0" w:space="0" w:color="auto"/>
                                            <w:bottom w:val="none" w:sz="0" w:space="0" w:color="auto"/>
                                            <w:right w:val="none" w:sz="0" w:space="0" w:color="auto"/>
                                          </w:divBdr>
                                          <w:divsChild>
                                            <w:div w:id="1266960098">
                                              <w:marLeft w:val="0"/>
                                              <w:marRight w:val="0"/>
                                              <w:marTop w:val="0"/>
                                              <w:marBottom w:val="0"/>
                                              <w:divBdr>
                                                <w:top w:val="none" w:sz="0" w:space="0" w:color="auto"/>
                                                <w:left w:val="none" w:sz="0" w:space="0" w:color="auto"/>
                                                <w:bottom w:val="none" w:sz="0" w:space="0" w:color="auto"/>
                                                <w:right w:val="none" w:sz="0" w:space="0" w:color="auto"/>
                                              </w:divBdr>
                                              <w:divsChild>
                                                <w:div w:id="1759860397">
                                                  <w:marLeft w:val="0"/>
                                                  <w:marRight w:val="0"/>
                                                  <w:marTop w:val="0"/>
                                                  <w:marBottom w:val="0"/>
                                                  <w:divBdr>
                                                    <w:top w:val="none" w:sz="0" w:space="0" w:color="auto"/>
                                                    <w:left w:val="none" w:sz="0" w:space="0" w:color="auto"/>
                                                    <w:bottom w:val="none" w:sz="0" w:space="0" w:color="auto"/>
                                                    <w:right w:val="none" w:sz="0" w:space="0" w:color="auto"/>
                                                  </w:divBdr>
                                                  <w:divsChild>
                                                    <w:div w:id="17036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69933">
                                  <w:marLeft w:val="0"/>
                                  <w:marRight w:val="0"/>
                                  <w:marTop w:val="0"/>
                                  <w:marBottom w:val="0"/>
                                  <w:divBdr>
                                    <w:top w:val="none" w:sz="0" w:space="0" w:color="auto"/>
                                    <w:left w:val="none" w:sz="0" w:space="0" w:color="auto"/>
                                    <w:bottom w:val="none" w:sz="0" w:space="0" w:color="auto"/>
                                    <w:right w:val="none" w:sz="0" w:space="0" w:color="auto"/>
                                  </w:divBdr>
                                  <w:divsChild>
                                    <w:div w:id="1730574578">
                                      <w:marLeft w:val="0"/>
                                      <w:marRight w:val="0"/>
                                      <w:marTop w:val="0"/>
                                      <w:marBottom w:val="0"/>
                                      <w:divBdr>
                                        <w:top w:val="none" w:sz="0" w:space="0" w:color="auto"/>
                                        <w:left w:val="none" w:sz="0" w:space="0" w:color="auto"/>
                                        <w:bottom w:val="none" w:sz="0" w:space="0" w:color="auto"/>
                                        <w:right w:val="none" w:sz="0" w:space="0" w:color="auto"/>
                                      </w:divBdr>
                                      <w:divsChild>
                                        <w:div w:id="351611876">
                                          <w:marLeft w:val="0"/>
                                          <w:marRight w:val="0"/>
                                          <w:marTop w:val="0"/>
                                          <w:marBottom w:val="0"/>
                                          <w:divBdr>
                                            <w:top w:val="none" w:sz="0" w:space="0" w:color="auto"/>
                                            <w:left w:val="none" w:sz="0" w:space="0" w:color="auto"/>
                                            <w:bottom w:val="none" w:sz="0" w:space="0" w:color="auto"/>
                                            <w:right w:val="none" w:sz="0" w:space="0" w:color="auto"/>
                                          </w:divBdr>
                                          <w:divsChild>
                                            <w:div w:id="450322466">
                                              <w:marLeft w:val="0"/>
                                              <w:marRight w:val="0"/>
                                              <w:marTop w:val="0"/>
                                              <w:marBottom w:val="0"/>
                                              <w:divBdr>
                                                <w:top w:val="none" w:sz="0" w:space="0" w:color="auto"/>
                                                <w:left w:val="none" w:sz="0" w:space="0" w:color="auto"/>
                                                <w:bottom w:val="none" w:sz="0" w:space="0" w:color="auto"/>
                                                <w:right w:val="none" w:sz="0" w:space="0" w:color="auto"/>
                                              </w:divBdr>
                                              <w:divsChild>
                                                <w:div w:id="968321696">
                                                  <w:marLeft w:val="0"/>
                                                  <w:marRight w:val="0"/>
                                                  <w:marTop w:val="0"/>
                                                  <w:marBottom w:val="0"/>
                                                  <w:divBdr>
                                                    <w:top w:val="none" w:sz="0" w:space="0" w:color="auto"/>
                                                    <w:left w:val="none" w:sz="0" w:space="0" w:color="auto"/>
                                                    <w:bottom w:val="none" w:sz="0" w:space="0" w:color="auto"/>
                                                    <w:right w:val="none" w:sz="0" w:space="0" w:color="auto"/>
                                                  </w:divBdr>
                                                  <w:divsChild>
                                                    <w:div w:id="1710915511">
                                                      <w:marLeft w:val="0"/>
                                                      <w:marRight w:val="0"/>
                                                      <w:marTop w:val="0"/>
                                                      <w:marBottom w:val="0"/>
                                                      <w:divBdr>
                                                        <w:top w:val="none" w:sz="0" w:space="0" w:color="auto"/>
                                                        <w:left w:val="none" w:sz="0" w:space="0" w:color="auto"/>
                                                        <w:bottom w:val="none" w:sz="0" w:space="0" w:color="auto"/>
                                                        <w:right w:val="none" w:sz="0" w:space="0" w:color="auto"/>
                                                      </w:divBdr>
                                                      <w:divsChild>
                                                        <w:div w:id="15967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749210">
                                  <w:marLeft w:val="0"/>
                                  <w:marRight w:val="0"/>
                                  <w:marTop w:val="0"/>
                                  <w:marBottom w:val="0"/>
                                  <w:divBdr>
                                    <w:top w:val="none" w:sz="0" w:space="0" w:color="auto"/>
                                    <w:left w:val="none" w:sz="0" w:space="0" w:color="auto"/>
                                    <w:bottom w:val="none" w:sz="0" w:space="0" w:color="auto"/>
                                    <w:right w:val="none" w:sz="0" w:space="0" w:color="auto"/>
                                  </w:divBdr>
                                  <w:divsChild>
                                    <w:div w:id="1915893536">
                                      <w:marLeft w:val="0"/>
                                      <w:marRight w:val="0"/>
                                      <w:marTop w:val="0"/>
                                      <w:marBottom w:val="0"/>
                                      <w:divBdr>
                                        <w:top w:val="none" w:sz="0" w:space="0" w:color="auto"/>
                                        <w:left w:val="none" w:sz="0" w:space="0" w:color="auto"/>
                                        <w:bottom w:val="none" w:sz="0" w:space="0" w:color="auto"/>
                                        <w:right w:val="none" w:sz="0" w:space="0" w:color="auto"/>
                                      </w:divBdr>
                                      <w:divsChild>
                                        <w:div w:id="1263951518">
                                          <w:marLeft w:val="0"/>
                                          <w:marRight w:val="0"/>
                                          <w:marTop w:val="0"/>
                                          <w:marBottom w:val="0"/>
                                          <w:divBdr>
                                            <w:top w:val="none" w:sz="0" w:space="0" w:color="auto"/>
                                            <w:left w:val="none" w:sz="0" w:space="0" w:color="auto"/>
                                            <w:bottom w:val="none" w:sz="0" w:space="0" w:color="auto"/>
                                            <w:right w:val="none" w:sz="0" w:space="0" w:color="auto"/>
                                          </w:divBdr>
                                          <w:divsChild>
                                            <w:div w:id="1257247437">
                                              <w:marLeft w:val="0"/>
                                              <w:marRight w:val="0"/>
                                              <w:marTop w:val="0"/>
                                              <w:marBottom w:val="0"/>
                                              <w:divBdr>
                                                <w:top w:val="none" w:sz="0" w:space="0" w:color="auto"/>
                                                <w:left w:val="none" w:sz="0" w:space="0" w:color="auto"/>
                                                <w:bottom w:val="none" w:sz="0" w:space="0" w:color="auto"/>
                                                <w:right w:val="none" w:sz="0" w:space="0" w:color="auto"/>
                                              </w:divBdr>
                                              <w:divsChild>
                                                <w:div w:id="398871936">
                                                  <w:marLeft w:val="0"/>
                                                  <w:marRight w:val="0"/>
                                                  <w:marTop w:val="0"/>
                                                  <w:marBottom w:val="0"/>
                                                  <w:divBdr>
                                                    <w:top w:val="none" w:sz="0" w:space="0" w:color="auto"/>
                                                    <w:left w:val="none" w:sz="0" w:space="0" w:color="auto"/>
                                                    <w:bottom w:val="none" w:sz="0" w:space="0" w:color="auto"/>
                                                    <w:right w:val="none" w:sz="0" w:space="0" w:color="auto"/>
                                                  </w:divBdr>
                                                  <w:divsChild>
                                                    <w:div w:id="1315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15399">
                                  <w:marLeft w:val="0"/>
                                  <w:marRight w:val="0"/>
                                  <w:marTop w:val="0"/>
                                  <w:marBottom w:val="0"/>
                                  <w:divBdr>
                                    <w:top w:val="none" w:sz="0" w:space="0" w:color="auto"/>
                                    <w:left w:val="none" w:sz="0" w:space="0" w:color="auto"/>
                                    <w:bottom w:val="none" w:sz="0" w:space="0" w:color="auto"/>
                                    <w:right w:val="none" w:sz="0" w:space="0" w:color="auto"/>
                                  </w:divBdr>
                                  <w:divsChild>
                                    <w:div w:id="874149825">
                                      <w:marLeft w:val="0"/>
                                      <w:marRight w:val="0"/>
                                      <w:marTop w:val="0"/>
                                      <w:marBottom w:val="0"/>
                                      <w:divBdr>
                                        <w:top w:val="none" w:sz="0" w:space="0" w:color="auto"/>
                                        <w:left w:val="none" w:sz="0" w:space="0" w:color="auto"/>
                                        <w:bottom w:val="none" w:sz="0" w:space="0" w:color="auto"/>
                                        <w:right w:val="none" w:sz="0" w:space="0" w:color="auto"/>
                                      </w:divBdr>
                                      <w:divsChild>
                                        <w:div w:id="1736968954">
                                          <w:marLeft w:val="0"/>
                                          <w:marRight w:val="0"/>
                                          <w:marTop w:val="0"/>
                                          <w:marBottom w:val="0"/>
                                          <w:divBdr>
                                            <w:top w:val="none" w:sz="0" w:space="0" w:color="auto"/>
                                            <w:left w:val="none" w:sz="0" w:space="0" w:color="auto"/>
                                            <w:bottom w:val="none" w:sz="0" w:space="0" w:color="auto"/>
                                            <w:right w:val="none" w:sz="0" w:space="0" w:color="auto"/>
                                          </w:divBdr>
                                          <w:divsChild>
                                            <w:div w:id="1130901787">
                                              <w:marLeft w:val="0"/>
                                              <w:marRight w:val="0"/>
                                              <w:marTop w:val="0"/>
                                              <w:marBottom w:val="0"/>
                                              <w:divBdr>
                                                <w:top w:val="none" w:sz="0" w:space="0" w:color="auto"/>
                                                <w:left w:val="none" w:sz="0" w:space="0" w:color="auto"/>
                                                <w:bottom w:val="none" w:sz="0" w:space="0" w:color="auto"/>
                                                <w:right w:val="none" w:sz="0" w:space="0" w:color="auto"/>
                                              </w:divBdr>
                                              <w:divsChild>
                                                <w:div w:id="697438668">
                                                  <w:marLeft w:val="0"/>
                                                  <w:marRight w:val="0"/>
                                                  <w:marTop w:val="0"/>
                                                  <w:marBottom w:val="0"/>
                                                  <w:divBdr>
                                                    <w:top w:val="none" w:sz="0" w:space="0" w:color="auto"/>
                                                    <w:left w:val="none" w:sz="0" w:space="0" w:color="auto"/>
                                                    <w:bottom w:val="none" w:sz="0" w:space="0" w:color="auto"/>
                                                    <w:right w:val="none" w:sz="0" w:space="0" w:color="auto"/>
                                                  </w:divBdr>
                                                  <w:divsChild>
                                                    <w:div w:id="553660707">
                                                      <w:marLeft w:val="0"/>
                                                      <w:marRight w:val="0"/>
                                                      <w:marTop w:val="0"/>
                                                      <w:marBottom w:val="0"/>
                                                      <w:divBdr>
                                                        <w:top w:val="none" w:sz="0" w:space="0" w:color="auto"/>
                                                        <w:left w:val="none" w:sz="0" w:space="0" w:color="auto"/>
                                                        <w:bottom w:val="none" w:sz="0" w:space="0" w:color="auto"/>
                                                        <w:right w:val="none" w:sz="0" w:space="0" w:color="auto"/>
                                                      </w:divBdr>
                                                      <w:divsChild>
                                                        <w:div w:id="15696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4823">
                                  <w:marLeft w:val="0"/>
                                  <w:marRight w:val="0"/>
                                  <w:marTop w:val="0"/>
                                  <w:marBottom w:val="0"/>
                                  <w:divBdr>
                                    <w:top w:val="none" w:sz="0" w:space="0" w:color="auto"/>
                                    <w:left w:val="none" w:sz="0" w:space="0" w:color="auto"/>
                                    <w:bottom w:val="none" w:sz="0" w:space="0" w:color="auto"/>
                                    <w:right w:val="none" w:sz="0" w:space="0" w:color="auto"/>
                                  </w:divBdr>
                                  <w:divsChild>
                                    <w:div w:id="1806701783">
                                      <w:marLeft w:val="0"/>
                                      <w:marRight w:val="0"/>
                                      <w:marTop w:val="0"/>
                                      <w:marBottom w:val="0"/>
                                      <w:divBdr>
                                        <w:top w:val="none" w:sz="0" w:space="0" w:color="auto"/>
                                        <w:left w:val="none" w:sz="0" w:space="0" w:color="auto"/>
                                        <w:bottom w:val="none" w:sz="0" w:space="0" w:color="auto"/>
                                        <w:right w:val="none" w:sz="0" w:space="0" w:color="auto"/>
                                      </w:divBdr>
                                      <w:divsChild>
                                        <w:div w:id="811098545">
                                          <w:marLeft w:val="0"/>
                                          <w:marRight w:val="0"/>
                                          <w:marTop w:val="0"/>
                                          <w:marBottom w:val="0"/>
                                          <w:divBdr>
                                            <w:top w:val="none" w:sz="0" w:space="0" w:color="auto"/>
                                            <w:left w:val="none" w:sz="0" w:space="0" w:color="auto"/>
                                            <w:bottom w:val="none" w:sz="0" w:space="0" w:color="auto"/>
                                            <w:right w:val="none" w:sz="0" w:space="0" w:color="auto"/>
                                          </w:divBdr>
                                          <w:divsChild>
                                            <w:div w:id="651446815">
                                              <w:marLeft w:val="0"/>
                                              <w:marRight w:val="0"/>
                                              <w:marTop w:val="0"/>
                                              <w:marBottom w:val="0"/>
                                              <w:divBdr>
                                                <w:top w:val="none" w:sz="0" w:space="0" w:color="auto"/>
                                                <w:left w:val="none" w:sz="0" w:space="0" w:color="auto"/>
                                                <w:bottom w:val="none" w:sz="0" w:space="0" w:color="auto"/>
                                                <w:right w:val="none" w:sz="0" w:space="0" w:color="auto"/>
                                              </w:divBdr>
                                              <w:divsChild>
                                                <w:div w:id="1297298680">
                                                  <w:marLeft w:val="0"/>
                                                  <w:marRight w:val="0"/>
                                                  <w:marTop w:val="0"/>
                                                  <w:marBottom w:val="0"/>
                                                  <w:divBdr>
                                                    <w:top w:val="none" w:sz="0" w:space="0" w:color="auto"/>
                                                    <w:left w:val="none" w:sz="0" w:space="0" w:color="auto"/>
                                                    <w:bottom w:val="none" w:sz="0" w:space="0" w:color="auto"/>
                                                    <w:right w:val="none" w:sz="0" w:space="0" w:color="auto"/>
                                                  </w:divBdr>
                                                  <w:divsChild>
                                                    <w:div w:id="12172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442996">
                                  <w:marLeft w:val="0"/>
                                  <w:marRight w:val="0"/>
                                  <w:marTop w:val="0"/>
                                  <w:marBottom w:val="0"/>
                                  <w:divBdr>
                                    <w:top w:val="none" w:sz="0" w:space="0" w:color="auto"/>
                                    <w:left w:val="none" w:sz="0" w:space="0" w:color="auto"/>
                                    <w:bottom w:val="none" w:sz="0" w:space="0" w:color="auto"/>
                                    <w:right w:val="none" w:sz="0" w:space="0" w:color="auto"/>
                                  </w:divBdr>
                                  <w:divsChild>
                                    <w:div w:id="939605197">
                                      <w:marLeft w:val="0"/>
                                      <w:marRight w:val="0"/>
                                      <w:marTop w:val="0"/>
                                      <w:marBottom w:val="0"/>
                                      <w:divBdr>
                                        <w:top w:val="none" w:sz="0" w:space="0" w:color="auto"/>
                                        <w:left w:val="none" w:sz="0" w:space="0" w:color="auto"/>
                                        <w:bottom w:val="none" w:sz="0" w:space="0" w:color="auto"/>
                                        <w:right w:val="none" w:sz="0" w:space="0" w:color="auto"/>
                                      </w:divBdr>
                                      <w:divsChild>
                                        <w:div w:id="981808366">
                                          <w:marLeft w:val="0"/>
                                          <w:marRight w:val="0"/>
                                          <w:marTop w:val="0"/>
                                          <w:marBottom w:val="0"/>
                                          <w:divBdr>
                                            <w:top w:val="none" w:sz="0" w:space="0" w:color="auto"/>
                                            <w:left w:val="none" w:sz="0" w:space="0" w:color="auto"/>
                                            <w:bottom w:val="none" w:sz="0" w:space="0" w:color="auto"/>
                                            <w:right w:val="none" w:sz="0" w:space="0" w:color="auto"/>
                                          </w:divBdr>
                                          <w:divsChild>
                                            <w:div w:id="280571455">
                                              <w:marLeft w:val="0"/>
                                              <w:marRight w:val="0"/>
                                              <w:marTop w:val="0"/>
                                              <w:marBottom w:val="0"/>
                                              <w:divBdr>
                                                <w:top w:val="none" w:sz="0" w:space="0" w:color="auto"/>
                                                <w:left w:val="none" w:sz="0" w:space="0" w:color="auto"/>
                                                <w:bottom w:val="none" w:sz="0" w:space="0" w:color="auto"/>
                                                <w:right w:val="none" w:sz="0" w:space="0" w:color="auto"/>
                                              </w:divBdr>
                                              <w:divsChild>
                                                <w:div w:id="1525678577">
                                                  <w:marLeft w:val="0"/>
                                                  <w:marRight w:val="0"/>
                                                  <w:marTop w:val="0"/>
                                                  <w:marBottom w:val="0"/>
                                                  <w:divBdr>
                                                    <w:top w:val="none" w:sz="0" w:space="0" w:color="auto"/>
                                                    <w:left w:val="none" w:sz="0" w:space="0" w:color="auto"/>
                                                    <w:bottom w:val="none" w:sz="0" w:space="0" w:color="auto"/>
                                                    <w:right w:val="none" w:sz="0" w:space="0" w:color="auto"/>
                                                  </w:divBdr>
                                                  <w:divsChild>
                                                    <w:div w:id="1558860768">
                                                      <w:marLeft w:val="0"/>
                                                      <w:marRight w:val="0"/>
                                                      <w:marTop w:val="0"/>
                                                      <w:marBottom w:val="0"/>
                                                      <w:divBdr>
                                                        <w:top w:val="none" w:sz="0" w:space="0" w:color="auto"/>
                                                        <w:left w:val="none" w:sz="0" w:space="0" w:color="auto"/>
                                                        <w:bottom w:val="none" w:sz="0" w:space="0" w:color="auto"/>
                                                        <w:right w:val="none" w:sz="0" w:space="0" w:color="auto"/>
                                                      </w:divBdr>
                                                      <w:divsChild>
                                                        <w:div w:id="102513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647029">
                                  <w:marLeft w:val="0"/>
                                  <w:marRight w:val="0"/>
                                  <w:marTop w:val="0"/>
                                  <w:marBottom w:val="0"/>
                                  <w:divBdr>
                                    <w:top w:val="none" w:sz="0" w:space="0" w:color="auto"/>
                                    <w:left w:val="none" w:sz="0" w:space="0" w:color="auto"/>
                                    <w:bottom w:val="none" w:sz="0" w:space="0" w:color="auto"/>
                                    <w:right w:val="none" w:sz="0" w:space="0" w:color="auto"/>
                                  </w:divBdr>
                                  <w:divsChild>
                                    <w:div w:id="958216838">
                                      <w:marLeft w:val="0"/>
                                      <w:marRight w:val="0"/>
                                      <w:marTop w:val="0"/>
                                      <w:marBottom w:val="0"/>
                                      <w:divBdr>
                                        <w:top w:val="none" w:sz="0" w:space="0" w:color="auto"/>
                                        <w:left w:val="none" w:sz="0" w:space="0" w:color="auto"/>
                                        <w:bottom w:val="none" w:sz="0" w:space="0" w:color="auto"/>
                                        <w:right w:val="none" w:sz="0" w:space="0" w:color="auto"/>
                                      </w:divBdr>
                                      <w:divsChild>
                                        <w:div w:id="212932871">
                                          <w:marLeft w:val="0"/>
                                          <w:marRight w:val="0"/>
                                          <w:marTop w:val="0"/>
                                          <w:marBottom w:val="0"/>
                                          <w:divBdr>
                                            <w:top w:val="none" w:sz="0" w:space="0" w:color="auto"/>
                                            <w:left w:val="none" w:sz="0" w:space="0" w:color="auto"/>
                                            <w:bottom w:val="none" w:sz="0" w:space="0" w:color="auto"/>
                                            <w:right w:val="none" w:sz="0" w:space="0" w:color="auto"/>
                                          </w:divBdr>
                                          <w:divsChild>
                                            <w:div w:id="496772386">
                                              <w:marLeft w:val="0"/>
                                              <w:marRight w:val="0"/>
                                              <w:marTop w:val="0"/>
                                              <w:marBottom w:val="0"/>
                                              <w:divBdr>
                                                <w:top w:val="none" w:sz="0" w:space="0" w:color="auto"/>
                                                <w:left w:val="none" w:sz="0" w:space="0" w:color="auto"/>
                                                <w:bottom w:val="none" w:sz="0" w:space="0" w:color="auto"/>
                                                <w:right w:val="none" w:sz="0" w:space="0" w:color="auto"/>
                                              </w:divBdr>
                                              <w:divsChild>
                                                <w:div w:id="430516611">
                                                  <w:marLeft w:val="0"/>
                                                  <w:marRight w:val="0"/>
                                                  <w:marTop w:val="0"/>
                                                  <w:marBottom w:val="0"/>
                                                  <w:divBdr>
                                                    <w:top w:val="none" w:sz="0" w:space="0" w:color="auto"/>
                                                    <w:left w:val="none" w:sz="0" w:space="0" w:color="auto"/>
                                                    <w:bottom w:val="none" w:sz="0" w:space="0" w:color="auto"/>
                                                    <w:right w:val="none" w:sz="0" w:space="0" w:color="auto"/>
                                                  </w:divBdr>
                                                  <w:divsChild>
                                                    <w:div w:id="130200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36253">
                                  <w:marLeft w:val="0"/>
                                  <w:marRight w:val="0"/>
                                  <w:marTop w:val="0"/>
                                  <w:marBottom w:val="0"/>
                                  <w:divBdr>
                                    <w:top w:val="none" w:sz="0" w:space="0" w:color="auto"/>
                                    <w:left w:val="none" w:sz="0" w:space="0" w:color="auto"/>
                                    <w:bottom w:val="none" w:sz="0" w:space="0" w:color="auto"/>
                                    <w:right w:val="none" w:sz="0" w:space="0" w:color="auto"/>
                                  </w:divBdr>
                                  <w:divsChild>
                                    <w:div w:id="1665158640">
                                      <w:marLeft w:val="0"/>
                                      <w:marRight w:val="0"/>
                                      <w:marTop w:val="0"/>
                                      <w:marBottom w:val="0"/>
                                      <w:divBdr>
                                        <w:top w:val="none" w:sz="0" w:space="0" w:color="auto"/>
                                        <w:left w:val="none" w:sz="0" w:space="0" w:color="auto"/>
                                        <w:bottom w:val="none" w:sz="0" w:space="0" w:color="auto"/>
                                        <w:right w:val="none" w:sz="0" w:space="0" w:color="auto"/>
                                      </w:divBdr>
                                      <w:divsChild>
                                        <w:div w:id="2114588919">
                                          <w:marLeft w:val="0"/>
                                          <w:marRight w:val="0"/>
                                          <w:marTop w:val="0"/>
                                          <w:marBottom w:val="0"/>
                                          <w:divBdr>
                                            <w:top w:val="none" w:sz="0" w:space="0" w:color="auto"/>
                                            <w:left w:val="none" w:sz="0" w:space="0" w:color="auto"/>
                                            <w:bottom w:val="none" w:sz="0" w:space="0" w:color="auto"/>
                                            <w:right w:val="none" w:sz="0" w:space="0" w:color="auto"/>
                                          </w:divBdr>
                                          <w:divsChild>
                                            <w:div w:id="1288583402">
                                              <w:marLeft w:val="0"/>
                                              <w:marRight w:val="0"/>
                                              <w:marTop w:val="0"/>
                                              <w:marBottom w:val="0"/>
                                              <w:divBdr>
                                                <w:top w:val="none" w:sz="0" w:space="0" w:color="auto"/>
                                                <w:left w:val="none" w:sz="0" w:space="0" w:color="auto"/>
                                                <w:bottom w:val="none" w:sz="0" w:space="0" w:color="auto"/>
                                                <w:right w:val="none" w:sz="0" w:space="0" w:color="auto"/>
                                              </w:divBdr>
                                              <w:divsChild>
                                                <w:div w:id="548886369">
                                                  <w:marLeft w:val="0"/>
                                                  <w:marRight w:val="0"/>
                                                  <w:marTop w:val="0"/>
                                                  <w:marBottom w:val="0"/>
                                                  <w:divBdr>
                                                    <w:top w:val="none" w:sz="0" w:space="0" w:color="auto"/>
                                                    <w:left w:val="none" w:sz="0" w:space="0" w:color="auto"/>
                                                    <w:bottom w:val="none" w:sz="0" w:space="0" w:color="auto"/>
                                                    <w:right w:val="none" w:sz="0" w:space="0" w:color="auto"/>
                                                  </w:divBdr>
                                                  <w:divsChild>
                                                    <w:div w:id="1979801247">
                                                      <w:marLeft w:val="0"/>
                                                      <w:marRight w:val="0"/>
                                                      <w:marTop w:val="0"/>
                                                      <w:marBottom w:val="0"/>
                                                      <w:divBdr>
                                                        <w:top w:val="none" w:sz="0" w:space="0" w:color="auto"/>
                                                        <w:left w:val="none" w:sz="0" w:space="0" w:color="auto"/>
                                                        <w:bottom w:val="none" w:sz="0" w:space="0" w:color="auto"/>
                                                        <w:right w:val="none" w:sz="0" w:space="0" w:color="auto"/>
                                                      </w:divBdr>
                                                      <w:divsChild>
                                                        <w:div w:id="59914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469499">
                                  <w:marLeft w:val="0"/>
                                  <w:marRight w:val="0"/>
                                  <w:marTop w:val="0"/>
                                  <w:marBottom w:val="0"/>
                                  <w:divBdr>
                                    <w:top w:val="none" w:sz="0" w:space="0" w:color="auto"/>
                                    <w:left w:val="none" w:sz="0" w:space="0" w:color="auto"/>
                                    <w:bottom w:val="none" w:sz="0" w:space="0" w:color="auto"/>
                                    <w:right w:val="none" w:sz="0" w:space="0" w:color="auto"/>
                                  </w:divBdr>
                                  <w:divsChild>
                                    <w:div w:id="1824932039">
                                      <w:marLeft w:val="0"/>
                                      <w:marRight w:val="0"/>
                                      <w:marTop w:val="0"/>
                                      <w:marBottom w:val="0"/>
                                      <w:divBdr>
                                        <w:top w:val="none" w:sz="0" w:space="0" w:color="auto"/>
                                        <w:left w:val="none" w:sz="0" w:space="0" w:color="auto"/>
                                        <w:bottom w:val="none" w:sz="0" w:space="0" w:color="auto"/>
                                        <w:right w:val="none" w:sz="0" w:space="0" w:color="auto"/>
                                      </w:divBdr>
                                      <w:divsChild>
                                        <w:div w:id="2039309058">
                                          <w:marLeft w:val="0"/>
                                          <w:marRight w:val="0"/>
                                          <w:marTop w:val="0"/>
                                          <w:marBottom w:val="0"/>
                                          <w:divBdr>
                                            <w:top w:val="none" w:sz="0" w:space="0" w:color="auto"/>
                                            <w:left w:val="none" w:sz="0" w:space="0" w:color="auto"/>
                                            <w:bottom w:val="none" w:sz="0" w:space="0" w:color="auto"/>
                                            <w:right w:val="none" w:sz="0" w:space="0" w:color="auto"/>
                                          </w:divBdr>
                                          <w:divsChild>
                                            <w:div w:id="727146235">
                                              <w:marLeft w:val="0"/>
                                              <w:marRight w:val="0"/>
                                              <w:marTop w:val="0"/>
                                              <w:marBottom w:val="0"/>
                                              <w:divBdr>
                                                <w:top w:val="none" w:sz="0" w:space="0" w:color="auto"/>
                                                <w:left w:val="none" w:sz="0" w:space="0" w:color="auto"/>
                                                <w:bottom w:val="none" w:sz="0" w:space="0" w:color="auto"/>
                                                <w:right w:val="none" w:sz="0" w:space="0" w:color="auto"/>
                                              </w:divBdr>
                                              <w:divsChild>
                                                <w:div w:id="1263801049">
                                                  <w:marLeft w:val="0"/>
                                                  <w:marRight w:val="0"/>
                                                  <w:marTop w:val="0"/>
                                                  <w:marBottom w:val="0"/>
                                                  <w:divBdr>
                                                    <w:top w:val="none" w:sz="0" w:space="0" w:color="auto"/>
                                                    <w:left w:val="none" w:sz="0" w:space="0" w:color="auto"/>
                                                    <w:bottom w:val="none" w:sz="0" w:space="0" w:color="auto"/>
                                                    <w:right w:val="none" w:sz="0" w:space="0" w:color="auto"/>
                                                  </w:divBdr>
                                                  <w:divsChild>
                                                    <w:div w:id="1715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406103">
                                  <w:marLeft w:val="0"/>
                                  <w:marRight w:val="0"/>
                                  <w:marTop w:val="0"/>
                                  <w:marBottom w:val="0"/>
                                  <w:divBdr>
                                    <w:top w:val="none" w:sz="0" w:space="0" w:color="auto"/>
                                    <w:left w:val="none" w:sz="0" w:space="0" w:color="auto"/>
                                    <w:bottom w:val="none" w:sz="0" w:space="0" w:color="auto"/>
                                    <w:right w:val="none" w:sz="0" w:space="0" w:color="auto"/>
                                  </w:divBdr>
                                  <w:divsChild>
                                    <w:div w:id="2119640935">
                                      <w:marLeft w:val="0"/>
                                      <w:marRight w:val="0"/>
                                      <w:marTop w:val="0"/>
                                      <w:marBottom w:val="0"/>
                                      <w:divBdr>
                                        <w:top w:val="none" w:sz="0" w:space="0" w:color="auto"/>
                                        <w:left w:val="none" w:sz="0" w:space="0" w:color="auto"/>
                                        <w:bottom w:val="none" w:sz="0" w:space="0" w:color="auto"/>
                                        <w:right w:val="none" w:sz="0" w:space="0" w:color="auto"/>
                                      </w:divBdr>
                                      <w:divsChild>
                                        <w:div w:id="991525206">
                                          <w:marLeft w:val="0"/>
                                          <w:marRight w:val="0"/>
                                          <w:marTop w:val="0"/>
                                          <w:marBottom w:val="0"/>
                                          <w:divBdr>
                                            <w:top w:val="none" w:sz="0" w:space="0" w:color="auto"/>
                                            <w:left w:val="none" w:sz="0" w:space="0" w:color="auto"/>
                                            <w:bottom w:val="none" w:sz="0" w:space="0" w:color="auto"/>
                                            <w:right w:val="none" w:sz="0" w:space="0" w:color="auto"/>
                                          </w:divBdr>
                                          <w:divsChild>
                                            <w:div w:id="640308922">
                                              <w:marLeft w:val="0"/>
                                              <w:marRight w:val="0"/>
                                              <w:marTop w:val="0"/>
                                              <w:marBottom w:val="0"/>
                                              <w:divBdr>
                                                <w:top w:val="none" w:sz="0" w:space="0" w:color="auto"/>
                                                <w:left w:val="none" w:sz="0" w:space="0" w:color="auto"/>
                                                <w:bottom w:val="none" w:sz="0" w:space="0" w:color="auto"/>
                                                <w:right w:val="none" w:sz="0" w:space="0" w:color="auto"/>
                                              </w:divBdr>
                                              <w:divsChild>
                                                <w:div w:id="1474326607">
                                                  <w:marLeft w:val="0"/>
                                                  <w:marRight w:val="0"/>
                                                  <w:marTop w:val="0"/>
                                                  <w:marBottom w:val="0"/>
                                                  <w:divBdr>
                                                    <w:top w:val="none" w:sz="0" w:space="0" w:color="auto"/>
                                                    <w:left w:val="none" w:sz="0" w:space="0" w:color="auto"/>
                                                    <w:bottom w:val="none" w:sz="0" w:space="0" w:color="auto"/>
                                                    <w:right w:val="none" w:sz="0" w:space="0" w:color="auto"/>
                                                  </w:divBdr>
                                                  <w:divsChild>
                                                    <w:div w:id="1239904179">
                                                      <w:marLeft w:val="0"/>
                                                      <w:marRight w:val="0"/>
                                                      <w:marTop w:val="0"/>
                                                      <w:marBottom w:val="0"/>
                                                      <w:divBdr>
                                                        <w:top w:val="none" w:sz="0" w:space="0" w:color="auto"/>
                                                        <w:left w:val="none" w:sz="0" w:space="0" w:color="auto"/>
                                                        <w:bottom w:val="none" w:sz="0" w:space="0" w:color="auto"/>
                                                        <w:right w:val="none" w:sz="0" w:space="0" w:color="auto"/>
                                                      </w:divBdr>
                                                      <w:divsChild>
                                                        <w:div w:id="11738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36281">
                                  <w:marLeft w:val="0"/>
                                  <w:marRight w:val="0"/>
                                  <w:marTop w:val="0"/>
                                  <w:marBottom w:val="0"/>
                                  <w:divBdr>
                                    <w:top w:val="none" w:sz="0" w:space="0" w:color="auto"/>
                                    <w:left w:val="none" w:sz="0" w:space="0" w:color="auto"/>
                                    <w:bottom w:val="none" w:sz="0" w:space="0" w:color="auto"/>
                                    <w:right w:val="none" w:sz="0" w:space="0" w:color="auto"/>
                                  </w:divBdr>
                                  <w:divsChild>
                                    <w:div w:id="1897549523">
                                      <w:marLeft w:val="0"/>
                                      <w:marRight w:val="0"/>
                                      <w:marTop w:val="0"/>
                                      <w:marBottom w:val="0"/>
                                      <w:divBdr>
                                        <w:top w:val="none" w:sz="0" w:space="0" w:color="auto"/>
                                        <w:left w:val="none" w:sz="0" w:space="0" w:color="auto"/>
                                        <w:bottom w:val="none" w:sz="0" w:space="0" w:color="auto"/>
                                        <w:right w:val="none" w:sz="0" w:space="0" w:color="auto"/>
                                      </w:divBdr>
                                      <w:divsChild>
                                        <w:div w:id="292252252">
                                          <w:marLeft w:val="0"/>
                                          <w:marRight w:val="0"/>
                                          <w:marTop w:val="0"/>
                                          <w:marBottom w:val="0"/>
                                          <w:divBdr>
                                            <w:top w:val="none" w:sz="0" w:space="0" w:color="auto"/>
                                            <w:left w:val="none" w:sz="0" w:space="0" w:color="auto"/>
                                            <w:bottom w:val="none" w:sz="0" w:space="0" w:color="auto"/>
                                            <w:right w:val="none" w:sz="0" w:space="0" w:color="auto"/>
                                          </w:divBdr>
                                          <w:divsChild>
                                            <w:div w:id="2030989787">
                                              <w:marLeft w:val="0"/>
                                              <w:marRight w:val="0"/>
                                              <w:marTop w:val="0"/>
                                              <w:marBottom w:val="0"/>
                                              <w:divBdr>
                                                <w:top w:val="none" w:sz="0" w:space="0" w:color="auto"/>
                                                <w:left w:val="none" w:sz="0" w:space="0" w:color="auto"/>
                                                <w:bottom w:val="none" w:sz="0" w:space="0" w:color="auto"/>
                                                <w:right w:val="none" w:sz="0" w:space="0" w:color="auto"/>
                                              </w:divBdr>
                                              <w:divsChild>
                                                <w:div w:id="305820803">
                                                  <w:marLeft w:val="0"/>
                                                  <w:marRight w:val="0"/>
                                                  <w:marTop w:val="0"/>
                                                  <w:marBottom w:val="0"/>
                                                  <w:divBdr>
                                                    <w:top w:val="none" w:sz="0" w:space="0" w:color="auto"/>
                                                    <w:left w:val="none" w:sz="0" w:space="0" w:color="auto"/>
                                                    <w:bottom w:val="none" w:sz="0" w:space="0" w:color="auto"/>
                                                    <w:right w:val="none" w:sz="0" w:space="0" w:color="auto"/>
                                                  </w:divBdr>
                                                  <w:divsChild>
                                                    <w:div w:id="6917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223983">
                                  <w:marLeft w:val="0"/>
                                  <w:marRight w:val="0"/>
                                  <w:marTop w:val="0"/>
                                  <w:marBottom w:val="0"/>
                                  <w:divBdr>
                                    <w:top w:val="none" w:sz="0" w:space="0" w:color="auto"/>
                                    <w:left w:val="none" w:sz="0" w:space="0" w:color="auto"/>
                                    <w:bottom w:val="none" w:sz="0" w:space="0" w:color="auto"/>
                                    <w:right w:val="none" w:sz="0" w:space="0" w:color="auto"/>
                                  </w:divBdr>
                                  <w:divsChild>
                                    <w:div w:id="1726681155">
                                      <w:marLeft w:val="0"/>
                                      <w:marRight w:val="0"/>
                                      <w:marTop w:val="0"/>
                                      <w:marBottom w:val="0"/>
                                      <w:divBdr>
                                        <w:top w:val="none" w:sz="0" w:space="0" w:color="auto"/>
                                        <w:left w:val="none" w:sz="0" w:space="0" w:color="auto"/>
                                        <w:bottom w:val="none" w:sz="0" w:space="0" w:color="auto"/>
                                        <w:right w:val="none" w:sz="0" w:space="0" w:color="auto"/>
                                      </w:divBdr>
                                      <w:divsChild>
                                        <w:div w:id="1892375147">
                                          <w:marLeft w:val="0"/>
                                          <w:marRight w:val="0"/>
                                          <w:marTop w:val="0"/>
                                          <w:marBottom w:val="0"/>
                                          <w:divBdr>
                                            <w:top w:val="none" w:sz="0" w:space="0" w:color="auto"/>
                                            <w:left w:val="none" w:sz="0" w:space="0" w:color="auto"/>
                                            <w:bottom w:val="none" w:sz="0" w:space="0" w:color="auto"/>
                                            <w:right w:val="none" w:sz="0" w:space="0" w:color="auto"/>
                                          </w:divBdr>
                                          <w:divsChild>
                                            <w:div w:id="359354984">
                                              <w:marLeft w:val="0"/>
                                              <w:marRight w:val="0"/>
                                              <w:marTop w:val="0"/>
                                              <w:marBottom w:val="0"/>
                                              <w:divBdr>
                                                <w:top w:val="none" w:sz="0" w:space="0" w:color="auto"/>
                                                <w:left w:val="none" w:sz="0" w:space="0" w:color="auto"/>
                                                <w:bottom w:val="none" w:sz="0" w:space="0" w:color="auto"/>
                                                <w:right w:val="none" w:sz="0" w:space="0" w:color="auto"/>
                                              </w:divBdr>
                                              <w:divsChild>
                                                <w:div w:id="463043787">
                                                  <w:marLeft w:val="0"/>
                                                  <w:marRight w:val="0"/>
                                                  <w:marTop w:val="0"/>
                                                  <w:marBottom w:val="0"/>
                                                  <w:divBdr>
                                                    <w:top w:val="none" w:sz="0" w:space="0" w:color="auto"/>
                                                    <w:left w:val="none" w:sz="0" w:space="0" w:color="auto"/>
                                                    <w:bottom w:val="none" w:sz="0" w:space="0" w:color="auto"/>
                                                    <w:right w:val="none" w:sz="0" w:space="0" w:color="auto"/>
                                                  </w:divBdr>
                                                  <w:divsChild>
                                                    <w:div w:id="1112170360">
                                                      <w:marLeft w:val="0"/>
                                                      <w:marRight w:val="0"/>
                                                      <w:marTop w:val="0"/>
                                                      <w:marBottom w:val="0"/>
                                                      <w:divBdr>
                                                        <w:top w:val="none" w:sz="0" w:space="0" w:color="auto"/>
                                                        <w:left w:val="none" w:sz="0" w:space="0" w:color="auto"/>
                                                        <w:bottom w:val="none" w:sz="0" w:space="0" w:color="auto"/>
                                                        <w:right w:val="none" w:sz="0" w:space="0" w:color="auto"/>
                                                      </w:divBdr>
                                                      <w:divsChild>
                                                        <w:div w:id="157273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970464">
                                  <w:marLeft w:val="0"/>
                                  <w:marRight w:val="0"/>
                                  <w:marTop w:val="0"/>
                                  <w:marBottom w:val="0"/>
                                  <w:divBdr>
                                    <w:top w:val="none" w:sz="0" w:space="0" w:color="auto"/>
                                    <w:left w:val="none" w:sz="0" w:space="0" w:color="auto"/>
                                    <w:bottom w:val="none" w:sz="0" w:space="0" w:color="auto"/>
                                    <w:right w:val="none" w:sz="0" w:space="0" w:color="auto"/>
                                  </w:divBdr>
                                  <w:divsChild>
                                    <w:div w:id="284433432">
                                      <w:marLeft w:val="0"/>
                                      <w:marRight w:val="0"/>
                                      <w:marTop w:val="0"/>
                                      <w:marBottom w:val="0"/>
                                      <w:divBdr>
                                        <w:top w:val="none" w:sz="0" w:space="0" w:color="auto"/>
                                        <w:left w:val="none" w:sz="0" w:space="0" w:color="auto"/>
                                        <w:bottom w:val="none" w:sz="0" w:space="0" w:color="auto"/>
                                        <w:right w:val="none" w:sz="0" w:space="0" w:color="auto"/>
                                      </w:divBdr>
                                      <w:divsChild>
                                        <w:div w:id="381708803">
                                          <w:marLeft w:val="0"/>
                                          <w:marRight w:val="0"/>
                                          <w:marTop w:val="0"/>
                                          <w:marBottom w:val="0"/>
                                          <w:divBdr>
                                            <w:top w:val="none" w:sz="0" w:space="0" w:color="auto"/>
                                            <w:left w:val="none" w:sz="0" w:space="0" w:color="auto"/>
                                            <w:bottom w:val="none" w:sz="0" w:space="0" w:color="auto"/>
                                            <w:right w:val="none" w:sz="0" w:space="0" w:color="auto"/>
                                          </w:divBdr>
                                          <w:divsChild>
                                            <w:div w:id="1427922601">
                                              <w:marLeft w:val="0"/>
                                              <w:marRight w:val="0"/>
                                              <w:marTop w:val="0"/>
                                              <w:marBottom w:val="0"/>
                                              <w:divBdr>
                                                <w:top w:val="none" w:sz="0" w:space="0" w:color="auto"/>
                                                <w:left w:val="none" w:sz="0" w:space="0" w:color="auto"/>
                                                <w:bottom w:val="none" w:sz="0" w:space="0" w:color="auto"/>
                                                <w:right w:val="none" w:sz="0" w:space="0" w:color="auto"/>
                                              </w:divBdr>
                                              <w:divsChild>
                                                <w:div w:id="2124107520">
                                                  <w:marLeft w:val="0"/>
                                                  <w:marRight w:val="0"/>
                                                  <w:marTop w:val="0"/>
                                                  <w:marBottom w:val="0"/>
                                                  <w:divBdr>
                                                    <w:top w:val="none" w:sz="0" w:space="0" w:color="auto"/>
                                                    <w:left w:val="none" w:sz="0" w:space="0" w:color="auto"/>
                                                    <w:bottom w:val="none" w:sz="0" w:space="0" w:color="auto"/>
                                                    <w:right w:val="none" w:sz="0" w:space="0" w:color="auto"/>
                                                  </w:divBdr>
                                                  <w:divsChild>
                                                    <w:div w:id="2143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357362">
                                  <w:marLeft w:val="0"/>
                                  <w:marRight w:val="0"/>
                                  <w:marTop w:val="0"/>
                                  <w:marBottom w:val="0"/>
                                  <w:divBdr>
                                    <w:top w:val="none" w:sz="0" w:space="0" w:color="auto"/>
                                    <w:left w:val="none" w:sz="0" w:space="0" w:color="auto"/>
                                    <w:bottom w:val="none" w:sz="0" w:space="0" w:color="auto"/>
                                    <w:right w:val="none" w:sz="0" w:space="0" w:color="auto"/>
                                  </w:divBdr>
                                  <w:divsChild>
                                    <w:div w:id="491875950">
                                      <w:marLeft w:val="0"/>
                                      <w:marRight w:val="0"/>
                                      <w:marTop w:val="0"/>
                                      <w:marBottom w:val="0"/>
                                      <w:divBdr>
                                        <w:top w:val="none" w:sz="0" w:space="0" w:color="auto"/>
                                        <w:left w:val="none" w:sz="0" w:space="0" w:color="auto"/>
                                        <w:bottom w:val="none" w:sz="0" w:space="0" w:color="auto"/>
                                        <w:right w:val="none" w:sz="0" w:space="0" w:color="auto"/>
                                      </w:divBdr>
                                      <w:divsChild>
                                        <w:div w:id="1725107418">
                                          <w:marLeft w:val="0"/>
                                          <w:marRight w:val="0"/>
                                          <w:marTop w:val="0"/>
                                          <w:marBottom w:val="0"/>
                                          <w:divBdr>
                                            <w:top w:val="none" w:sz="0" w:space="0" w:color="auto"/>
                                            <w:left w:val="none" w:sz="0" w:space="0" w:color="auto"/>
                                            <w:bottom w:val="none" w:sz="0" w:space="0" w:color="auto"/>
                                            <w:right w:val="none" w:sz="0" w:space="0" w:color="auto"/>
                                          </w:divBdr>
                                          <w:divsChild>
                                            <w:div w:id="1041898224">
                                              <w:marLeft w:val="0"/>
                                              <w:marRight w:val="0"/>
                                              <w:marTop w:val="0"/>
                                              <w:marBottom w:val="0"/>
                                              <w:divBdr>
                                                <w:top w:val="none" w:sz="0" w:space="0" w:color="auto"/>
                                                <w:left w:val="none" w:sz="0" w:space="0" w:color="auto"/>
                                                <w:bottom w:val="none" w:sz="0" w:space="0" w:color="auto"/>
                                                <w:right w:val="none" w:sz="0" w:space="0" w:color="auto"/>
                                              </w:divBdr>
                                              <w:divsChild>
                                                <w:div w:id="1889561896">
                                                  <w:marLeft w:val="0"/>
                                                  <w:marRight w:val="0"/>
                                                  <w:marTop w:val="0"/>
                                                  <w:marBottom w:val="0"/>
                                                  <w:divBdr>
                                                    <w:top w:val="none" w:sz="0" w:space="0" w:color="auto"/>
                                                    <w:left w:val="none" w:sz="0" w:space="0" w:color="auto"/>
                                                    <w:bottom w:val="none" w:sz="0" w:space="0" w:color="auto"/>
                                                    <w:right w:val="none" w:sz="0" w:space="0" w:color="auto"/>
                                                  </w:divBdr>
                                                  <w:divsChild>
                                                    <w:div w:id="933438950">
                                                      <w:marLeft w:val="0"/>
                                                      <w:marRight w:val="0"/>
                                                      <w:marTop w:val="0"/>
                                                      <w:marBottom w:val="0"/>
                                                      <w:divBdr>
                                                        <w:top w:val="none" w:sz="0" w:space="0" w:color="auto"/>
                                                        <w:left w:val="none" w:sz="0" w:space="0" w:color="auto"/>
                                                        <w:bottom w:val="none" w:sz="0" w:space="0" w:color="auto"/>
                                                        <w:right w:val="none" w:sz="0" w:space="0" w:color="auto"/>
                                                      </w:divBdr>
                                                      <w:divsChild>
                                                        <w:div w:id="20664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94382">
                                  <w:marLeft w:val="0"/>
                                  <w:marRight w:val="0"/>
                                  <w:marTop w:val="0"/>
                                  <w:marBottom w:val="0"/>
                                  <w:divBdr>
                                    <w:top w:val="none" w:sz="0" w:space="0" w:color="auto"/>
                                    <w:left w:val="none" w:sz="0" w:space="0" w:color="auto"/>
                                    <w:bottom w:val="none" w:sz="0" w:space="0" w:color="auto"/>
                                    <w:right w:val="none" w:sz="0" w:space="0" w:color="auto"/>
                                  </w:divBdr>
                                  <w:divsChild>
                                    <w:div w:id="460222600">
                                      <w:marLeft w:val="0"/>
                                      <w:marRight w:val="0"/>
                                      <w:marTop w:val="0"/>
                                      <w:marBottom w:val="0"/>
                                      <w:divBdr>
                                        <w:top w:val="none" w:sz="0" w:space="0" w:color="auto"/>
                                        <w:left w:val="none" w:sz="0" w:space="0" w:color="auto"/>
                                        <w:bottom w:val="none" w:sz="0" w:space="0" w:color="auto"/>
                                        <w:right w:val="none" w:sz="0" w:space="0" w:color="auto"/>
                                      </w:divBdr>
                                      <w:divsChild>
                                        <w:div w:id="307831788">
                                          <w:marLeft w:val="0"/>
                                          <w:marRight w:val="0"/>
                                          <w:marTop w:val="0"/>
                                          <w:marBottom w:val="0"/>
                                          <w:divBdr>
                                            <w:top w:val="none" w:sz="0" w:space="0" w:color="auto"/>
                                            <w:left w:val="none" w:sz="0" w:space="0" w:color="auto"/>
                                            <w:bottom w:val="none" w:sz="0" w:space="0" w:color="auto"/>
                                            <w:right w:val="none" w:sz="0" w:space="0" w:color="auto"/>
                                          </w:divBdr>
                                          <w:divsChild>
                                            <w:div w:id="1896812846">
                                              <w:marLeft w:val="0"/>
                                              <w:marRight w:val="0"/>
                                              <w:marTop w:val="0"/>
                                              <w:marBottom w:val="0"/>
                                              <w:divBdr>
                                                <w:top w:val="none" w:sz="0" w:space="0" w:color="auto"/>
                                                <w:left w:val="none" w:sz="0" w:space="0" w:color="auto"/>
                                                <w:bottom w:val="none" w:sz="0" w:space="0" w:color="auto"/>
                                                <w:right w:val="none" w:sz="0" w:space="0" w:color="auto"/>
                                              </w:divBdr>
                                              <w:divsChild>
                                                <w:div w:id="1276137000">
                                                  <w:marLeft w:val="0"/>
                                                  <w:marRight w:val="0"/>
                                                  <w:marTop w:val="0"/>
                                                  <w:marBottom w:val="0"/>
                                                  <w:divBdr>
                                                    <w:top w:val="none" w:sz="0" w:space="0" w:color="auto"/>
                                                    <w:left w:val="none" w:sz="0" w:space="0" w:color="auto"/>
                                                    <w:bottom w:val="none" w:sz="0" w:space="0" w:color="auto"/>
                                                    <w:right w:val="none" w:sz="0" w:space="0" w:color="auto"/>
                                                  </w:divBdr>
                                                  <w:divsChild>
                                                    <w:div w:id="20519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5892">
                                  <w:marLeft w:val="0"/>
                                  <w:marRight w:val="0"/>
                                  <w:marTop w:val="0"/>
                                  <w:marBottom w:val="0"/>
                                  <w:divBdr>
                                    <w:top w:val="none" w:sz="0" w:space="0" w:color="auto"/>
                                    <w:left w:val="none" w:sz="0" w:space="0" w:color="auto"/>
                                    <w:bottom w:val="none" w:sz="0" w:space="0" w:color="auto"/>
                                    <w:right w:val="none" w:sz="0" w:space="0" w:color="auto"/>
                                  </w:divBdr>
                                  <w:divsChild>
                                    <w:div w:id="1214777439">
                                      <w:marLeft w:val="0"/>
                                      <w:marRight w:val="0"/>
                                      <w:marTop w:val="0"/>
                                      <w:marBottom w:val="0"/>
                                      <w:divBdr>
                                        <w:top w:val="none" w:sz="0" w:space="0" w:color="auto"/>
                                        <w:left w:val="none" w:sz="0" w:space="0" w:color="auto"/>
                                        <w:bottom w:val="none" w:sz="0" w:space="0" w:color="auto"/>
                                        <w:right w:val="none" w:sz="0" w:space="0" w:color="auto"/>
                                      </w:divBdr>
                                      <w:divsChild>
                                        <w:div w:id="1457599330">
                                          <w:marLeft w:val="0"/>
                                          <w:marRight w:val="0"/>
                                          <w:marTop w:val="0"/>
                                          <w:marBottom w:val="0"/>
                                          <w:divBdr>
                                            <w:top w:val="none" w:sz="0" w:space="0" w:color="auto"/>
                                            <w:left w:val="none" w:sz="0" w:space="0" w:color="auto"/>
                                            <w:bottom w:val="none" w:sz="0" w:space="0" w:color="auto"/>
                                            <w:right w:val="none" w:sz="0" w:space="0" w:color="auto"/>
                                          </w:divBdr>
                                          <w:divsChild>
                                            <w:div w:id="1897472301">
                                              <w:marLeft w:val="0"/>
                                              <w:marRight w:val="0"/>
                                              <w:marTop w:val="0"/>
                                              <w:marBottom w:val="0"/>
                                              <w:divBdr>
                                                <w:top w:val="none" w:sz="0" w:space="0" w:color="auto"/>
                                                <w:left w:val="none" w:sz="0" w:space="0" w:color="auto"/>
                                                <w:bottom w:val="none" w:sz="0" w:space="0" w:color="auto"/>
                                                <w:right w:val="none" w:sz="0" w:space="0" w:color="auto"/>
                                              </w:divBdr>
                                              <w:divsChild>
                                                <w:div w:id="2059669274">
                                                  <w:marLeft w:val="0"/>
                                                  <w:marRight w:val="0"/>
                                                  <w:marTop w:val="0"/>
                                                  <w:marBottom w:val="0"/>
                                                  <w:divBdr>
                                                    <w:top w:val="none" w:sz="0" w:space="0" w:color="auto"/>
                                                    <w:left w:val="none" w:sz="0" w:space="0" w:color="auto"/>
                                                    <w:bottom w:val="none" w:sz="0" w:space="0" w:color="auto"/>
                                                    <w:right w:val="none" w:sz="0" w:space="0" w:color="auto"/>
                                                  </w:divBdr>
                                                  <w:divsChild>
                                                    <w:div w:id="114105723">
                                                      <w:marLeft w:val="0"/>
                                                      <w:marRight w:val="0"/>
                                                      <w:marTop w:val="0"/>
                                                      <w:marBottom w:val="0"/>
                                                      <w:divBdr>
                                                        <w:top w:val="none" w:sz="0" w:space="0" w:color="auto"/>
                                                        <w:left w:val="none" w:sz="0" w:space="0" w:color="auto"/>
                                                        <w:bottom w:val="none" w:sz="0" w:space="0" w:color="auto"/>
                                                        <w:right w:val="none" w:sz="0" w:space="0" w:color="auto"/>
                                                      </w:divBdr>
                                                      <w:divsChild>
                                                        <w:div w:id="35908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100938">
                                  <w:marLeft w:val="0"/>
                                  <w:marRight w:val="0"/>
                                  <w:marTop w:val="0"/>
                                  <w:marBottom w:val="0"/>
                                  <w:divBdr>
                                    <w:top w:val="none" w:sz="0" w:space="0" w:color="auto"/>
                                    <w:left w:val="none" w:sz="0" w:space="0" w:color="auto"/>
                                    <w:bottom w:val="none" w:sz="0" w:space="0" w:color="auto"/>
                                    <w:right w:val="none" w:sz="0" w:space="0" w:color="auto"/>
                                  </w:divBdr>
                                  <w:divsChild>
                                    <w:div w:id="559098712">
                                      <w:marLeft w:val="0"/>
                                      <w:marRight w:val="0"/>
                                      <w:marTop w:val="0"/>
                                      <w:marBottom w:val="0"/>
                                      <w:divBdr>
                                        <w:top w:val="none" w:sz="0" w:space="0" w:color="auto"/>
                                        <w:left w:val="none" w:sz="0" w:space="0" w:color="auto"/>
                                        <w:bottom w:val="none" w:sz="0" w:space="0" w:color="auto"/>
                                        <w:right w:val="none" w:sz="0" w:space="0" w:color="auto"/>
                                      </w:divBdr>
                                      <w:divsChild>
                                        <w:div w:id="917977887">
                                          <w:marLeft w:val="0"/>
                                          <w:marRight w:val="0"/>
                                          <w:marTop w:val="0"/>
                                          <w:marBottom w:val="0"/>
                                          <w:divBdr>
                                            <w:top w:val="none" w:sz="0" w:space="0" w:color="auto"/>
                                            <w:left w:val="none" w:sz="0" w:space="0" w:color="auto"/>
                                            <w:bottom w:val="none" w:sz="0" w:space="0" w:color="auto"/>
                                            <w:right w:val="none" w:sz="0" w:space="0" w:color="auto"/>
                                          </w:divBdr>
                                          <w:divsChild>
                                            <w:div w:id="1035884865">
                                              <w:marLeft w:val="0"/>
                                              <w:marRight w:val="0"/>
                                              <w:marTop w:val="0"/>
                                              <w:marBottom w:val="0"/>
                                              <w:divBdr>
                                                <w:top w:val="none" w:sz="0" w:space="0" w:color="auto"/>
                                                <w:left w:val="none" w:sz="0" w:space="0" w:color="auto"/>
                                                <w:bottom w:val="none" w:sz="0" w:space="0" w:color="auto"/>
                                                <w:right w:val="none" w:sz="0" w:space="0" w:color="auto"/>
                                              </w:divBdr>
                                              <w:divsChild>
                                                <w:div w:id="23672087">
                                                  <w:marLeft w:val="0"/>
                                                  <w:marRight w:val="0"/>
                                                  <w:marTop w:val="0"/>
                                                  <w:marBottom w:val="0"/>
                                                  <w:divBdr>
                                                    <w:top w:val="none" w:sz="0" w:space="0" w:color="auto"/>
                                                    <w:left w:val="none" w:sz="0" w:space="0" w:color="auto"/>
                                                    <w:bottom w:val="none" w:sz="0" w:space="0" w:color="auto"/>
                                                    <w:right w:val="none" w:sz="0" w:space="0" w:color="auto"/>
                                                  </w:divBdr>
                                                  <w:divsChild>
                                                    <w:div w:id="4031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4824">
                                  <w:marLeft w:val="0"/>
                                  <w:marRight w:val="0"/>
                                  <w:marTop w:val="0"/>
                                  <w:marBottom w:val="0"/>
                                  <w:divBdr>
                                    <w:top w:val="none" w:sz="0" w:space="0" w:color="auto"/>
                                    <w:left w:val="none" w:sz="0" w:space="0" w:color="auto"/>
                                    <w:bottom w:val="none" w:sz="0" w:space="0" w:color="auto"/>
                                    <w:right w:val="none" w:sz="0" w:space="0" w:color="auto"/>
                                  </w:divBdr>
                                  <w:divsChild>
                                    <w:div w:id="919951494">
                                      <w:marLeft w:val="0"/>
                                      <w:marRight w:val="0"/>
                                      <w:marTop w:val="0"/>
                                      <w:marBottom w:val="0"/>
                                      <w:divBdr>
                                        <w:top w:val="none" w:sz="0" w:space="0" w:color="auto"/>
                                        <w:left w:val="none" w:sz="0" w:space="0" w:color="auto"/>
                                        <w:bottom w:val="none" w:sz="0" w:space="0" w:color="auto"/>
                                        <w:right w:val="none" w:sz="0" w:space="0" w:color="auto"/>
                                      </w:divBdr>
                                      <w:divsChild>
                                        <w:div w:id="201138743">
                                          <w:marLeft w:val="0"/>
                                          <w:marRight w:val="0"/>
                                          <w:marTop w:val="0"/>
                                          <w:marBottom w:val="0"/>
                                          <w:divBdr>
                                            <w:top w:val="none" w:sz="0" w:space="0" w:color="auto"/>
                                            <w:left w:val="none" w:sz="0" w:space="0" w:color="auto"/>
                                            <w:bottom w:val="none" w:sz="0" w:space="0" w:color="auto"/>
                                            <w:right w:val="none" w:sz="0" w:space="0" w:color="auto"/>
                                          </w:divBdr>
                                          <w:divsChild>
                                            <w:div w:id="1988589143">
                                              <w:marLeft w:val="0"/>
                                              <w:marRight w:val="0"/>
                                              <w:marTop w:val="0"/>
                                              <w:marBottom w:val="0"/>
                                              <w:divBdr>
                                                <w:top w:val="none" w:sz="0" w:space="0" w:color="auto"/>
                                                <w:left w:val="none" w:sz="0" w:space="0" w:color="auto"/>
                                                <w:bottom w:val="none" w:sz="0" w:space="0" w:color="auto"/>
                                                <w:right w:val="none" w:sz="0" w:space="0" w:color="auto"/>
                                              </w:divBdr>
                                              <w:divsChild>
                                                <w:div w:id="1574317986">
                                                  <w:marLeft w:val="0"/>
                                                  <w:marRight w:val="0"/>
                                                  <w:marTop w:val="0"/>
                                                  <w:marBottom w:val="0"/>
                                                  <w:divBdr>
                                                    <w:top w:val="none" w:sz="0" w:space="0" w:color="auto"/>
                                                    <w:left w:val="none" w:sz="0" w:space="0" w:color="auto"/>
                                                    <w:bottom w:val="none" w:sz="0" w:space="0" w:color="auto"/>
                                                    <w:right w:val="none" w:sz="0" w:space="0" w:color="auto"/>
                                                  </w:divBdr>
                                                  <w:divsChild>
                                                    <w:div w:id="768818099">
                                                      <w:marLeft w:val="0"/>
                                                      <w:marRight w:val="0"/>
                                                      <w:marTop w:val="0"/>
                                                      <w:marBottom w:val="0"/>
                                                      <w:divBdr>
                                                        <w:top w:val="none" w:sz="0" w:space="0" w:color="auto"/>
                                                        <w:left w:val="none" w:sz="0" w:space="0" w:color="auto"/>
                                                        <w:bottom w:val="none" w:sz="0" w:space="0" w:color="auto"/>
                                                        <w:right w:val="none" w:sz="0" w:space="0" w:color="auto"/>
                                                      </w:divBdr>
                                                      <w:divsChild>
                                                        <w:div w:id="17802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017059">
                                  <w:marLeft w:val="0"/>
                                  <w:marRight w:val="0"/>
                                  <w:marTop w:val="0"/>
                                  <w:marBottom w:val="0"/>
                                  <w:divBdr>
                                    <w:top w:val="none" w:sz="0" w:space="0" w:color="auto"/>
                                    <w:left w:val="none" w:sz="0" w:space="0" w:color="auto"/>
                                    <w:bottom w:val="none" w:sz="0" w:space="0" w:color="auto"/>
                                    <w:right w:val="none" w:sz="0" w:space="0" w:color="auto"/>
                                  </w:divBdr>
                                  <w:divsChild>
                                    <w:div w:id="1973556933">
                                      <w:marLeft w:val="0"/>
                                      <w:marRight w:val="0"/>
                                      <w:marTop w:val="0"/>
                                      <w:marBottom w:val="0"/>
                                      <w:divBdr>
                                        <w:top w:val="none" w:sz="0" w:space="0" w:color="auto"/>
                                        <w:left w:val="none" w:sz="0" w:space="0" w:color="auto"/>
                                        <w:bottom w:val="none" w:sz="0" w:space="0" w:color="auto"/>
                                        <w:right w:val="none" w:sz="0" w:space="0" w:color="auto"/>
                                      </w:divBdr>
                                      <w:divsChild>
                                        <w:div w:id="336925183">
                                          <w:marLeft w:val="0"/>
                                          <w:marRight w:val="0"/>
                                          <w:marTop w:val="0"/>
                                          <w:marBottom w:val="0"/>
                                          <w:divBdr>
                                            <w:top w:val="none" w:sz="0" w:space="0" w:color="auto"/>
                                            <w:left w:val="none" w:sz="0" w:space="0" w:color="auto"/>
                                            <w:bottom w:val="none" w:sz="0" w:space="0" w:color="auto"/>
                                            <w:right w:val="none" w:sz="0" w:space="0" w:color="auto"/>
                                          </w:divBdr>
                                          <w:divsChild>
                                            <w:div w:id="950477467">
                                              <w:marLeft w:val="0"/>
                                              <w:marRight w:val="0"/>
                                              <w:marTop w:val="0"/>
                                              <w:marBottom w:val="0"/>
                                              <w:divBdr>
                                                <w:top w:val="none" w:sz="0" w:space="0" w:color="auto"/>
                                                <w:left w:val="none" w:sz="0" w:space="0" w:color="auto"/>
                                                <w:bottom w:val="none" w:sz="0" w:space="0" w:color="auto"/>
                                                <w:right w:val="none" w:sz="0" w:space="0" w:color="auto"/>
                                              </w:divBdr>
                                              <w:divsChild>
                                                <w:div w:id="1875538039">
                                                  <w:marLeft w:val="0"/>
                                                  <w:marRight w:val="0"/>
                                                  <w:marTop w:val="0"/>
                                                  <w:marBottom w:val="0"/>
                                                  <w:divBdr>
                                                    <w:top w:val="none" w:sz="0" w:space="0" w:color="auto"/>
                                                    <w:left w:val="none" w:sz="0" w:space="0" w:color="auto"/>
                                                    <w:bottom w:val="none" w:sz="0" w:space="0" w:color="auto"/>
                                                    <w:right w:val="none" w:sz="0" w:space="0" w:color="auto"/>
                                                  </w:divBdr>
                                                  <w:divsChild>
                                                    <w:div w:id="14515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89520">
                                  <w:marLeft w:val="0"/>
                                  <w:marRight w:val="0"/>
                                  <w:marTop w:val="0"/>
                                  <w:marBottom w:val="0"/>
                                  <w:divBdr>
                                    <w:top w:val="none" w:sz="0" w:space="0" w:color="auto"/>
                                    <w:left w:val="none" w:sz="0" w:space="0" w:color="auto"/>
                                    <w:bottom w:val="none" w:sz="0" w:space="0" w:color="auto"/>
                                    <w:right w:val="none" w:sz="0" w:space="0" w:color="auto"/>
                                  </w:divBdr>
                                  <w:divsChild>
                                    <w:div w:id="670060940">
                                      <w:marLeft w:val="0"/>
                                      <w:marRight w:val="0"/>
                                      <w:marTop w:val="0"/>
                                      <w:marBottom w:val="0"/>
                                      <w:divBdr>
                                        <w:top w:val="none" w:sz="0" w:space="0" w:color="auto"/>
                                        <w:left w:val="none" w:sz="0" w:space="0" w:color="auto"/>
                                        <w:bottom w:val="none" w:sz="0" w:space="0" w:color="auto"/>
                                        <w:right w:val="none" w:sz="0" w:space="0" w:color="auto"/>
                                      </w:divBdr>
                                      <w:divsChild>
                                        <w:div w:id="1325087993">
                                          <w:marLeft w:val="0"/>
                                          <w:marRight w:val="0"/>
                                          <w:marTop w:val="0"/>
                                          <w:marBottom w:val="0"/>
                                          <w:divBdr>
                                            <w:top w:val="none" w:sz="0" w:space="0" w:color="auto"/>
                                            <w:left w:val="none" w:sz="0" w:space="0" w:color="auto"/>
                                            <w:bottom w:val="none" w:sz="0" w:space="0" w:color="auto"/>
                                            <w:right w:val="none" w:sz="0" w:space="0" w:color="auto"/>
                                          </w:divBdr>
                                          <w:divsChild>
                                            <w:div w:id="1789353252">
                                              <w:marLeft w:val="0"/>
                                              <w:marRight w:val="0"/>
                                              <w:marTop w:val="0"/>
                                              <w:marBottom w:val="0"/>
                                              <w:divBdr>
                                                <w:top w:val="none" w:sz="0" w:space="0" w:color="auto"/>
                                                <w:left w:val="none" w:sz="0" w:space="0" w:color="auto"/>
                                                <w:bottom w:val="none" w:sz="0" w:space="0" w:color="auto"/>
                                                <w:right w:val="none" w:sz="0" w:space="0" w:color="auto"/>
                                              </w:divBdr>
                                              <w:divsChild>
                                                <w:div w:id="648021262">
                                                  <w:marLeft w:val="0"/>
                                                  <w:marRight w:val="0"/>
                                                  <w:marTop w:val="0"/>
                                                  <w:marBottom w:val="0"/>
                                                  <w:divBdr>
                                                    <w:top w:val="none" w:sz="0" w:space="0" w:color="auto"/>
                                                    <w:left w:val="none" w:sz="0" w:space="0" w:color="auto"/>
                                                    <w:bottom w:val="none" w:sz="0" w:space="0" w:color="auto"/>
                                                    <w:right w:val="none" w:sz="0" w:space="0" w:color="auto"/>
                                                  </w:divBdr>
                                                  <w:divsChild>
                                                    <w:div w:id="204830195">
                                                      <w:marLeft w:val="0"/>
                                                      <w:marRight w:val="0"/>
                                                      <w:marTop w:val="0"/>
                                                      <w:marBottom w:val="0"/>
                                                      <w:divBdr>
                                                        <w:top w:val="none" w:sz="0" w:space="0" w:color="auto"/>
                                                        <w:left w:val="none" w:sz="0" w:space="0" w:color="auto"/>
                                                        <w:bottom w:val="none" w:sz="0" w:space="0" w:color="auto"/>
                                                        <w:right w:val="none" w:sz="0" w:space="0" w:color="auto"/>
                                                      </w:divBdr>
                                                      <w:divsChild>
                                                        <w:div w:id="91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899460">
                                  <w:marLeft w:val="0"/>
                                  <w:marRight w:val="0"/>
                                  <w:marTop w:val="0"/>
                                  <w:marBottom w:val="0"/>
                                  <w:divBdr>
                                    <w:top w:val="none" w:sz="0" w:space="0" w:color="auto"/>
                                    <w:left w:val="none" w:sz="0" w:space="0" w:color="auto"/>
                                    <w:bottom w:val="none" w:sz="0" w:space="0" w:color="auto"/>
                                    <w:right w:val="none" w:sz="0" w:space="0" w:color="auto"/>
                                  </w:divBdr>
                                  <w:divsChild>
                                    <w:div w:id="2130123853">
                                      <w:marLeft w:val="0"/>
                                      <w:marRight w:val="0"/>
                                      <w:marTop w:val="0"/>
                                      <w:marBottom w:val="0"/>
                                      <w:divBdr>
                                        <w:top w:val="none" w:sz="0" w:space="0" w:color="auto"/>
                                        <w:left w:val="none" w:sz="0" w:space="0" w:color="auto"/>
                                        <w:bottom w:val="none" w:sz="0" w:space="0" w:color="auto"/>
                                        <w:right w:val="none" w:sz="0" w:space="0" w:color="auto"/>
                                      </w:divBdr>
                                      <w:divsChild>
                                        <w:div w:id="1213539133">
                                          <w:marLeft w:val="0"/>
                                          <w:marRight w:val="0"/>
                                          <w:marTop w:val="0"/>
                                          <w:marBottom w:val="0"/>
                                          <w:divBdr>
                                            <w:top w:val="none" w:sz="0" w:space="0" w:color="auto"/>
                                            <w:left w:val="none" w:sz="0" w:space="0" w:color="auto"/>
                                            <w:bottom w:val="none" w:sz="0" w:space="0" w:color="auto"/>
                                            <w:right w:val="none" w:sz="0" w:space="0" w:color="auto"/>
                                          </w:divBdr>
                                          <w:divsChild>
                                            <w:div w:id="220753199">
                                              <w:marLeft w:val="0"/>
                                              <w:marRight w:val="0"/>
                                              <w:marTop w:val="0"/>
                                              <w:marBottom w:val="0"/>
                                              <w:divBdr>
                                                <w:top w:val="none" w:sz="0" w:space="0" w:color="auto"/>
                                                <w:left w:val="none" w:sz="0" w:space="0" w:color="auto"/>
                                                <w:bottom w:val="none" w:sz="0" w:space="0" w:color="auto"/>
                                                <w:right w:val="none" w:sz="0" w:space="0" w:color="auto"/>
                                              </w:divBdr>
                                              <w:divsChild>
                                                <w:div w:id="560559002">
                                                  <w:marLeft w:val="0"/>
                                                  <w:marRight w:val="0"/>
                                                  <w:marTop w:val="0"/>
                                                  <w:marBottom w:val="0"/>
                                                  <w:divBdr>
                                                    <w:top w:val="none" w:sz="0" w:space="0" w:color="auto"/>
                                                    <w:left w:val="none" w:sz="0" w:space="0" w:color="auto"/>
                                                    <w:bottom w:val="none" w:sz="0" w:space="0" w:color="auto"/>
                                                    <w:right w:val="none" w:sz="0" w:space="0" w:color="auto"/>
                                                  </w:divBdr>
                                                  <w:divsChild>
                                                    <w:div w:id="806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596778">
                                  <w:marLeft w:val="0"/>
                                  <w:marRight w:val="0"/>
                                  <w:marTop w:val="0"/>
                                  <w:marBottom w:val="0"/>
                                  <w:divBdr>
                                    <w:top w:val="none" w:sz="0" w:space="0" w:color="auto"/>
                                    <w:left w:val="none" w:sz="0" w:space="0" w:color="auto"/>
                                    <w:bottom w:val="none" w:sz="0" w:space="0" w:color="auto"/>
                                    <w:right w:val="none" w:sz="0" w:space="0" w:color="auto"/>
                                  </w:divBdr>
                                  <w:divsChild>
                                    <w:div w:id="1921593144">
                                      <w:marLeft w:val="0"/>
                                      <w:marRight w:val="0"/>
                                      <w:marTop w:val="0"/>
                                      <w:marBottom w:val="0"/>
                                      <w:divBdr>
                                        <w:top w:val="none" w:sz="0" w:space="0" w:color="auto"/>
                                        <w:left w:val="none" w:sz="0" w:space="0" w:color="auto"/>
                                        <w:bottom w:val="none" w:sz="0" w:space="0" w:color="auto"/>
                                        <w:right w:val="none" w:sz="0" w:space="0" w:color="auto"/>
                                      </w:divBdr>
                                      <w:divsChild>
                                        <w:div w:id="584458335">
                                          <w:marLeft w:val="0"/>
                                          <w:marRight w:val="0"/>
                                          <w:marTop w:val="0"/>
                                          <w:marBottom w:val="0"/>
                                          <w:divBdr>
                                            <w:top w:val="none" w:sz="0" w:space="0" w:color="auto"/>
                                            <w:left w:val="none" w:sz="0" w:space="0" w:color="auto"/>
                                            <w:bottom w:val="none" w:sz="0" w:space="0" w:color="auto"/>
                                            <w:right w:val="none" w:sz="0" w:space="0" w:color="auto"/>
                                          </w:divBdr>
                                          <w:divsChild>
                                            <w:div w:id="349526774">
                                              <w:marLeft w:val="0"/>
                                              <w:marRight w:val="0"/>
                                              <w:marTop w:val="0"/>
                                              <w:marBottom w:val="0"/>
                                              <w:divBdr>
                                                <w:top w:val="none" w:sz="0" w:space="0" w:color="auto"/>
                                                <w:left w:val="none" w:sz="0" w:space="0" w:color="auto"/>
                                                <w:bottom w:val="none" w:sz="0" w:space="0" w:color="auto"/>
                                                <w:right w:val="none" w:sz="0" w:space="0" w:color="auto"/>
                                              </w:divBdr>
                                              <w:divsChild>
                                                <w:div w:id="2073845116">
                                                  <w:marLeft w:val="0"/>
                                                  <w:marRight w:val="0"/>
                                                  <w:marTop w:val="0"/>
                                                  <w:marBottom w:val="0"/>
                                                  <w:divBdr>
                                                    <w:top w:val="none" w:sz="0" w:space="0" w:color="auto"/>
                                                    <w:left w:val="none" w:sz="0" w:space="0" w:color="auto"/>
                                                    <w:bottom w:val="none" w:sz="0" w:space="0" w:color="auto"/>
                                                    <w:right w:val="none" w:sz="0" w:space="0" w:color="auto"/>
                                                  </w:divBdr>
                                                  <w:divsChild>
                                                    <w:div w:id="66005021">
                                                      <w:marLeft w:val="0"/>
                                                      <w:marRight w:val="0"/>
                                                      <w:marTop w:val="0"/>
                                                      <w:marBottom w:val="0"/>
                                                      <w:divBdr>
                                                        <w:top w:val="none" w:sz="0" w:space="0" w:color="auto"/>
                                                        <w:left w:val="none" w:sz="0" w:space="0" w:color="auto"/>
                                                        <w:bottom w:val="none" w:sz="0" w:space="0" w:color="auto"/>
                                                        <w:right w:val="none" w:sz="0" w:space="0" w:color="auto"/>
                                                      </w:divBdr>
                                                      <w:divsChild>
                                                        <w:div w:id="2139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88497">
                                  <w:marLeft w:val="0"/>
                                  <w:marRight w:val="0"/>
                                  <w:marTop w:val="0"/>
                                  <w:marBottom w:val="0"/>
                                  <w:divBdr>
                                    <w:top w:val="none" w:sz="0" w:space="0" w:color="auto"/>
                                    <w:left w:val="none" w:sz="0" w:space="0" w:color="auto"/>
                                    <w:bottom w:val="none" w:sz="0" w:space="0" w:color="auto"/>
                                    <w:right w:val="none" w:sz="0" w:space="0" w:color="auto"/>
                                  </w:divBdr>
                                  <w:divsChild>
                                    <w:div w:id="1304580507">
                                      <w:marLeft w:val="0"/>
                                      <w:marRight w:val="0"/>
                                      <w:marTop w:val="0"/>
                                      <w:marBottom w:val="0"/>
                                      <w:divBdr>
                                        <w:top w:val="none" w:sz="0" w:space="0" w:color="auto"/>
                                        <w:left w:val="none" w:sz="0" w:space="0" w:color="auto"/>
                                        <w:bottom w:val="none" w:sz="0" w:space="0" w:color="auto"/>
                                        <w:right w:val="none" w:sz="0" w:space="0" w:color="auto"/>
                                      </w:divBdr>
                                      <w:divsChild>
                                        <w:div w:id="2018264318">
                                          <w:marLeft w:val="0"/>
                                          <w:marRight w:val="0"/>
                                          <w:marTop w:val="0"/>
                                          <w:marBottom w:val="0"/>
                                          <w:divBdr>
                                            <w:top w:val="none" w:sz="0" w:space="0" w:color="auto"/>
                                            <w:left w:val="none" w:sz="0" w:space="0" w:color="auto"/>
                                            <w:bottom w:val="none" w:sz="0" w:space="0" w:color="auto"/>
                                            <w:right w:val="none" w:sz="0" w:space="0" w:color="auto"/>
                                          </w:divBdr>
                                          <w:divsChild>
                                            <w:div w:id="377700740">
                                              <w:marLeft w:val="0"/>
                                              <w:marRight w:val="0"/>
                                              <w:marTop w:val="0"/>
                                              <w:marBottom w:val="0"/>
                                              <w:divBdr>
                                                <w:top w:val="none" w:sz="0" w:space="0" w:color="auto"/>
                                                <w:left w:val="none" w:sz="0" w:space="0" w:color="auto"/>
                                                <w:bottom w:val="none" w:sz="0" w:space="0" w:color="auto"/>
                                                <w:right w:val="none" w:sz="0" w:space="0" w:color="auto"/>
                                              </w:divBdr>
                                              <w:divsChild>
                                                <w:div w:id="1489596648">
                                                  <w:marLeft w:val="0"/>
                                                  <w:marRight w:val="0"/>
                                                  <w:marTop w:val="0"/>
                                                  <w:marBottom w:val="0"/>
                                                  <w:divBdr>
                                                    <w:top w:val="none" w:sz="0" w:space="0" w:color="auto"/>
                                                    <w:left w:val="none" w:sz="0" w:space="0" w:color="auto"/>
                                                    <w:bottom w:val="none" w:sz="0" w:space="0" w:color="auto"/>
                                                    <w:right w:val="none" w:sz="0" w:space="0" w:color="auto"/>
                                                  </w:divBdr>
                                                  <w:divsChild>
                                                    <w:div w:id="11425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85661">
                                  <w:marLeft w:val="0"/>
                                  <w:marRight w:val="0"/>
                                  <w:marTop w:val="0"/>
                                  <w:marBottom w:val="0"/>
                                  <w:divBdr>
                                    <w:top w:val="none" w:sz="0" w:space="0" w:color="auto"/>
                                    <w:left w:val="none" w:sz="0" w:space="0" w:color="auto"/>
                                    <w:bottom w:val="none" w:sz="0" w:space="0" w:color="auto"/>
                                    <w:right w:val="none" w:sz="0" w:space="0" w:color="auto"/>
                                  </w:divBdr>
                                  <w:divsChild>
                                    <w:div w:id="181016292">
                                      <w:marLeft w:val="0"/>
                                      <w:marRight w:val="0"/>
                                      <w:marTop w:val="0"/>
                                      <w:marBottom w:val="0"/>
                                      <w:divBdr>
                                        <w:top w:val="none" w:sz="0" w:space="0" w:color="auto"/>
                                        <w:left w:val="none" w:sz="0" w:space="0" w:color="auto"/>
                                        <w:bottom w:val="none" w:sz="0" w:space="0" w:color="auto"/>
                                        <w:right w:val="none" w:sz="0" w:space="0" w:color="auto"/>
                                      </w:divBdr>
                                      <w:divsChild>
                                        <w:div w:id="708605573">
                                          <w:marLeft w:val="0"/>
                                          <w:marRight w:val="0"/>
                                          <w:marTop w:val="0"/>
                                          <w:marBottom w:val="0"/>
                                          <w:divBdr>
                                            <w:top w:val="none" w:sz="0" w:space="0" w:color="auto"/>
                                            <w:left w:val="none" w:sz="0" w:space="0" w:color="auto"/>
                                            <w:bottom w:val="none" w:sz="0" w:space="0" w:color="auto"/>
                                            <w:right w:val="none" w:sz="0" w:space="0" w:color="auto"/>
                                          </w:divBdr>
                                          <w:divsChild>
                                            <w:div w:id="1257832966">
                                              <w:marLeft w:val="0"/>
                                              <w:marRight w:val="0"/>
                                              <w:marTop w:val="0"/>
                                              <w:marBottom w:val="0"/>
                                              <w:divBdr>
                                                <w:top w:val="none" w:sz="0" w:space="0" w:color="auto"/>
                                                <w:left w:val="none" w:sz="0" w:space="0" w:color="auto"/>
                                                <w:bottom w:val="none" w:sz="0" w:space="0" w:color="auto"/>
                                                <w:right w:val="none" w:sz="0" w:space="0" w:color="auto"/>
                                              </w:divBdr>
                                              <w:divsChild>
                                                <w:div w:id="341662328">
                                                  <w:marLeft w:val="0"/>
                                                  <w:marRight w:val="0"/>
                                                  <w:marTop w:val="0"/>
                                                  <w:marBottom w:val="0"/>
                                                  <w:divBdr>
                                                    <w:top w:val="none" w:sz="0" w:space="0" w:color="auto"/>
                                                    <w:left w:val="none" w:sz="0" w:space="0" w:color="auto"/>
                                                    <w:bottom w:val="none" w:sz="0" w:space="0" w:color="auto"/>
                                                    <w:right w:val="none" w:sz="0" w:space="0" w:color="auto"/>
                                                  </w:divBdr>
                                                  <w:divsChild>
                                                    <w:div w:id="1775243806">
                                                      <w:marLeft w:val="0"/>
                                                      <w:marRight w:val="0"/>
                                                      <w:marTop w:val="0"/>
                                                      <w:marBottom w:val="0"/>
                                                      <w:divBdr>
                                                        <w:top w:val="none" w:sz="0" w:space="0" w:color="auto"/>
                                                        <w:left w:val="none" w:sz="0" w:space="0" w:color="auto"/>
                                                        <w:bottom w:val="none" w:sz="0" w:space="0" w:color="auto"/>
                                                        <w:right w:val="none" w:sz="0" w:space="0" w:color="auto"/>
                                                      </w:divBdr>
                                                      <w:divsChild>
                                                        <w:div w:id="72614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23321">
                                  <w:marLeft w:val="0"/>
                                  <w:marRight w:val="0"/>
                                  <w:marTop w:val="0"/>
                                  <w:marBottom w:val="0"/>
                                  <w:divBdr>
                                    <w:top w:val="none" w:sz="0" w:space="0" w:color="auto"/>
                                    <w:left w:val="none" w:sz="0" w:space="0" w:color="auto"/>
                                    <w:bottom w:val="none" w:sz="0" w:space="0" w:color="auto"/>
                                    <w:right w:val="none" w:sz="0" w:space="0" w:color="auto"/>
                                  </w:divBdr>
                                  <w:divsChild>
                                    <w:div w:id="129518453">
                                      <w:marLeft w:val="0"/>
                                      <w:marRight w:val="0"/>
                                      <w:marTop w:val="0"/>
                                      <w:marBottom w:val="0"/>
                                      <w:divBdr>
                                        <w:top w:val="none" w:sz="0" w:space="0" w:color="auto"/>
                                        <w:left w:val="none" w:sz="0" w:space="0" w:color="auto"/>
                                        <w:bottom w:val="none" w:sz="0" w:space="0" w:color="auto"/>
                                        <w:right w:val="none" w:sz="0" w:space="0" w:color="auto"/>
                                      </w:divBdr>
                                      <w:divsChild>
                                        <w:div w:id="396897957">
                                          <w:marLeft w:val="0"/>
                                          <w:marRight w:val="0"/>
                                          <w:marTop w:val="0"/>
                                          <w:marBottom w:val="0"/>
                                          <w:divBdr>
                                            <w:top w:val="none" w:sz="0" w:space="0" w:color="auto"/>
                                            <w:left w:val="none" w:sz="0" w:space="0" w:color="auto"/>
                                            <w:bottom w:val="none" w:sz="0" w:space="0" w:color="auto"/>
                                            <w:right w:val="none" w:sz="0" w:space="0" w:color="auto"/>
                                          </w:divBdr>
                                          <w:divsChild>
                                            <w:div w:id="2071658650">
                                              <w:marLeft w:val="0"/>
                                              <w:marRight w:val="0"/>
                                              <w:marTop w:val="0"/>
                                              <w:marBottom w:val="0"/>
                                              <w:divBdr>
                                                <w:top w:val="none" w:sz="0" w:space="0" w:color="auto"/>
                                                <w:left w:val="none" w:sz="0" w:space="0" w:color="auto"/>
                                                <w:bottom w:val="none" w:sz="0" w:space="0" w:color="auto"/>
                                                <w:right w:val="none" w:sz="0" w:space="0" w:color="auto"/>
                                              </w:divBdr>
                                              <w:divsChild>
                                                <w:div w:id="269245293">
                                                  <w:marLeft w:val="0"/>
                                                  <w:marRight w:val="0"/>
                                                  <w:marTop w:val="0"/>
                                                  <w:marBottom w:val="0"/>
                                                  <w:divBdr>
                                                    <w:top w:val="none" w:sz="0" w:space="0" w:color="auto"/>
                                                    <w:left w:val="none" w:sz="0" w:space="0" w:color="auto"/>
                                                    <w:bottom w:val="none" w:sz="0" w:space="0" w:color="auto"/>
                                                    <w:right w:val="none" w:sz="0" w:space="0" w:color="auto"/>
                                                  </w:divBdr>
                                                  <w:divsChild>
                                                    <w:div w:id="493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558287">
                                  <w:marLeft w:val="0"/>
                                  <w:marRight w:val="0"/>
                                  <w:marTop w:val="0"/>
                                  <w:marBottom w:val="0"/>
                                  <w:divBdr>
                                    <w:top w:val="none" w:sz="0" w:space="0" w:color="auto"/>
                                    <w:left w:val="none" w:sz="0" w:space="0" w:color="auto"/>
                                    <w:bottom w:val="none" w:sz="0" w:space="0" w:color="auto"/>
                                    <w:right w:val="none" w:sz="0" w:space="0" w:color="auto"/>
                                  </w:divBdr>
                                  <w:divsChild>
                                    <w:div w:id="237861407">
                                      <w:marLeft w:val="0"/>
                                      <w:marRight w:val="0"/>
                                      <w:marTop w:val="0"/>
                                      <w:marBottom w:val="0"/>
                                      <w:divBdr>
                                        <w:top w:val="none" w:sz="0" w:space="0" w:color="auto"/>
                                        <w:left w:val="none" w:sz="0" w:space="0" w:color="auto"/>
                                        <w:bottom w:val="none" w:sz="0" w:space="0" w:color="auto"/>
                                        <w:right w:val="none" w:sz="0" w:space="0" w:color="auto"/>
                                      </w:divBdr>
                                      <w:divsChild>
                                        <w:div w:id="1197622107">
                                          <w:marLeft w:val="0"/>
                                          <w:marRight w:val="0"/>
                                          <w:marTop w:val="0"/>
                                          <w:marBottom w:val="0"/>
                                          <w:divBdr>
                                            <w:top w:val="none" w:sz="0" w:space="0" w:color="auto"/>
                                            <w:left w:val="none" w:sz="0" w:space="0" w:color="auto"/>
                                            <w:bottom w:val="none" w:sz="0" w:space="0" w:color="auto"/>
                                            <w:right w:val="none" w:sz="0" w:space="0" w:color="auto"/>
                                          </w:divBdr>
                                          <w:divsChild>
                                            <w:div w:id="155726036">
                                              <w:marLeft w:val="0"/>
                                              <w:marRight w:val="0"/>
                                              <w:marTop w:val="0"/>
                                              <w:marBottom w:val="0"/>
                                              <w:divBdr>
                                                <w:top w:val="none" w:sz="0" w:space="0" w:color="auto"/>
                                                <w:left w:val="none" w:sz="0" w:space="0" w:color="auto"/>
                                                <w:bottom w:val="none" w:sz="0" w:space="0" w:color="auto"/>
                                                <w:right w:val="none" w:sz="0" w:space="0" w:color="auto"/>
                                              </w:divBdr>
                                              <w:divsChild>
                                                <w:div w:id="681011304">
                                                  <w:marLeft w:val="0"/>
                                                  <w:marRight w:val="0"/>
                                                  <w:marTop w:val="0"/>
                                                  <w:marBottom w:val="0"/>
                                                  <w:divBdr>
                                                    <w:top w:val="none" w:sz="0" w:space="0" w:color="auto"/>
                                                    <w:left w:val="none" w:sz="0" w:space="0" w:color="auto"/>
                                                    <w:bottom w:val="none" w:sz="0" w:space="0" w:color="auto"/>
                                                    <w:right w:val="none" w:sz="0" w:space="0" w:color="auto"/>
                                                  </w:divBdr>
                                                  <w:divsChild>
                                                    <w:div w:id="1761176398">
                                                      <w:marLeft w:val="0"/>
                                                      <w:marRight w:val="0"/>
                                                      <w:marTop w:val="0"/>
                                                      <w:marBottom w:val="0"/>
                                                      <w:divBdr>
                                                        <w:top w:val="none" w:sz="0" w:space="0" w:color="auto"/>
                                                        <w:left w:val="none" w:sz="0" w:space="0" w:color="auto"/>
                                                        <w:bottom w:val="none" w:sz="0" w:space="0" w:color="auto"/>
                                                        <w:right w:val="none" w:sz="0" w:space="0" w:color="auto"/>
                                                      </w:divBdr>
                                                      <w:divsChild>
                                                        <w:div w:id="4184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18809">
                                  <w:marLeft w:val="0"/>
                                  <w:marRight w:val="0"/>
                                  <w:marTop w:val="0"/>
                                  <w:marBottom w:val="0"/>
                                  <w:divBdr>
                                    <w:top w:val="none" w:sz="0" w:space="0" w:color="auto"/>
                                    <w:left w:val="none" w:sz="0" w:space="0" w:color="auto"/>
                                    <w:bottom w:val="none" w:sz="0" w:space="0" w:color="auto"/>
                                    <w:right w:val="none" w:sz="0" w:space="0" w:color="auto"/>
                                  </w:divBdr>
                                  <w:divsChild>
                                    <w:div w:id="1128082248">
                                      <w:marLeft w:val="0"/>
                                      <w:marRight w:val="0"/>
                                      <w:marTop w:val="0"/>
                                      <w:marBottom w:val="0"/>
                                      <w:divBdr>
                                        <w:top w:val="none" w:sz="0" w:space="0" w:color="auto"/>
                                        <w:left w:val="none" w:sz="0" w:space="0" w:color="auto"/>
                                        <w:bottom w:val="none" w:sz="0" w:space="0" w:color="auto"/>
                                        <w:right w:val="none" w:sz="0" w:space="0" w:color="auto"/>
                                      </w:divBdr>
                                      <w:divsChild>
                                        <w:div w:id="1286694988">
                                          <w:marLeft w:val="0"/>
                                          <w:marRight w:val="0"/>
                                          <w:marTop w:val="0"/>
                                          <w:marBottom w:val="0"/>
                                          <w:divBdr>
                                            <w:top w:val="none" w:sz="0" w:space="0" w:color="auto"/>
                                            <w:left w:val="none" w:sz="0" w:space="0" w:color="auto"/>
                                            <w:bottom w:val="none" w:sz="0" w:space="0" w:color="auto"/>
                                            <w:right w:val="none" w:sz="0" w:space="0" w:color="auto"/>
                                          </w:divBdr>
                                          <w:divsChild>
                                            <w:div w:id="1251426000">
                                              <w:marLeft w:val="0"/>
                                              <w:marRight w:val="0"/>
                                              <w:marTop w:val="0"/>
                                              <w:marBottom w:val="0"/>
                                              <w:divBdr>
                                                <w:top w:val="none" w:sz="0" w:space="0" w:color="auto"/>
                                                <w:left w:val="none" w:sz="0" w:space="0" w:color="auto"/>
                                                <w:bottom w:val="none" w:sz="0" w:space="0" w:color="auto"/>
                                                <w:right w:val="none" w:sz="0" w:space="0" w:color="auto"/>
                                              </w:divBdr>
                                              <w:divsChild>
                                                <w:div w:id="558563627">
                                                  <w:marLeft w:val="0"/>
                                                  <w:marRight w:val="0"/>
                                                  <w:marTop w:val="0"/>
                                                  <w:marBottom w:val="0"/>
                                                  <w:divBdr>
                                                    <w:top w:val="none" w:sz="0" w:space="0" w:color="auto"/>
                                                    <w:left w:val="none" w:sz="0" w:space="0" w:color="auto"/>
                                                    <w:bottom w:val="none" w:sz="0" w:space="0" w:color="auto"/>
                                                    <w:right w:val="none" w:sz="0" w:space="0" w:color="auto"/>
                                                  </w:divBdr>
                                                  <w:divsChild>
                                                    <w:div w:id="8858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987658">
                                  <w:marLeft w:val="0"/>
                                  <w:marRight w:val="0"/>
                                  <w:marTop w:val="0"/>
                                  <w:marBottom w:val="0"/>
                                  <w:divBdr>
                                    <w:top w:val="none" w:sz="0" w:space="0" w:color="auto"/>
                                    <w:left w:val="none" w:sz="0" w:space="0" w:color="auto"/>
                                    <w:bottom w:val="none" w:sz="0" w:space="0" w:color="auto"/>
                                    <w:right w:val="none" w:sz="0" w:space="0" w:color="auto"/>
                                  </w:divBdr>
                                  <w:divsChild>
                                    <w:div w:id="1061444664">
                                      <w:marLeft w:val="0"/>
                                      <w:marRight w:val="0"/>
                                      <w:marTop w:val="0"/>
                                      <w:marBottom w:val="0"/>
                                      <w:divBdr>
                                        <w:top w:val="none" w:sz="0" w:space="0" w:color="auto"/>
                                        <w:left w:val="none" w:sz="0" w:space="0" w:color="auto"/>
                                        <w:bottom w:val="none" w:sz="0" w:space="0" w:color="auto"/>
                                        <w:right w:val="none" w:sz="0" w:space="0" w:color="auto"/>
                                      </w:divBdr>
                                      <w:divsChild>
                                        <w:div w:id="113866712">
                                          <w:marLeft w:val="0"/>
                                          <w:marRight w:val="0"/>
                                          <w:marTop w:val="0"/>
                                          <w:marBottom w:val="0"/>
                                          <w:divBdr>
                                            <w:top w:val="none" w:sz="0" w:space="0" w:color="auto"/>
                                            <w:left w:val="none" w:sz="0" w:space="0" w:color="auto"/>
                                            <w:bottom w:val="none" w:sz="0" w:space="0" w:color="auto"/>
                                            <w:right w:val="none" w:sz="0" w:space="0" w:color="auto"/>
                                          </w:divBdr>
                                          <w:divsChild>
                                            <w:div w:id="116531162">
                                              <w:marLeft w:val="0"/>
                                              <w:marRight w:val="0"/>
                                              <w:marTop w:val="0"/>
                                              <w:marBottom w:val="0"/>
                                              <w:divBdr>
                                                <w:top w:val="none" w:sz="0" w:space="0" w:color="auto"/>
                                                <w:left w:val="none" w:sz="0" w:space="0" w:color="auto"/>
                                                <w:bottom w:val="none" w:sz="0" w:space="0" w:color="auto"/>
                                                <w:right w:val="none" w:sz="0" w:space="0" w:color="auto"/>
                                              </w:divBdr>
                                              <w:divsChild>
                                                <w:div w:id="1501892229">
                                                  <w:marLeft w:val="0"/>
                                                  <w:marRight w:val="0"/>
                                                  <w:marTop w:val="0"/>
                                                  <w:marBottom w:val="0"/>
                                                  <w:divBdr>
                                                    <w:top w:val="none" w:sz="0" w:space="0" w:color="auto"/>
                                                    <w:left w:val="none" w:sz="0" w:space="0" w:color="auto"/>
                                                    <w:bottom w:val="none" w:sz="0" w:space="0" w:color="auto"/>
                                                    <w:right w:val="none" w:sz="0" w:space="0" w:color="auto"/>
                                                  </w:divBdr>
                                                  <w:divsChild>
                                                    <w:div w:id="710957248">
                                                      <w:marLeft w:val="0"/>
                                                      <w:marRight w:val="0"/>
                                                      <w:marTop w:val="0"/>
                                                      <w:marBottom w:val="0"/>
                                                      <w:divBdr>
                                                        <w:top w:val="none" w:sz="0" w:space="0" w:color="auto"/>
                                                        <w:left w:val="none" w:sz="0" w:space="0" w:color="auto"/>
                                                        <w:bottom w:val="none" w:sz="0" w:space="0" w:color="auto"/>
                                                        <w:right w:val="none" w:sz="0" w:space="0" w:color="auto"/>
                                                      </w:divBdr>
                                                      <w:divsChild>
                                                        <w:div w:id="14918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420600">
                                  <w:marLeft w:val="0"/>
                                  <w:marRight w:val="0"/>
                                  <w:marTop w:val="0"/>
                                  <w:marBottom w:val="0"/>
                                  <w:divBdr>
                                    <w:top w:val="none" w:sz="0" w:space="0" w:color="auto"/>
                                    <w:left w:val="none" w:sz="0" w:space="0" w:color="auto"/>
                                    <w:bottom w:val="none" w:sz="0" w:space="0" w:color="auto"/>
                                    <w:right w:val="none" w:sz="0" w:space="0" w:color="auto"/>
                                  </w:divBdr>
                                  <w:divsChild>
                                    <w:div w:id="1167213104">
                                      <w:marLeft w:val="0"/>
                                      <w:marRight w:val="0"/>
                                      <w:marTop w:val="0"/>
                                      <w:marBottom w:val="0"/>
                                      <w:divBdr>
                                        <w:top w:val="none" w:sz="0" w:space="0" w:color="auto"/>
                                        <w:left w:val="none" w:sz="0" w:space="0" w:color="auto"/>
                                        <w:bottom w:val="none" w:sz="0" w:space="0" w:color="auto"/>
                                        <w:right w:val="none" w:sz="0" w:space="0" w:color="auto"/>
                                      </w:divBdr>
                                      <w:divsChild>
                                        <w:div w:id="1574049115">
                                          <w:marLeft w:val="0"/>
                                          <w:marRight w:val="0"/>
                                          <w:marTop w:val="0"/>
                                          <w:marBottom w:val="0"/>
                                          <w:divBdr>
                                            <w:top w:val="none" w:sz="0" w:space="0" w:color="auto"/>
                                            <w:left w:val="none" w:sz="0" w:space="0" w:color="auto"/>
                                            <w:bottom w:val="none" w:sz="0" w:space="0" w:color="auto"/>
                                            <w:right w:val="none" w:sz="0" w:space="0" w:color="auto"/>
                                          </w:divBdr>
                                          <w:divsChild>
                                            <w:div w:id="1215311397">
                                              <w:marLeft w:val="0"/>
                                              <w:marRight w:val="0"/>
                                              <w:marTop w:val="0"/>
                                              <w:marBottom w:val="0"/>
                                              <w:divBdr>
                                                <w:top w:val="none" w:sz="0" w:space="0" w:color="auto"/>
                                                <w:left w:val="none" w:sz="0" w:space="0" w:color="auto"/>
                                                <w:bottom w:val="none" w:sz="0" w:space="0" w:color="auto"/>
                                                <w:right w:val="none" w:sz="0" w:space="0" w:color="auto"/>
                                              </w:divBdr>
                                              <w:divsChild>
                                                <w:div w:id="1498299214">
                                                  <w:marLeft w:val="0"/>
                                                  <w:marRight w:val="0"/>
                                                  <w:marTop w:val="0"/>
                                                  <w:marBottom w:val="0"/>
                                                  <w:divBdr>
                                                    <w:top w:val="none" w:sz="0" w:space="0" w:color="auto"/>
                                                    <w:left w:val="none" w:sz="0" w:space="0" w:color="auto"/>
                                                    <w:bottom w:val="none" w:sz="0" w:space="0" w:color="auto"/>
                                                    <w:right w:val="none" w:sz="0" w:space="0" w:color="auto"/>
                                                  </w:divBdr>
                                                  <w:divsChild>
                                                    <w:div w:id="18810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80998">
                                  <w:marLeft w:val="0"/>
                                  <w:marRight w:val="0"/>
                                  <w:marTop w:val="0"/>
                                  <w:marBottom w:val="0"/>
                                  <w:divBdr>
                                    <w:top w:val="none" w:sz="0" w:space="0" w:color="auto"/>
                                    <w:left w:val="none" w:sz="0" w:space="0" w:color="auto"/>
                                    <w:bottom w:val="none" w:sz="0" w:space="0" w:color="auto"/>
                                    <w:right w:val="none" w:sz="0" w:space="0" w:color="auto"/>
                                  </w:divBdr>
                                  <w:divsChild>
                                    <w:div w:id="248663998">
                                      <w:marLeft w:val="0"/>
                                      <w:marRight w:val="0"/>
                                      <w:marTop w:val="0"/>
                                      <w:marBottom w:val="0"/>
                                      <w:divBdr>
                                        <w:top w:val="none" w:sz="0" w:space="0" w:color="auto"/>
                                        <w:left w:val="none" w:sz="0" w:space="0" w:color="auto"/>
                                        <w:bottom w:val="none" w:sz="0" w:space="0" w:color="auto"/>
                                        <w:right w:val="none" w:sz="0" w:space="0" w:color="auto"/>
                                      </w:divBdr>
                                      <w:divsChild>
                                        <w:div w:id="642272171">
                                          <w:marLeft w:val="0"/>
                                          <w:marRight w:val="0"/>
                                          <w:marTop w:val="0"/>
                                          <w:marBottom w:val="0"/>
                                          <w:divBdr>
                                            <w:top w:val="none" w:sz="0" w:space="0" w:color="auto"/>
                                            <w:left w:val="none" w:sz="0" w:space="0" w:color="auto"/>
                                            <w:bottom w:val="none" w:sz="0" w:space="0" w:color="auto"/>
                                            <w:right w:val="none" w:sz="0" w:space="0" w:color="auto"/>
                                          </w:divBdr>
                                          <w:divsChild>
                                            <w:div w:id="946497547">
                                              <w:marLeft w:val="0"/>
                                              <w:marRight w:val="0"/>
                                              <w:marTop w:val="0"/>
                                              <w:marBottom w:val="0"/>
                                              <w:divBdr>
                                                <w:top w:val="none" w:sz="0" w:space="0" w:color="auto"/>
                                                <w:left w:val="none" w:sz="0" w:space="0" w:color="auto"/>
                                                <w:bottom w:val="none" w:sz="0" w:space="0" w:color="auto"/>
                                                <w:right w:val="none" w:sz="0" w:space="0" w:color="auto"/>
                                              </w:divBdr>
                                              <w:divsChild>
                                                <w:div w:id="725375367">
                                                  <w:marLeft w:val="0"/>
                                                  <w:marRight w:val="0"/>
                                                  <w:marTop w:val="0"/>
                                                  <w:marBottom w:val="0"/>
                                                  <w:divBdr>
                                                    <w:top w:val="none" w:sz="0" w:space="0" w:color="auto"/>
                                                    <w:left w:val="none" w:sz="0" w:space="0" w:color="auto"/>
                                                    <w:bottom w:val="none" w:sz="0" w:space="0" w:color="auto"/>
                                                    <w:right w:val="none" w:sz="0" w:space="0" w:color="auto"/>
                                                  </w:divBdr>
                                                  <w:divsChild>
                                                    <w:div w:id="70469084">
                                                      <w:marLeft w:val="0"/>
                                                      <w:marRight w:val="0"/>
                                                      <w:marTop w:val="0"/>
                                                      <w:marBottom w:val="0"/>
                                                      <w:divBdr>
                                                        <w:top w:val="none" w:sz="0" w:space="0" w:color="auto"/>
                                                        <w:left w:val="none" w:sz="0" w:space="0" w:color="auto"/>
                                                        <w:bottom w:val="none" w:sz="0" w:space="0" w:color="auto"/>
                                                        <w:right w:val="none" w:sz="0" w:space="0" w:color="auto"/>
                                                      </w:divBdr>
                                                      <w:divsChild>
                                                        <w:div w:id="25336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82423">
                                  <w:marLeft w:val="0"/>
                                  <w:marRight w:val="0"/>
                                  <w:marTop w:val="0"/>
                                  <w:marBottom w:val="0"/>
                                  <w:divBdr>
                                    <w:top w:val="none" w:sz="0" w:space="0" w:color="auto"/>
                                    <w:left w:val="none" w:sz="0" w:space="0" w:color="auto"/>
                                    <w:bottom w:val="none" w:sz="0" w:space="0" w:color="auto"/>
                                    <w:right w:val="none" w:sz="0" w:space="0" w:color="auto"/>
                                  </w:divBdr>
                                  <w:divsChild>
                                    <w:div w:id="1079711416">
                                      <w:marLeft w:val="0"/>
                                      <w:marRight w:val="0"/>
                                      <w:marTop w:val="0"/>
                                      <w:marBottom w:val="0"/>
                                      <w:divBdr>
                                        <w:top w:val="none" w:sz="0" w:space="0" w:color="auto"/>
                                        <w:left w:val="none" w:sz="0" w:space="0" w:color="auto"/>
                                        <w:bottom w:val="none" w:sz="0" w:space="0" w:color="auto"/>
                                        <w:right w:val="none" w:sz="0" w:space="0" w:color="auto"/>
                                      </w:divBdr>
                                      <w:divsChild>
                                        <w:div w:id="1855337531">
                                          <w:marLeft w:val="0"/>
                                          <w:marRight w:val="0"/>
                                          <w:marTop w:val="0"/>
                                          <w:marBottom w:val="0"/>
                                          <w:divBdr>
                                            <w:top w:val="none" w:sz="0" w:space="0" w:color="auto"/>
                                            <w:left w:val="none" w:sz="0" w:space="0" w:color="auto"/>
                                            <w:bottom w:val="none" w:sz="0" w:space="0" w:color="auto"/>
                                            <w:right w:val="none" w:sz="0" w:space="0" w:color="auto"/>
                                          </w:divBdr>
                                          <w:divsChild>
                                            <w:div w:id="1595553849">
                                              <w:marLeft w:val="0"/>
                                              <w:marRight w:val="0"/>
                                              <w:marTop w:val="0"/>
                                              <w:marBottom w:val="0"/>
                                              <w:divBdr>
                                                <w:top w:val="none" w:sz="0" w:space="0" w:color="auto"/>
                                                <w:left w:val="none" w:sz="0" w:space="0" w:color="auto"/>
                                                <w:bottom w:val="none" w:sz="0" w:space="0" w:color="auto"/>
                                                <w:right w:val="none" w:sz="0" w:space="0" w:color="auto"/>
                                              </w:divBdr>
                                              <w:divsChild>
                                                <w:div w:id="1302733111">
                                                  <w:marLeft w:val="0"/>
                                                  <w:marRight w:val="0"/>
                                                  <w:marTop w:val="0"/>
                                                  <w:marBottom w:val="0"/>
                                                  <w:divBdr>
                                                    <w:top w:val="none" w:sz="0" w:space="0" w:color="auto"/>
                                                    <w:left w:val="none" w:sz="0" w:space="0" w:color="auto"/>
                                                    <w:bottom w:val="none" w:sz="0" w:space="0" w:color="auto"/>
                                                    <w:right w:val="none" w:sz="0" w:space="0" w:color="auto"/>
                                                  </w:divBdr>
                                                  <w:divsChild>
                                                    <w:div w:id="13416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508357">
                                  <w:marLeft w:val="0"/>
                                  <w:marRight w:val="0"/>
                                  <w:marTop w:val="0"/>
                                  <w:marBottom w:val="0"/>
                                  <w:divBdr>
                                    <w:top w:val="none" w:sz="0" w:space="0" w:color="auto"/>
                                    <w:left w:val="none" w:sz="0" w:space="0" w:color="auto"/>
                                    <w:bottom w:val="none" w:sz="0" w:space="0" w:color="auto"/>
                                    <w:right w:val="none" w:sz="0" w:space="0" w:color="auto"/>
                                  </w:divBdr>
                                  <w:divsChild>
                                    <w:div w:id="347875380">
                                      <w:marLeft w:val="0"/>
                                      <w:marRight w:val="0"/>
                                      <w:marTop w:val="0"/>
                                      <w:marBottom w:val="0"/>
                                      <w:divBdr>
                                        <w:top w:val="none" w:sz="0" w:space="0" w:color="auto"/>
                                        <w:left w:val="none" w:sz="0" w:space="0" w:color="auto"/>
                                        <w:bottom w:val="none" w:sz="0" w:space="0" w:color="auto"/>
                                        <w:right w:val="none" w:sz="0" w:space="0" w:color="auto"/>
                                      </w:divBdr>
                                      <w:divsChild>
                                        <w:div w:id="419370106">
                                          <w:marLeft w:val="0"/>
                                          <w:marRight w:val="0"/>
                                          <w:marTop w:val="0"/>
                                          <w:marBottom w:val="0"/>
                                          <w:divBdr>
                                            <w:top w:val="none" w:sz="0" w:space="0" w:color="auto"/>
                                            <w:left w:val="none" w:sz="0" w:space="0" w:color="auto"/>
                                            <w:bottom w:val="none" w:sz="0" w:space="0" w:color="auto"/>
                                            <w:right w:val="none" w:sz="0" w:space="0" w:color="auto"/>
                                          </w:divBdr>
                                          <w:divsChild>
                                            <w:div w:id="1106736370">
                                              <w:marLeft w:val="0"/>
                                              <w:marRight w:val="0"/>
                                              <w:marTop w:val="0"/>
                                              <w:marBottom w:val="0"/>
                                              <w:divBdr>
                                                <w:top w:val="none" w:sz="0" w:space="0" w:color="auto"/>
                                                <w:left w:val="none" w:sz="0" w:space="0" w:color="auto"/>
                                                <w:bottom w:val="none" w:sz="0" w:space="0" w:color="auto"/>
                                                <w:right w:val="none" w:sz="0" w:space="0" w:color="auto"/>
                                              </w:divBdr>
                                              <w:divsChild>
                                                <w:div w:id="696925210">
                                                  <w:marLeft w:val="0"/>
                                                  <w:marRight w:val="0"/>
                                                  <w:marTop w:val="0"/>
                                                  <w:marBottom w:val="0"/>
                                                  <w:divBdr>
                                                    <w:top w:val="none" w:sz="0" w:space="0" w:color="auto"/>
                                                    <w:left w:val="none" w:sz="0" w:space="0" w:color="auto"/>
                                                    <w:bottom w:val="none" w:sz="0" w:space="0" w:color="auto"/>
                                                    <w:right w:val="none" w:sz="0" w:space="0" w:color="auto"/>
                                                  </w:divBdr>
                                                  <w:divsChild>
                                                    <w:div w:id="539052959">
                                                      <w:marLeft w:val="0"/>
                                                      <w:marRight w:val="0"/>
                                                      <w:marTop w:val="0"/>
                                                      <w:marBottom w:val="0"/>
                                                      <w:divBdr>
                                                        <w:top w:val="none" w:sz="0" w:space="0" w:color="auto"/>
                                                        <w:left w:val="none" w:sz="0" w:space="0" w:color="auto"/>
                                                        <w:bottom w:val="none" w:sz="0" w:space="0" w:color="auto"/>
                                                        <w:right w:val="none" w:sz="0" w:space="0" w:color="auto"/>
                                                      </w:divBdr>
                                                      <w:divsChild>
                                                        <w:div w:id="2172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697101">
                                  <w:marLeft w:val="0"/>
                                  <w:marRight w:val="0"/>
                                  <w:marTop w:val="0"/>
                                  <w:marBottom w:val="0"/>
                                  <w:divBdr>
                                    <w:top w:val="none" w:sz="0" w:space="0" w:color="auto"/>
                                    <w:left w:val="none" w:sz="0" w:space="0" w:color="auto"/>
                                    <w:bottom w:val="none" w:sz="0" w:space="0" w:color="auto"/>
                                    <w:right w:val="none" w:sz="0" w:space="0" w:color="auto"/>
                                  </w:divBdr>
                                  <w:divsChild>
                                    <w:div w:id="1836647070">
                                      <w:marLeft w:val="0"/>
                                      <w:marRight w:val="0"/>
                                      <w:marTop w:val="0"/>
                                      <w:marBottom w:val="0"/>
                                      <w:divBdr>
                                        <w:top w:val="none" w:sz="0" w:space="0" w:color="auto"/>
                                        <w:left w:val="none" w:sz="0" w:space="0" w:color="auto"/>
                                        <w:bottom w:val="none" w:sz="0" w:space="0" w:color="auto"/>
                                        <w:right w:val="none" w:sz="0" w:space="0" w:color="auto"/>
                                      </w:divBdr>
                                      <w:divsChild>
                                        <w:div w:id="1656227409">
                                          <w:marLeft w:val="0"/>
                                          <w:marRight w:val="0"/>
                                          <w:marTop w:val="0"/>
                                          <w:marBottom w:val="0"/>
                                          <w:divBdr>
                                            <w:top w:val="none" w:sz="0" w:space="0" w:color="auto"/>
                                            <w:left w:val="none" w:sz="0" w:space="0" w:color="auto"/>
                                            <w:bottom w:val="none" w:sz="0" w:space="0" w:color="auto"/>
                                            <w:right w:val="none" w:sz="0" w:space="0" w:color="auto"/>
                                          </w:divBdr>
                                          <w:divsChild>
                                            <w:div w:id="461046823">
                                              <w:marLeft w:val="0"/>
                                              <w:marRight w:val="0"/>
                                              <w:marTop w:val="0"/>
                                              <w:marBottom w:val="0"/>
                                              <w:divBdr>
                                                <w:top w:val="none" w:sz="0" w:space="0" w:color="auto"/>
                                                <w:left w:val="none" w:sz="0" w:space="0" w:color="auto"/>
                                                <w:bottom w:val="none" w:sz="0" w:space="0" w:color="auto"/>
                                                <w:right w:val="none" w:sz="0" w:space="0" w:color="auto"/>
                                              </w:divBdr>
                                              <w:divsChild>
                                                <w:div w:id="875310407">
                                                  <w:marLeft w:val="0"/>
                                                  <w:marRight w:val="0"/>
                                                  <w:marTop w:val="0"/>
                                                  <w:marBottom w:val="0"/>
                                                  <w:divBdr>
                                                    <w:top w:val="none" w:sz="0" w:space="0" w:color="auto"/>
                                                    <w:left w:val="none" w:sz="0" w:space="0" w:color="auto"/>
                                                    <w:bottom w:val="none" w:sz="0" w:space="0" w:color="auto"/>
                                                    <w:right w:val="none" w:sz="0" w:space="0" w:color="auto"/>
                                                  </w:divBdr>
                                                  <w:divsChild>
                                                    <w:div w:id="3535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66844">
                                  <w:marLeft w:val="0"/>
                                  <w:marRight w:val="0"/>
                                  <w:marTop w:val="0"/>
                                  <w:marBottom w:val="0"/>
                                  <w:divBdr>
                                    <w:top w:val="none" w:sz="0" w:space="0" w:color="auto"/>
                                    <w:left w:val="none" w:sz="0" w:space="0" w:color="auto"/>
                                    <w:bottom w:val="none" w:sz="0" w:space="0" w:color="auto"/>
                                    <w:right w:val="none" w:sz="0" w:space="0" w:color="auto"/>
                                  </w:divBdr>
                                  <w:divsChild>
                                    <w:div w:id="114101931">
                                      <w:marLeft w:val="0"/>
                                      <w:marRight w:val="0"/>
                                      <w:marTop w:val="0"/>
                                      <w:marBottom w:val="0"/>
                                      <w:divBdr>
                                        <w:top w:val="none" w:sz="0" w:space="0" w:color="auto"/>
                                        <w:left w:val="none" w:sz="0" w:space="0" w:color="auto"/>
                                        <w:bottom w:val="none" w:sz="0" w:space="0" w:color="auto"/>
                                        <w:right w:val="none" w:sz="0" w:space="0" w:color="auto"/>
                                      </w:divBdr>
                                      <w:divsChild>
                                        <w:div w:id="439760823">
                                          <w:marLeft w:val="0"/>
                                          <w:marRight w:val="0"/>
                                          <w:marTop w:val="0"/>
                                          <w:marBottom w:val="0"/>
                                          <w:divBdr>
                                            <w:top w:val="none" w:sz="0" w:space="0" w:color="auto"/>
                                            <w:left w:val="none" w:sz="0" w:space="0" w:color="auto"/>
                                            <w:bottom w:val="none" w:sz="0" w:space="0" w:color="auto"/>
                                            <w:right w:val="none" w:sz="0" w:space="0" w:color="auto"/>
                                          </w:divBdr>
                                          <w:divsChild>
                                            <w:div w:id="401298065">
                                              <w:marLeft w:val="0"/>
                                              <w:marRight w:val="0"/>
                                              <w:marTop w:val="0"/>
                                              <w:marBottom w:val="0"/>
                                              <w:divBdr>
                                                <w:top w:val="none" w:sz="0" w:space="0" w:color="auto"/>
                                                <w:left w:val="none" w:sz="0" w:space="0" w:color="auto"/>
                                                <w:bottom w:val="none" w:sz="0" w:space="0" w:color="auto"/>
                                                <w:right w:val="none" w:sz="0" w:space="0" w:color="auto"/>
                                              </w:divBdr>
                                              <w:divsChild>
                                                <w:div w:id="1172793659">
                                                  <w:marLeft w:val="0"/>
                                                  <w:marRight w:val="0"/>
                                                  <w:marTop w:val="0"/>
                                                  <w:marBottom w:val="0"/>
                                                  <w:divBdr>
                                                    <w:top w:val="none" w:sz="0" w:space="0" w:color="auto"/>
                                                    <w:left w:val="none" w:sz="0" w:space="0" w:color="auto"/>
                                                    <w:bottom w:val="none" w:sz="0" w:space="0" w:color="auto"/>
                                                    <w:right w:val="none" w:sz="0" w:space="0" w:color="auto"/>
                                                  </w:divBdr>
                                                  <w:divsChild>
                                                    <w:div w:id="39520425">
                                                      <w:marLeft w:val="0"/>
                                                      <w:marRight w:val="0"/>
                                                      <w:marTop w:val="0"/>
                                                      <w:marBottom w:val="0"/>
                                                      <w:divBdr>
                                                        <w:top w:val="none" w:sz="0" w:space="0" w:color="auto"/>
                                                        <w:left w:val="none" w:sz="0" w:space="0" w:color="auto"/>
                                                        <w:bottom w:val="none" w:sz="0" w:space="0" w:color="auto"/>
                                                        <w:right w:val="none" w:sz="0" w:space="0" w:color="auto"/>
                                                      </w:divBdr>
                                                      <w:divsChild>
                                                        <w:div w:id="10202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447499">
                                  <w:marLeft w:val="0"/>
                                  <w:marRight w:val="0"/>
                                  <w:marTop w:val="0"/>
                                  <w:marBottom w:val="0"/>
                                  <w:divBdr>
                                    <w:top w:val="none" w:sz="0" w:space="0" w:color="auto"/>
                                    <w:left w:val="none" w:sz="0" w:space="0" w:color="auto"/>
                                    <w:bottom w:val="none" w:sz="0" w:space="0" w:color="auto"/>
                                    <w:right w:val="none" w:sz="0" w:space="0" w:color="auto"/>
                                  </w:divBdr>
                                  <w:divsChild>
                                    <w:div w:id="781922506">
                                      <w:marLeft w:val="0"/>
                                      <w:marRight w:val="0"/>
                                      <w:marTop w:val="0"/>
                                      <w:marBottom w:val="0"/>
                                      <w:divBdr>
                                        <w:top w:val="none" w:sz="0" w:space="0" w:color="auto"/>
                                        <w:left w:val="none" w:sz="0" w:space="0" w:color="auto"/>
                                        <w:bottom w:val="none" w:sz="0" w:space="0" w:color="auto"/>
                                        <w:right w:val="none" w:sz="0" w:space="0" w:color="auto"/>
                                      </w:divBdr>
                                      <w:divsChild>
                                        <w:div w:id="729228422">
                                          <w:marLeft w:val="0"/>
                                          <w:marRight w:val="0"/>
                                          <w:marTop w:val="0"/>
                                          <w:marBottom w:val="0"/>
                                          <w:divBdr>
                                            <w:top w:val="none" w:sz="0" w:space="0" w:color="auto"/>
                                            <w:left w:val="none" w:sz="0" w:space="0" w:color="auto"/>
                                            <w:bottom w:val="none" w:sz="0" w:space="0" w:color="auto"/>
                                            <w:right w:val="none" w:sz="0" w:space="0" w:color="auto"/>
                                          </w:divBdr>
                                          <w:divsChild>
                                            <w:div w:id="2143770644">
                                              <w:marLeft w:val="0"/>
                                              <w:marRight w:val="0"/>
                                              <w:marTop w:val="0"/>
                                              <w:marBottom w:val="0"/>
                                              <w:divBdr>
                                                <w:top w:val="none" w:sz="0" w:space="0" w:color="auto"/>
                                                <w:left w:val="none" w:sz="0" w:space="0" w:color="auto"/>
                                                <w:bottom w:val="none" w:sz="0" w:space="0" w:color="auto"/>
                                                <w:right w:val="none" w:sz="0" w:space="0" w:color="auto"/>
                                              </w:divBdr>
                                              <w:divsChild>
                                                <w:div w:id="64568147">
                                                  <w:marLeft w:val="0"/>
                                                  <w:marRight w:val="0"/>
                                                  <w:marTop w:val="0"/>
                                                  <w:marBottom w:val="0"/>
                                                  <w:divBdr>
                                                    <w:top w:val="none" w:sz="0" w:space="0" w:color="auto"/>
                                                    <w:left w:val="none" w:sz="0" w:space="0" w:color="auto"/>
                                                    <w:bottom w:val="none" w:sz="0" w:space="0" w:color="auto"/>
                                                    <w:right w:val="none" w:sz="0" w:space="0" w:color="auto"/>
                                                  </w:divBdr>
                                                  <w:divsChild>
                                                    <w:div w:id="14233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892303">
                                  <w:marLeft w:val="0"/>
                                  <w:marRight w:val="0"/>
                                  <w:marTop w:val="0"/>
                                  <w:marBottom w:val="0"/>
                                  <w:divBdr>
                                    <w:top w:val="none" w:sz="0" w:space="0" w:color="auto"/>
                                    <w:left w:val="none" w:sz="0" w:space="0" w:color="auto"/>
                                    <w:bottom w:val="none" w:sz="0" w:space="0" w:color="auto"/>
                                    <w:right w:val="none" w:sz="0" w:space="0" w:color="auto"/>
                                  </w:divBdr>
                                  <w:divsChild>
                                    <w:div w:id="1712000474">
                                      <w:marLeft w:val="0"/>
                                      <w:marRight w:val="0"/>
                                      <w:marTop w:val="0"/>
                                      <w:marBottom w:val="0"/>
                                      <w:divBdr>
                                        <w:top w:val="none" w:sz="0" w:space="0" w:color="auto"/>
                                        <w:left w:val="none" w:sz="0" w:space="0" w:color="auto"/>
                                        <w:bottom w:val="none" w:sz="0" w:space="0" w:color="auto"/>
                                        <w:right w:val="none" w:sz="0" w:space="0" w:color="auto"/>
                                      </w:divBdr>
                                      <w:divsChild>
                                        <w:div w:id="1291397739">
                                          <w:marLeft w:val="0"/>
                                          <w:marRight w:val="0"/>
                                          <w:marTop w:val="0"/>
                                          <w:marBottom w:val="0"/>
                                          <w:divBdr>
                                            <w:top w:val="none" w:sz="0" w:space="0" w:color="auto"/>
                                            <w:left w:val="none" w:sz="0" w:space="0" w:color="auto"/>
                                            <w:bottom w:val="none" w:sz="0" w:space="0" w:color="auto"/>
                                            <w:right w:val="none" w:sz="0" w:space="0" w:color="auto"/>
                                          </w:divBdr>
                                          <w:divsChild>
                                            <w:div w:id="312296354">
                                              <w:marLeft w:val="0"/>
                                              <w:marRight w:val="0"/>
                                              <w:marTop w:val="0"/>
                                              <w:marBottom w:val="0"/>
                                              <w:divBdr>
                                                <w:top w:val="none" w:sz="0" w:space="0" w:color="auto"/>
                                                <w:left w:val="none" w:sz="0" w:space="0" w:color="auto"/>
                                                <w:bottom w:val="none" w:sz="0" w:space="0" w:color="auto"/>
                                                <w:right w:val="none" w:sz="0" w:space="0" w:color="auto"/>
                                              </w:divBdr>
                                              <w:divsChild>
                                                <w:div w:id="241988096">
                                                  <w:marLeft w:val="0"/>
                                                  <w:marRight w:val="0"/>
                                                  <w:marTop w:val="0"/>
                                                  <w:marBottom w:val="0"/>
                                                  <w:divBdr>
                                                    <w:top w:val="none" w:sz="0" w:space="0" w:color="auto"/>
                                                    <w:left w:val="none" w:sz="0" w:space="0" w:color="auto"/>
                                                    <w:bottom w:val="none" w:sz="0" w:space="0" w:color="auto"/>
                                                    <w:right w:val="none" w:sz="0" w:space="0" w:color="auto"/>
                                                  </w:divBdr>
                                                  <w:divsChild>
                                                    <w:div w:id="1430812354">
                                                      <w:marLeft w:val="0"/>
                                                      <w:marRight w:val="0"/>
                                                      <w:marTop w:val="0"/>
                                                      <w:marBottom w:val="0"/>
                                                      <w:divBdr>
                                                        <w:top w:val="none" w:sz="0" w:space="0" w:color="auto"/>
                                                        <w:left w:val="none" w:sz="0" w:space="0" w:color="auto"/>
                                                        <w:bottom w:val="none" w:sz="0" w:space="0" w:color="auto"/>
                                                        <w:right w:val="none" w:sz="0" w:space="0" w:color="auto"/>
                                                      </w:divBdr>
                                                      <w:divsChild>
                                                        <w:div w:id="13538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561855">
                                  <w:marLeft w:val="0"/>
                                  <w:marRight w:val="0"/>
                                  <w:marTop w:val="0"/>
                                  <w:marBottom w:val="0"/>
                                  <w:divBdr>
                                    <w:top w:val="none" w:sz="0" w:space="0" w:color="auto"/>
                                    <w:left w:val="none" w:sz="0" w:space="0" w:color="auto"/>
                                    <w:bottom w:val="none" w:sz="0" w:space="0" w:color="auto"/>
                                    <w:right w:val="none" w:sz="0" w:space="0" w:color="auto"/>
                                  </w:divBdr>
                                  <w:divsChild>
                                    <w:div w:id="348458869">
                                      <w:marLeft w:val="0"/>
                                      <w:marRight w:val="0"/>
                                      <w:marTop w:val="0"/>
                                      <w:marBottom w:val="0"/>
                                      <w:divBdr>
                                        <w:top w:val="none" w:sz="0" w:space="0" w:color="auto"/>
                                        <w:left w:val="none" w:sz="0" w:space="0" w:color="auto"/>
                                        <w:bottom w:val="none" w:sz="0" w:space="0" w:color="auto"/>
                                        <w:right w:val="none" w:sz="0" w:space="0" w:color="auto"/>
                                      </w:divBdr>
                                      <w:divsChild>
                                        <w:div w:id="1842508331">
                                          <w:marLeft w:val="0"/>
                                          <w:marRight w:val="0"/>
                                          <w:marTop w:val="0"/>
                                          <w:marBottom w:val="0"/>
                                          <w:divBdr>
                                            <w:top w:val="none" w:sz="0" w:space="0" w:color="auto"/>
                                            <w:left w:val="none" w:sz="0" w:space="0" w:color="auto"/>
                                            <w:bottom w:val="none" w:sz="0" w:space="0" w:color="auto"/>
                                            <w:right w:val="none" w:sz="0" w:space="0" w:color="auto"/>
                                          </w:divBdr>
                                          <w:divsChild>
                                            <w:div w:id="751704999">
                                              <w:marLeft w:val="0"/>
                                              <w:marRight w:val="0"/>
                                              <w:marTop w:val="0"/>
                                              <w:marBottom w:val="0"/>
                                              <w:divBdr>
                                                <w:top w:val="none" w:sz="0" w:space="0" w:color="auto"/>
                                                <w:left w:val="none" w:sz="0" w:space="0" w:color="auto"/>
                                                <w:bottom w:val="none" w:sz="0" w:space="0" w:color="auto"/>
                                                <w:right w:val="none" w:sz="0" w:space="0" w:color="auto"/>
                                              </w:divBdr>
                                              <w:divsChild>
                                                <w:div w:id="1682972435">
                                                  <w:marLeft w:val="0"/>
                                                  <w:marRight w:val="0"/>
                                                  <w:marTop w:val="0"/>
                                                  <w:marBottom w:val="0"/>
                                                  <w:divBdr>
                                                    <w:top w:val="none" w:sz="0" w:space="0" w:color="auto"/>
                                                    <w:left w:val="none" w:sz="0" w:space="0" w:color="auto"/>
                                                    <w:bottom w:val="none" w:sz="0" w:space="0" w:color="auto"/>
                                                    <w:right w:val="none" w:sz="0" w:space="0" w:color="auto"/>
                                                  </w:divBdr>
                                                  <w:divsChild>
                                                    <w:div w:id="150392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777906">
                                  <w:marLeft w:val="0"/>
                                  <w:marRight w:val="0"/>
                                  <w:marTop w:val="0"/>
                                  <w:marBottom w:val="0"/>
                                  <w:divBdr>
                                    <w:top w:val="none" w:sz="0" w:space="0" w:color="auto"/>
                                    <w:left w:val="none" w:sz="0" w:space="0" w:color="auto"/>
                                    <w:bottom w:val="none" w:sz="0" w:space="0" w:color="auto"/>
                                    <w:right w:val="none" w:sz="0" w:space="0" w:color="auto"/>
                                  </w:divBdr>
                                  <w:divsChild>
                                    <w:div w:id="1499998787">
                                      <w:marLeft w:val="0"/>
                                      <w:marRight w:val="0"/>
                                      <w:marTop w:val="0"/>
                                      <w:marBottom w:val="0"/>
                                      <w:divBdr>
                                        <w:top w:val="none" w:sz="0" w:space="0" w:color="auto"/>
                                        <w:left w:val="none" w:sz="0" w:space="0" w:color="auto"/>
                                        <w:bottom w:val="none" w:sz="0" w:space="0" w:color="auto"/>
                                        <w:right w:val="none" w:sz="0" w:space="0" w:color="auto"/>
                                      </w:divBdr>
                                      <w:divsChild>
                                        <w:div w:id="569659303">
                                          <w:marLeft w:val="0"/>
                                          <w:marRight w:val="0"/>
                                          <w:marTop w:val="0"/>
                                          <w:marBottom w:val="0"/>
                                          <w:divBdr>
                                            <w:top w:val="none" w:sz="0" w:space="0" w:color="auto"/>
                                            <w:left w:val="none" w:sz="0" w:space="0" w:color="auto"/>
                                            <w:bottom w:val="none" w:sz="0" w:space="0" w:color="auto"/>
                                            <w:right w:val="none" w:sz="0" w:space="0" w:color="auto"/>
                                          </w:divBdr>
                                          <w:divsChild>
                                            <w:div w:id="2100366781">
                                              <w:marLeft w:val="0"/>
                                              <w:marRight w:val="0"/>
                                              <w:marTop w:val="0"/>
                                              <w:marBottom w:val="0"/>
                                              <w:divBdr>
                                                <w:top w:val="none" w:sz="0" w:space="0" w:color="auto"/>
                                                <w:left w:val="none" w:sz="0" w:space="0" w:color="auto"/>
                                                <w:bottom w:val="none" w:sz="0" w:space="0" w:color="auto"/>
                                                <w:right w:val="none" w:sz="0" w:space="0" w:color="auto"/>
                                              </w:divBdr>
                                              <w:divsChild>
                                                <w:div w:id="1260990090">
                                                  <w:marLeft w:val="0"/>
                                                  <w:marRight w:val="0"/>
                                                  <w:marTop w:val="0"/>
                                                  <w:marBottom w:val="0"/>
                                                  <w:divBdr>
                                                    <w:top w:val="none" w:sz="0" w:space="0" w:color="auto"/>
                                                    <w:left w:val="none" w:sz="0" w:space="0" w:color="auto"/>
                                                    <w:bottom w:val="none" w:sz="0" w:space="0" w:color="auto"/>
                                                    <w:right w:val="none" w:sz="0" w:space="0" w:color="auto"/>
                                                  </w:divBdr>
                                                  <w:divsChild>
                                                    <w:div w:id="1854421425">
                                                      <w:marLeft w:val="0"/>
                                                      <w:marRight w:val="0"/>
                                                      <w:marTop w:val="0"/>
                                                      <w:marBottom w:val="0"/>
                                                      <w:divBdr>
                                                        <w:top w:val="none" w:sz="0" w:space="0" w:color="auto"/>
                                                        <w:left w:val="none" w:sz="0" w:space="0" w:color="auto"/>
                                                        <w:bottom w:val="none" w:sz="0" w:space="0" w:color="auto"/>
                                                        <w:right w:val="none" w:sz="0" w:space="0" w:color="auto"/>
                                                      </w:divBdr>
                                                      <w:divsChild>
                                                        <w:div w:id="5814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349170">
                                  <w:marLeft w:val="0"/>
                                  <w:marRight w:val="0"/>
                                  <w:marTop w:val="0"/>
                                  <w:marBottom w:val="0"/>
                                  <w:divBdr>
                                    <w:top w:val="none" w:sz="0" w:space="0" w:color="auto"/>
                                    <w:left w:val="none" w:sz="0" w:space="0" w:color="auto"/>
                                    <w:bottom w:val="none" w:sz="0" w:space="0" w:color="auto"/>
                                    <w:right w:val="none" w:sz="0" w:space="0" w:color="auto"/>
                                  </w:divBdr>
                                  <w:divsChild>
                                    <w:div w:id="1835997093">
                                      <w:marLeft w:val="0"/>
                                      <w:marRight w:val="0"/>
                                      <w:marTop w:val="0"/>
                                      <w:marBottom w:val="0"/>
                                      <w:divBdr>
                                        <w:top w:val="none" w:sz="0" w:space="0" w:color="auto"/>
                                        <w:left w:val="none" w:sz="0" w:space="0" w:color="auto"/>
                                        <w:bottom w:val="none" w:sz="0" w:space="0" w:color="auto"/>
                                        <w:right w:val="none" w:sz="0" w:space="0" w:color="auto"/>
                                      </w:divBdr>
                                      <w:divsChild>
                                        <w:div w:id="2090224451">
                                          <w:marLeft w:val="0"/>
                                          <w:marRight w:val="0"/>
                                          <w:marTop w:val="0"/>
                                          <w:marBottom w:val="0"/>
                                          <w:divBdr>
                                            <w:top w:val="none" w:sz="0" w:space="0" w:color="auto"/>
                                            <w:left w:val="none" w:sz="0" w:space="0" w:color="auto"/>
                                            <w:bottom w:val="none" w:sz="0" w:space="0" w:color="auto"/>
                                            <w:right w:val="none" w:sz="0" w:space="0" w:color="auto"/>
                                          </w:divBdr>
                                          <w:divsChild>
                                            <w:div w:id="89401407">
                                              <w:marLeft w:val="0"/>
                                              <w:marRight w:val="0"/>
                                              <w:marTop w:val="0"/>
                                              <w:marBottom w:val="0"/>
                                              <w:divBdr>
                                                <w:top w:val="none" w:sz="0" w:space="0" w:color="auto"/>
                                                <w:left w:val="none" w:sz="0" w:space="0" w:color="auto"/>
                                                <w:bottom w:val="none" w:sz="0" w:space="0" w:color="auto"/>
                                                <w:right w:val="none" w:sz="0" w:space="0" w:color="auto"/>
                                              </w:divBdr>
                                              <w:divsChild>
                                                <w:div w:id="1227304790">
                                                  <w:marLeft w:val="0"/>
                                                  <w:marRight w:val="0"/>
                                                  <w:marTop w:val="0"/>
                                                  <w:marBottom w:val="0"/>
                                                  <w:divBdr>
                                                    <w:top w:val="none" w:sz="0" w:space="0" w:color="auto"/>
                                                    <w:left w:val="none" w:sz="0" w:space="0" w:color="auto"/>
                                                    <w:bottom w:val="none" w:sz="0" w:space="0" w:color="auto"/>
                                                    <w:right w:val="none" w:sz="0" w:space="0" w:color="auto"/>
                                                  </w:divBdr>
                                                  <w:divsChild>
                                                    <w:div w:id="14675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082273">
                                  <w:marLeft w:val="0"/>
                                  <w:marRight w:val="0"/>
                                  <w:marTop w:val="0"/>
                                  <w:marBottom w:val="0"/>
                                  <w:divBdr>
                                    <w:top w:val="none" w:sz="0" w:space="0" w:color="auto"/>
                                    <w:left w:val="none" w:sz="0" w:space="0" w:color="auto"/>
                                    <w:bottom w:val="none" w:sz="0" w:space="0" w:color="auto"/>
                                    <w:right w:val="none" w:sz="0" w:space="0" w:color="auto"/>
                                  </w:divBdr>
                                  <w:divsChild>
                                    <w:div w:id="1908571969">
                                      <w:marLeft w:val="0"/>
                                      <w:marRight w:val="0"/>
                                      <w:marTop w:val="0"/>
                                      <w:marBottom w:val="0"/>
                                      <w:divBdr>
                                        <w:top w:val="none" w:sz="0" w:space="0" w:color="auto"/>
                                        <w:left w:val="none" w:sz="0" w:space="0" w:color="auto"/>
                                        <w:bottom w:val="none" w:sz="0" w:space="0" w:color="auto"/>
                                        <w:right w:val="none" w:sz="0" w:space="0" w:color="auto"/>
                                      </w:divBdr>
                                      <w:divsChild>
                                        <w:div w:id="1957176869">
                                          <w:marLeft w:val="0"/>
                                          <w:marRight w:val="0"/>
                                          <w:marTop w:val="0"/>
                                          <w:marBottom w:val="0"/>
                                          <w:divBdr>
                                            <w:top w:val="none" w:sz="0" w:space="0" w:color="auto"/>
                                            <w:left w:val="none" w:sz="0" w:space="0" w:color="auto"/>
                                            <w:bottom w:val="none" w:sz="0" w:space="0" w:color="auto"/>
                                            <w:right w:val="none" w:sz="0" w:space="0" w:color="auto"/>
                                          </w:divBdr>
                                          <w:divsChild>
                                            <w:div w:id="1142652336">
                                              <w:marLeft w:val="0"/>
                                              <w:marRight w:val="0"/>
                                              <w:marTop w:val="0"/>
                                              <w:marBottom w:val="0"/>
                                              <w:divBdr>
                                                <w:top w:val="none" w:sz="0" w:space="0" w:color="auto"/>
                                                <w:left w:val="none" w:sz="0" w:space="0" w:color="auto"/>
                                                <w:bottom w:val="none" w:sz="0" w:space="0" w:color="auto"/>
                                                <w:right w:val="none" w:sz="0" w:space="0" w:color="auto"/>
                                              </w:divBdr>
                                              <w:divsChild>
                                                <w:div w:id="1795178198">
                                                  <w:marLeft w:val="0"/>
                                                  <w:marRight w:val="0"/>
                                                  <w:marTop w:val="0"/>
                                                  <w:marBottom w:val="0"/>
                                                  <w:divBdr>
                                                    <w:top w:val="none" w:sz="0" w:space="0" w:color="auto"/>
                                                    <w:left w:val="none" w:sz="0" w:space="0" w:color="auto"/>
                                                    <w:bottom w:val="none" w:sz="0" w:space="0" w:color="auto"/>
                                                    <w:right w:val="none" w:sz="0" w:space="0" w:color="auto"/>
                                                  </w:divBdr>
                                                  <w:divsChild>
                                                    <w:div w:id="2080056762">
                                                      <w:marLeft w:val="0"/>
                                                      <w:marRight w:val="0"/>
                                                      <w:marTop w:val="0"/>
                                                      <w:marBottom w:val="0"/>
                                                      <w:divBdr>
                                                        <w:top w:val="none" w:sz="0" w:space="0" w:color="auto"/>
                                                        <w:left w:val="none" w:sz="0" w:space="0" w:color="auto"/>
                                                        <w:bottom w:val="none" w:sz="0" w:space="0" w:color="auto"/>
                                                        <w:right w:val="none" w:sz="0" w:space="0" w:color="auto"/>
                                                      </w:divBdr>
                                                      <w:divsChild>
                                                        <w:div w:id="1965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348658">
                                  <w:marLeft w:val="0"/>
                                  <w:marRight w:val="0"/>
                                  <w:marTop w:val="0"/>
                                  <w:marBottom w:val="0"/>
                                  <w:divBdr>
                                    <w:top w:val="none" w:sz="0" w:space="0" w:color="auto"/>
                                    <w:left w:val="none" w:sz="0" w:space="0" w:color="auto"/>
                                    <w:bottom w:val="none" w:sz="0" w:space="0" w:color="auto"/>
                                    <w:right w:val="none" w:sz="0" w:space="0" w:color="auto"/>
                                  </w:divBdr>
                                  <w:divsChild>
                                    <w:div w:id="1691251627">
                                      <w:marLeft w:val="0"/>
                                      <w:marRight w:val="0"/>
                                      <w:marTop w:val="0"/>
                                      <w:marBottom w:val="0"/>
                                      <w:divBdr>
                                        <w:top w:val="none" w:sz="0" w:space="0" w:color="auto"/>
                                        <w:left w:val="none" w:sz="0" w:space="0" w:color="auto"/>
                                        <w:bottom w:val="none" w:sz="0" w:space="0" w:color="auto"/>
                                        <w:right w:val="none" w:sz="0" w:space="0" w:color="auto"/>
                                      </w:divBdr>
                                      <w:divsChild>
                                        <w:div w:id="1680766677">
                                          <w:marLeft w:val="0"/>
                                          <w:marRight w:val="0"/>
                                          <w:marTop w:val="0"/>
                                          <w:marBottom w:val="0"/>
                                          <w:divBdr>
                                            <w:top w:val="none" w:sz="0" w:space="0" w:color="auto"/>
                                            <w:left w:val="none" w:sz="0" w:space="0" w:color="auto"/>
                                            <w:bottom w:val="none" w:sz="0" w:space="0" w:color="auto"/>
                                            <w:right w:val="none" w:sz="0" w:space="0" w:color="auto"/>
                                          </w:divBdr>
                                          <w:divsChild>
                                            <w:div w:id="1636374732">
                                              <w:marLeft w:val="0"/>
                                              <w:marRight w:val="0"/>
                                              <w:marTop w:val="0"/>
                                              <w:marBottom w:val="0"/>
                                              <w:divBdr>
                                                <w:top w:val="none" w:sz="0" w:space="0" w:color="auto"/>
                                                <w:left w:val="none" w:sz="0" w:space="0" w:color="auto"/>
                                                <w:bottom w:val="none" w:sz="0" w:space="0" w:color="auto"/>
                                                <w:right w:val="none" w:sz="0" w:space="0" w:color="auto"/>
                                              </w:divBdr>
                                              <w:divsChild>
                                                <w:div w:id="2128355092">
                                                  <w:marLeft w:val="0"/>
                                                  <w:marRight w:val="0"/>
                                                  <w:marTop w:val="0"/>
                                                  <w:marBottom w:val="0"/>
                                                  <w:divBdr>
                                                    <w:top w:val="none" w:sz="0" w:space="0" w:color="auto"/>
                                                    <w:left w:val="none" w:sz="0" w:space="0" w:color="auto"/>
                                                    <w:bottom w:val="none" w:sz="0" w:space="0" w:color="auto"/>
                                                    <w:right w:val="none" w:sz="0" w:space="0" w:color="auto"/>
                                                  </w:divBdr>
                                                  <w:divsChild>
                                                    <w:div w:id="530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806088">
                                  <w:marLeft w:val="0"/>
                                  <w:marRight w:val="0"/>
                                  <w:marTop w:val="0"/>
                                  <w:marBottom w:val="0"/>
                                  <w:divBdr>
                                    <w:top w:val="none" w:sz="0" w:space="0" w:color="auto"/>
                                    <w:left w:val="none" w:sz="0" w:space="0" w:color="auto"/>
                                    <w:bottom w:val="none" w:sz="0" w:space="0" w:color="auto"/>
                                    <w:right w:val="none" w:sz="0" w:space="0" w:color="auto"/>
                                  </w:divBdr>
                                  <w:divsChild>
                                    <w:div w:id="1569345690">
                                      <w:marLeft w:val="0"/>
                                      <w:marRight w:val="0"/>
                                      <w:marTop w:val="0"/>
                                      <w:marBottom w:val="0"/>
                                      <w:divBdr>
                                        <w:top w:val="none" w:sz="0" w:space="0" w:color="auto"/>
                                        <w:left w:val="none" w:sz="0" w:space="0" w:color="auto"/>
                                        <w:bottom w:val="none" w:sz="0" w:space="0" w:color="auto"/>
                                        <w:right w:val="none" w:sz="0" w:space="0" w:color="auto"/>
                                      </w:divBdr>
                                      <w:divsChild>
                                        <w:div w:id="1283606872">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sChild>
                                                <w:div w:id="1950693954">
                                                  <w:marLeft w:val="0"/>
                                                  <w:marRight w:val="0"/>
                                                  <w:marTop w:val="0"/>
                                                  <w:marBottom w:val="0"/>
                                                  <w:divBdr>
                                                    <w:top w:val="none" w:sz="0" w:space="0" w:color="auto"/>
                                                    <w:left w:val="none" w:sz="0" w:space="0" w:color="auto"/>
                                                    <w:bottom w:val="none" w:sz="0" w:space="0" w:color="auto"/>
                                                    <w:right w:val="none" w:sz="0" w:space="0" w:color="auto"/>
                                                  </w:divBdr>
                                                  <w:divsChild>
                                                    <w:div w:id="1400517905">
                                                      <w:marLeft w:val="0"/>
                                                      <w:marRight w:val="0"/>
                                                      <w:marTop w:val="0"/>
                                                      <w:marBottom w:val="0"/>
                                                      <w:divBdr>
                                                        <w:top w:val="none" w:sz="0" w:space="0" w:color="auto"/>
                                                        <w:left w:val="none" w:sz="0" w:space="0" w:color="auto"/>
                                                        <w:bottom w:val="none" w:sz="0" w:space="0" w:color="auto"/>
                                                        <w:right w:val="none" w:sz="0" w:space="0" w:color="auto"/>
                                                      </w:divBdr>
                                                      <w:divsChild>
                                                        <w:div w:id="11820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3791">
                                  <w:marLeft w:val="0"/>
                                  <w:marRight w:val="0"/>
                                  <w:marTop w:val="0"/>
                                  <w:marBottom w:val="0"/>
                                  <w:divBdr>
                                    <w:top w:val="none" w:sz="0" w:space="0" w:color="auto"/>
                                    <w:left w:val="none" w:sz="0" w:space="0" w:color="auto"/>
                                    <w:bottom w:val="none" w:sz="0" w:space="0" w:color="auto"/>
                                    <w:right w:val="none" w:sz="0" w:space="0" w:color="auto"/>
                                  </w:divBdr>
                                  <w:divsChild>
                                    <w:div w:id="1514757824">
                                      <w:marLeft w:val="0"/>
                                      <w:marRight w:val="0"/>
                                      <w:marTop w:val="0"/>
                                      <w:marBottom w:val="0"/>
                                      <w:divBdr>
                                        <w:top w:val="none" w:sz="0" w:space="0" w:color="auto"/>
                                        <w:left w:val="none" w:sz="0" w:space="0" w:color="auto"/>
                                        <w:bottom w:val="none" w:sz="0" w:space="0" w:color="auto"/>
                                        <w:right w:val="none" w:sz="0" w:space="0" w:color="auto"/>
                                      </w:divBdr>
                                      <w:divsChild>
                                        <w:div w:id="836456059">
                                          <w:marLeft w:val="0"/>
                                          <w:marRight w:val="0"/>
                                          <w:marTop w:val="0"/>
                                          <w:marBottom w:val="0"/>
                                          <w:divBdr>
                                            <w:top w:val="none" w:sz="0" w:space="0" w:color="auto"/>
                                            <w:left w:val="none" w:sz="0" w:space="0" w:color="auto"/>
                                            <w:bottom w:val="none" w:sz="0" w:space="0" w:color="auto"/>
                                            <w:right w:val="none" w:sz="0" w:space="0" w:color="auto"/>
                                          </w:divBdr>
                                          <w:divsChild>
                                            <w:div w:id="1994943497">
                                              <w:marLeft w:val="0"/>
                                              <w:marRight w:val="0"/>
                                              <w:marTop w:val="0"/>
                                              <w:marBottom w:val="0"/>
                                              <w:divBdr>
                                                <w:top w:val="none" w:sz="0" w:space="0" w:color="auto"/>
                                                <w:left w:val="none" w:sz="0" w:space="0" w:color="auto"/>
                                                <w:bottom w:val="none" w:sz="0" w:space="0" w:color="auto"/>
                                                <w:right w:val="none" w:sz="0" w:space="0" w:color="auto"/>
                                              </w:divBdr>
                                              <w:divsChild>
                                                <w:div w:id="1066562421">
                                                  <w:marLeft w:val="0"/>
                                                  <w:marRight w:val="0"/>
                                                  <w:marTop w:val="0"/>
                                                  <w:marBottom w:val="0"/>
                                                  <w:divBdr>
                                                    <w:top w:val="none" w:sz="0" w:space="0" w:color="auto"/>
                                                    <w:left w:val="none" w:sz="0" w:space="0" w:color="auto"/>
                                                    <w:bottom w:val="none" w:sz="0" w:space="0" w:color="auto"/>
                                                    <w:right w:val="none" w:sz="0" w:space="0" w:color="auto"/>
                                                  </w:divBdr>
                                                  <w:divsChild>
                                                    <w:div w:id="17475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958964">
                                  <w:marLeft w:val="0"/>
                                  <w:marRight w:val="0"/>
                                  <w:marTop w:val="0"/>
                                  <w:marBottom w:val="0"/>
                                  <w:divBdr>
                                    <w:top w:val="none" w:sz="0" w:space="0" w:color="auto"/>
                                    <w:left w:val="none" w:sz="0" w:space="0" w:color="auto"/>
                                    <w:bottom w:val="none" w:sz="0" w:space="0" w:color="auto"/>
                                    <w:right w:val="none" w:sz="0" w:space="0" w:color="auto"/>
                                  </w:divBdr>
                                  <w:divsChild>
                                    <w:div w:id="1174153943">
                                      <w:marLeft w:val="0"/>
                                      <w:marRight w:val="0"/>
                                      <w:marTop w:val="0"/>
                                      <w:marBottom w:val="0"/>
                                      <w:divBdr>
                                        <w:top w:val="none" w:sz="0" w:space="0" w:color="auto"/>
                                        <w:left w:val="none" w:sz="0" w:space="0" w:color="auto"/>
                                        <w:bottom w:val="none" w:sz="0" w:space="0" w:color="auto"/>
                                        <w:right w:val="none" w:sz="0" w:space="0" w:color="auto"/>
                                      </w:divBdr>
                                      <w:divsChild>
                                        <w:div w:id="2142839946">
                                          <w:marLeft w:val="0"/>
                                          <w:marRight w:val="0"/>
                                          <w:marTop w:val="0"/>
                                          <w:marBottom w:val="0"/>
                                          <w:divBdr>
                                            <w:top w:val="none" w:sz="0" w:space="0" w:color="auto"/>
                                            <w:left w:val="none" w:sz="0" w:space="0" w:color="auto"/>
                                            <w:bottom w:val="none" w:sz="0" w:space="0" w:color="auto"/>
                                            <w:right w:val="none" w:sz="0" w:space="0" w:color="auto"/>
                                          </w:divBdr>
                                          <w:divsChild>
                                            <w:div w:id="1313827270">
                                              <w:marLeft w:val="0"/>
                                              <w:marRight w:val="0"/>
                                              <w:marTop w:val="0"/>
                                              <w:marBottom w:val="0"/>
                                              <w:divBdr>
                                                <w:top w:val="none" w:sz="0" w:space="0" w:color="auto"/>
                                                <w:left w:val="none" w:sz="0" w:space="0" w:color="auto"/>
                                                <w:bottom w:val="none" w:sz="0" w:space="0" w:color="auto"/>
                                                <w:right w:val="none" w:sz="0" w:space="0" w:color="auto"/>
                                              </w:divBdr>
                                              <w:divsChild>
                                                <w:div w:id="1255749845">
                                                  <w:marLeft w:val="0"/>
                                                  <w:marRight w:val="0"/>
                                                  <w:marTop w:val="0"/>
                                                  <w:marBottom w:val="0"/>
                                                  <w:divBdr>
                                                    <w:top w:val="none" w:sz="0" w:space="0" w:color="auto"/>
                                                    <w:left w:val="none" w:sz="0" w:space="0" w:color="auto"/>
                                                    <w:bottom w:val="none" w:sz="0" w:space="0" w:color="auto"/>
                                                    <w:right w:val="none" w:sz="0" w:space="0" w:color="auto"/>
                                                  </w:divBdr>
                                                  <w:divsChild>
                                                    <w:div w:id="2114593076">
                                                      <w:marLeft w:val="0"/>
                                                      <w:marRight w:val="0"/>
                                                      <w:marTop w:val="0"/>
                                                      <w:marBottom w:val="0"/>
                                                      <w:divBdr>
                                                        <w:top w:val="none" w:sz="0" w:space="0" w:color="auto"/>
                                                        <w:left w:val="none" w:sz="0" w:space="0" w:color="auto"/>
                                                        <w:bottom w:val="none" w:sz="0" w:space="0" w:color="auto"/>
                                                        <w:right w:val="none" w:sz="0" w:space="0" w:color="auto"/>
                                                      </w:divBdr>
                                                      <w:divsChild>
                                                        <w:div w:id="10584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5586">
                                  <w:marLeft w:val="0"/>
                                  <w:marRight w:val="0"/>
                                  <w:marTop w:val="0"/>
                                  <w:marBottom w:val="0"/>
                                  <w:divBdr>
                                    <w:top w:val="none" w:sz="0" w:space="0" w:color="auto"/>
                                    <w:left w:val="none" w:sz="0" w:space="0" w:color="auto"/>
                                    <w:bottom w:val="none" w:sz="0" w:space="0" w:color="auto"/>
                                    <w:right w:val="none" w:sz="0" w:space="0" w:color="auto"/>
                                  </w:divBdr>
                                  <w:divsChild>
                                    <w:div w:id="2136635357">
                                      <w:marLeft w:val="0"/>
                                      <w:marRight w:val="0"/>
                                      <w:marTop w:val="0"/>
                                      <w:marBottom w:val="0"/>
                                      <w:divBdr>
                                        <w:top w:val="none" w:sz="0" w:space="0" w:color="auto"/>
                                        <w:left w:val="none" w:sz="0" w:space="0" w:color="auto"/>
                                        <w:bottom w:val="none" w:sz="0" w:space="0" w:color="auto"/>
                                        <w:right w:val="none" w:sz="0" w:space="0" w:color="auto"/>
                                      </w:divBdr>
                                      <w:divsChild>
                                        <w:div w:id="733549389">
                                          <w:marLeft w:val="0"/>
                                          <w:marRight w:val="0"/>
                                          <w:marTop w:val="0"/>
                                          <w:marBottom w:val="0"/>
                                          <w:divBdr>
                                            <w:top w:val="none" w:sz="0" w:space="0" w:color="auto"/>
                                            <w:left w:val="none" w:sz="0" w:space="0" w:color="auto"/>
                                            <w:bottom w:val="none" w:sz="0" w:space="0" w:color="auto"/>
                                            <w:right w:val="none" w:sz="0" w:space="0" w:color="auto"/>
                                          </w:divBdr>
                                          <w:divsChild>
                                            <w:div w:id="198056406">
                                              <w:marLeft w:val="0"/>
                                              <w:marRight w:val="0"/>
                                              <w:marTop w:val="0"/>
                                              <w:marBottom w:val="0"/>
                                              <w:divBdr>
                                                <w:top w:val="none" w:sz="0" w:space="0" w:color="auto"/>
                                                <w:left w:val="none" w:sz="0" w:space="0" w:color="auto"/>
                                                <w:bottom w:val="none" w:sz="0" w:space="0" w:color="auto"/>
                                                <w:right w:val="none" w:sz="0" w:space="0" w:color="auto"/>
                                              </w:divBdr>
                                              <w:divsChild>
                                                <w:div w:id="808861153">
                                                  <w:marLeft w:val="0"/>
                                                  <w:marRight w:val="0"/>
                                                  <w:marTop w:val="0"/>
                                                  <w:marBottom w:val="0"/>
                                                  <w:divBdr>
                                                    <w:top w:val="none" w:sz="0" w:space="0" w:color="auto"/>
                                                    <w:left w:val="none" w:sz="0" w:space="0" w:color="auto"/>
                                                    <w:bottom w:val="none" w:sz="0" w:space="0" w:color="auto"/>
                                                    <w:right w:val="none" w:sz="0" w:space="0" w:color="auto"/>
                                                  </w:divBdr>
                                                  <w:divsChild>
                                                    <w:div w:id="16572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413160">
                                  <w:marLeft w:val="0"/>
                                  <w:marRight w:val="0"/>
                                  <w:marTop w:val="0"/>
                                  <w:marBottom w:val="0"/>
                                  <w:divBdr>
                                    <w:top w:val="none" w:sz="0" w:space="0" w:color="auto"/>
                                    <w:left w:val="none" w:sz="0" w:space="0" w:color="auto"/>
                                    <w:bottom w:val="none" w:sz="0" w:space="0" w:color="auto"/>
                                    <w:right w:val="none" w:sz="0" w:space="0" w:color="auto"/>
                                  </w:divBdr>
                                  <w:divsChild>
                                    <w:div w:id="1880627314">
                                      <w:marLeft w:val="0"/>
                                      <w:marRight w:val="0"/>
                                      <w:marTop w:val="0"/>
                                      <w:marBottom w:val="0"/>
                                      <w:divBdr>
                                        <w:top w:val="none" w:sz="0" w:space="0" w:color="auto"/>
                                        <w:left w:val="none" w:sz="0" w:space="0" w:color="auto"/>
                                        <w:bottom w:val="none" w:sz="0" w:space="0" w:color="auto"/>
                                        <w:right w:val="none" w:sz="0" w:space="0" w:color="auto"/>
                                      </w:divBdr>
                                      <w:divsChild>
                                        <w:div w:id="1836725111">
                                          <w:marLeft w:val="0"/>
                                          <w:marRight w:val="0"/>
                                          <w:marTop w:val="0"/>
                                          <w:marBottom w:val="0"/>
                                          <w:divBdr>
                                            <w:top w:val="none" w:sz="0" w:space="0" w:color="auto"/>
                                            <w:left w:val="none" w:sz="0" w:space="0" w:color="auto"/>
                                            <w:bottom w:val="none" w:sz="0" w:space="0" w:color="auto"/>
                                            <w:right w:val="none" w:sz="0" w:space="0" w:color="auto"/>
                                          </w:divBdr>
                                          <w:divsChild>
                                            <w:div w:id="409086318">
                                              <w:marLeft w:val="0"/>
                                              <w:marRight w:val="0"/>
                                              <w:marTop w:val="0"/>
                                              <w:marBottom w:val="0"/>
                                              <w:divBdr>
                                                <w:top w:val="none" w:sz="0" w:space="0" w:color="auto"/>
                                                <w:left w:val="none" w:sz="0" w:space="0" w:color="auto"/>
                                                <w:bottom w:val="none" w:sz="0" w:space="0" w:color="auto"/>
                                                <w:right w:val="none" w:sz="0" w:space="0" w:color="auto"/>
                                              </w:divBdr>
                                              <w:divsChild>
                                                <w:div w:id="2005082699">
                                                  <w:marLeft w:val="0"/>
                                                  <w:marRight w:val="0"/>
                                                  <w:marTop w:val="0"/>
                                                  <w:marBottom w:val="0"/>
                                                  <w:divBdr>
                                                    <w:top w:val="none" w:sz="0" w:space="0" w:color="auto"/>
                                                    <w:left w:val="none" w:sz="0" w:space="0" w:color="auto"/>
                                                    <w:bottom w:val="none" w:sz="0" w:space="0" w:color="auto"/>
                                                    <w:right w:val="none" w:sz="0" w:space="0" w:color="auto"/>
                                                  </w:divBdr>
                                                  <w:divsChild>
                                                    <w:div w:id="421684824">
                                                      <w:marLeft w:val="0"/>
                                                      <w:marRight w:val="0"/>
                                                      <w:marTop w:val="0"/>
                                                      <w:marBottom w:val="0"/>
                                                      <w:divBdr>
                                                        <w:top w:val="none" w:sz="0" w:space="0" w:color="auto"/>
                                                        <w:left w:val="none" w:sz="0" w:space="0" w:color="auto"/>
                                                        <w:bottom w:val="none" w:sz="0" w:space="0" w:color="auto"/>
                                                        <w:right w:val="none" w:sz="0" w:space="0" w:color="auto"/>
                                                      </w:divBdr>
                                                      <w:divsChild>
                                                        <w:div w:id="11724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437978">
                                  <w:marLeft w:val="0"/>
                                  <w:marRight w:val="0"/>
                                  <w:marTop w:val="0"/>
                                  <w:marBottom w:val="0"/>
                                  <w:divBdr>
                                    <w:top w:val="none" w:sz="0" w:space="0" w:color="auto"/>
                                    <w:left w:val="none" w:sz="0" w:space="0" w:color="auto"/>
                                    <w:bottom w:val="none" w:sz="0" w:space="0" w:color="auto"/>
                                    <w:right w:val="none" w:sz="0" w:space="0" w:color="auto"/>
                                  </w:divBdr>
                                  <w:divsChild>
                                    <w:div w:id="661083694">
                                      <w:marLeft w:val="0"/>
                                      <w:marRight w:val="0"/>
                                      <w:marTop w:val="0"/>
                                      <w:marBottom w:val="0"/>
                                      <w:divBdr>
                                        <w:top w:val="none" w:sz="0" w:space="0" w:color="auto"/>
                                        <w:left w:val="none" w:sz="0" w:space="0" w:color="auto"/>
                                        <w:bottom w:val="none" w:sz="0" w:space="0" w:color="auto"/>
                                        <w:right w:val="none" w:sz="0" w:space="0" w:color="auto"/>
                                      </w:divBdr>
                                      <w:divsChild>
                                        <w:div w:id="996035543">
                                          <w:marLeft w:val="0"/>
                                          <w:marRight w:val="0"/>
                                          <w:marTop w:val="0"/>
                                          <w:marBottom w:val="0"/>
                                          <w:divBdr>
                                            <w:top w:val="none" w:sz="0" w:space="0" w:color="auto"/>
                                            <w:left w:val="none" w:sz="0" w:space="0" w:color="auto"/>
                                            <w:bottom w:val="none" w:sz="0" w:space="0" w:color="auto"/>
                                            <w:right w:val="none" w:sz="0" w:space="0" w:color="auto"/>
                                          </w:divBdr>
                                          <w:divsChild>
                                            <w:div w:id="51512228">
                                              <w:marLeft w:val="0"/>
                                              <w:marRight w:val="0"/>
                                              <w:marTop w:val="0"/>
                                              <w:marBottom w:val="0"/>
                                              <w:divBdr>
                                                <w:top w:val="none" w:sz="0" w:space="0" w:color="auto"/>
                                                <w:left w:val="none" w:sz="0" w:space="0" w:color="auto"/>
                                                <w:bottom w:val="none" w:sz="0" w:space="0" w:color="auto"/>
                                                <w:right w:val="none" w:sz="0" w:space="0" w:color="auto"/>
                                              </w:divBdr>
                                              <w:divsChild>
                                                <w:div w:id="1110004612">
                                                  <w:marLeft w:val="0"/>
                                                  <w:marRight w:val="0"/>
                                                  <w:marTop w:val="0"/>
                                                  <w:marBottom w:val="0"/>
                                                  <w:divBdr>
                                                    <w:top w:val="none" w:sz="0" w:space="0" w:color="auto"/>
                                                    <w:left w:val="none" w:sz="0" w:space="0" w:color="auto"/>
                                                    <w:bottom w:val="none" w:sz="0" w:space="0" w:color="auto"/>
                                                    <w:right w:val="none" w:sz="0" w:space="0" w:color="auto"/>
                                                  </w:divBdr>
                                                  <w:divsChild>
                                                    <w:div w:id="5933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905907">
                                  <w:marLeft w:val="0"/>
                                  <w:marRight w:val="0"/>
                                  <w:marTop w:val="0"/>
                                  <w:marBottom w:val="0"/>
                                  <w:divBdr>
                                    <w:top w:val="none" w:sz="0" w:space="0" w:color="auto"/>
                                    <w:left w:val="none" w:sz="0" w:space="0" w:color="auto"/>
                                    <w:bottom w:val="none" w:sz="0" w:space="0" w:color="auto"/>
                                    <w:right w:val="none" w:sz="0" w:space="0" w:color="auto"/>
                                  </w:divBdr>
                                  <w:divsChild>
                                    <w:div w:id="1542086457">
                                      <w:marLeft w:val="0"/>
                                      <w:marRight w:val="0"/>
                                      <w:marTop w:val="0"/>
                                      <w:marBottom w:val="0"/>
                                      <w:divBdr>
                                        <w:top w:val="none" w:sz="0" w:space="0" w:color="auto"/>
                                        <w:left w:val="none" w:sz="0" w:space="0" w:color="auto"/>
                                        <w:bottom w:val="none" w:sz="0" w:space="0" w:color="auto"/>
                                        <w:right w:val="none" w:sz="0" w:space="0" w:color="auto"/>
                                      </w:divBdr>
                                      <w:divsChild>
                                        <w:div w:id="914703614">
                                          <w:marLeft w:val="0"/>
                                          <w:marRight w:val="0"/>
                                          <w:marTop w:val="0"/>
                                          <w:marBottom w:val="0"/>
                                          <w:divBdr>
                                            <w:top w:val="none" w:sz="0" w:space="0" w:color="auto"/>
                                            <w:left w:val="none" w:sz="0" w:space="0" w:color="auto"/>
                                            <w:bottom w:val="none" w:sz="0" w:space="0" w:color="auto"/>
                                            <w:right w:val="none" w:sz="0" w:space="0" w:color="auto"/>
                                          </w:divBdr>
                                          <w:divsChild>
                                            <w:div w:id="332411799">
                                              <w:marLeft w:val="0"/>
                                              <w:marRight w:val="0"/>
                                              <w:marTop w:val="0"/>
                                              <w:marBottom w:val="0"/>
                                              <w:divBdr>
                                                <w:top w:val="none" w:sz="0" w:space="0" w:color="auto"/>
                                                <w:left w:val="none" w:sz="0" w:space="0" w:color="auto"/>
                                                <w:bottom w:val="none" w:sz="0" w:space="0" w:color="auto"/>
                                                <w:right w:val="none" w:sz="0" w:space="0" w:color="auto"/>
                                              </w:divBdr>
                                              <w:divsChild>
                                                <w:div w:id="826284204">
                                                  <w:marLeft w:val="0"/>
                                                  <w:marRight w:val="0"/>
                                                  <w:marTop w:val="0"/>
                                                  <w:marBottom w:val="0"/>
                                                  <w:divBdr>
                                                    <w:top w:val="none" w:sz="0" w:space="0" w:color="auto"/>
                                                    <w:left w:val="none" w:sz="0" w:space="0" w:color="auto"/>
                                                    <w:bottom w:val="none" w:sz="0" w:space="0" w:color="auto"/>
                                                    <w:right w:val="none" w:sz="0" w:space="0" w:color="auto"/>
                                                  </w:divBdr>
                                                  <w:divsChild>
                                                    <w:div w:id="1659648369">
                                                      <w:marLeft w:val="0"/>
                                                      <w:marRight w:val="0"/>
                                                      <w:marTop w:val="0"/>
                                                      <w:marBottom w:val="0"/>
                                                      <w:divBdr>
                                                        <w:top w:val="none" w:sz="0" w:space="0" w:color="auto"/>
                                                        <w:left w:val="none" w:sz="0" w:space="0" w:color="auto"/>
                                                        <w:bottom w:val="none" w:sz="0" w:space="0" w:color="auto"/>
                                                        <w:right w:val="none" w:sz="0" w:space="0" w:color="auto"/>
                                                      </w:divBdr>
                                                      <w:divsChild>
                                                        <w:div w:id="13174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231637">
                                  <w:marLeft w:val="0"/>
                                  <w:marRight w:val="0"/>
                                  <w:marTop w:val="0"/>
                                  <w:marBottom w:val="0"/>
                                  <w:divBdr>
                                    <w:top w:val="none" w:sz="0" w:space="0" w:color="auto"/>
                                    <w:left w:val="none" w:sz="0" w:space="0" w:color="auto"/>
                                    <w:bottom w:val="none" w:sz="0" w:space="0" w:color="auto"/>
                                    <w:right w:val="none" w:sz="0" w:space="0" w:color="auto"/>
                                  </w:divBdr>
                                  <w:divsChild>
                                    <w:div w:id="1563977434">
                                      <w:marLeft w:val="0"/>
                                      <w:marRight w:val="0"/>
                                      <w:marTop w:val="0"/>
                                      <w:marBottom w:val="0"/>
                                      <w:divBdr>
                                        <w:top w:val="none" w:sz="0" w:space="0" w:color="auto"/>
                                        <w:left w:val="none" w:sz="0" w:space="0" w:color="auto"/>
                                        <w:bottom w:val="none" w:sz="0" w:space="0" w:color="auto"/>
                                        <w:right w:val="none" w:sz="0" w:space="0" w:color="auto"/>
                                      </w:divBdr>
                                      <w:divsChild>
                                        <w:div w:id="349599588">
                                          <w:marLeft w:val="0"/>
                                          <w:marRight w:val="0"/>
                                          <w:marTop w:val="0"/>
                                          <w:marBottom w:val="0"/>
                                          <w:divBdr>
                                            <w:top w:val="none" w:sz="0" w:space="0" w:color="auto"/>
                                            <w:left w:val="none" w:sz="0" w:space="0" w:color="auto"/>
                                            <w:bottom w:val="none" w:sz="0" w:space="0" w:color="auto"/>
                                            <w:right w:val="none" w:sz="0" w:space="0" w:color="auto"/>
                                          </w:divBdr>
                                          <w:divsChild>
                                            <w:div w:id="788205733">
                                              <w:marLeft w:val="0"/>
                                              <w:marRight w:val="0"/>
                                              <w:marTop w:val="0"/>
                                              <w:marBottom w:val="0"/>
                                              <w:divBdr>
                                                <w:top w:val="none" w:sz="0" w:space="0" w:color="auto"/>
                                                <w:left w:val="none" w:sz="0" w:space="0" w:color="auto"/>
                                                <w:bottom w:val="none" w:sz="0" w:space="0" w:color="auto"/>
                                                <w:right w:val="none" w:sz="0" w:space="0" w:color="auto"/>
                                              </w:divBdr>
                                              <w:divsChild>
                                                <w:div w:id="1824732902">
                                                  <w:marLeft w:val="0"/>
                                                  <w:marRight w:val="0"/>
                                                  <w:marTop w:val="0"/>
                                                  <w:marBottom w:val="0"/>
                                                  <w:divBdr>
                                                    <w:top w:val="none" w:sz="0" w:space="0" w:color="auto"/>
                                                    <w:left w:val="none" w:sz="0" w:space="0" w:color="auto"/>
                                                    <w:bottom w:val="none" w:sz="0" w:space="0" w:color="auto"/>
                                                    <w:right w:val="none" w:sz="0" w:space="0" w:color="auto"/>
                                                  </w:divBdr>
                                                  <w:divsChild>
                                                    <w:div w:id="3031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841483">
                                  <w:marLeft w:val="0"/>
                                  <w:marRight w:val="0"/>
                                  <w:marTop w:val="0"/>
                                  <w:marBottom w:val="0"/>
                                  <w:divBdr>
                                    <w:top w:val="none" w:sz="0" w:space="0" w:color="auto"/>
                                    <w:left w:val="none" w:sz="0" w:space="0" w:color="auto"/>
                                    <w:bottom w:val="none" w:sz="0" w:space="0" w:color="auto"/>
                                    <w:right w:val="none" w:sz="0" w:space="0" w:color="auto"/>
                                  </w:divBdr>
                                  <w:divsChild>
                                    <w:div w:id="29959523">
                                      <w:marLeft w:val="0"/>
                                      <w:marRight w:val="0"/>
                                      <w:marTop w:val="0"/>
                                      <w:marBottom w:val="0"/>
                                      <w:divBdr>
                                        <w:top w:val="none" w:sz="0" w:space="0" w:color="auto"/>
                                        <w:left w:val="none" w:sz="0" w:space="0" w:color="auto"/>
                                        <w:bottom w:val="none" w:sz="0" w:space="0" w:color="auto"/>
                                        <w:right w:val="none" w:sz="0" w:space="0" w:color="auto"/>
                                      </w:divBdr>
                                      <w:divsChild>
                                        <w:div w:id="568150808">
                                          <w:marLeft w:val="0"/>
                                          <w:marRight w:val="0"/>
                                          <w:marTop w:val="0"/>
                                          <w:marBottom w:val="0"/>
                                          <w:divBdr>
                                            <w:top w:val="none" w:sz="0" w:space="0" w:color="auto"/>
                                            <w:left w:val="none" w:sz="0" w:space="0" w:color="auto"/>
                                            <w:bottom w:val="none" w:sz="0" w:space="0" w:color="auto"/>
                                            <w:right w:val="none" w:sz="0" w:space="0" w:color="auto"/>
                                          </w:divBdr>
                                          <w:divsChild>
                                            <w:div w:id="899095531">
                                              <w:marLeft w:val="0"/>
                                              <w:marRight w:val="0"/>
                                              <w:marTop w:val="0"/>
                                              <w:marBottom w:val="0"/>
                                              <w:divBdr>
                                                <w:top w:val="none" w:sz="0" w:space="0" w:color="auto"/>
                                                <w:left w:val="none" w:sz="0" w:space="0" w:color="auto"/>
                                                <w:bottom w:val="none" w:sz="0" w:space="0" w:color="auto"/>
                                                <w:right w:val="none" w:sz="0" w:space="0" w:color="auto"/>
                                              </w:divBdr>
                                              <w:divsChild>
                                                <w:div w:id="322856301">
                                                  <w:marLeft w:val="0"/>
                                                  <w:marRight w:val="0"/>
                                                  <w:marTop w:val="0"/>
                                                  <w:marBottom w:val="0"/>
                                                  <w:divBdr>
                                                    <w:top w:val="none" w:sz="0" w:space="0" w:color="auto"/>
                                                    <w:left w:val="none" w:sz="0" w:space="0" w:color="auto"/>
                                                    <w:bottom w:val="none" w:sz="0" w:space="0" w:color="auto"/>
                                                    <w:right w:val="none" w:sz="0" w:space="0" w:color="auto"/>
                                                  </w:divBdr>
                                                  <w:divsChild>
                                                    <w:div w:id="536895795">
                                                      <w:marLeft w:val="0"/>
                                                      <w:marRight w:val="0"/>
                                                      <w:marTop w:val="0"/>
                                                      <w:marBottom w:val="0"/>
                                                      <w:divBdr>
                                                        <w:top w:val="none" w:sz="0" w:space="0" w:color="auto"/>
                                                        <w:left w:val="none" w:sz="0" w:space="0" w:color="auto"/>
                                                        <w:bottom w:val="none" w:sz="0" w:space="0" w:color="auto"/>
                                                        <w:right w:val="none" w:sz="0" w:space="0" w:color="auto"/>
                                                      </w:divBdr>
                                                      <w:divsChild>
                                                        <w:div w:id="17892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341722">
                                  <w:marLeft w:val="0"/>
                                  <w:marRight w:val="0"/>
                                  <w:marTop w:val="0"/>
                                  <w:marBottom w:val="0"/>
                                  <w:divBdr>
                                    <w:top w:val="none" w:sz="0" w:space="0" w:color="auto"/>
                                    <w:left w:val="none" w:sz="0" w:space="0" w:color="auto"/>
                                    <w:bottom w:val="none" w:sz="0" w:space="0" w:color="auto"/>
                                    <w:right w:val="none" w:sz="0" w:space="0" w:color="auto"/>
                                  </w:divBdr>
                                  <w:divsChild>
                                    <w:div w:id="261495287">
                                      <w:marLeft w:val="0"/>
                                      <w:marRight w:val="0"/>
                                      <w:marTop w:val="0"/>
                                      <w:marBottom w:val="0"/>
                                      <w:divBdr>
                                        <w:top w:val="none" w:sz="0" w:space="0" w:color="auto"/>
                                        <w:left w:val="none" w:sz="0" w:space="0" w:color="auto"/>
                                        <w:bottom w:val="none" w:sz="0" w:space="0" w:color="auto"/>
                                        <w:right w:val="none" w:sz="0" w:space="0" w:color="auto"/>
                                      </w:divBdr>
                                      <w:divsChild>
                                        <w:div w:id="1506821052">
                                          <w:marLeft w:val="0"/>
                                          <w:marRight w:val="0"/>
                                          <w:marTop w:val="0"/>
                                          <w:marBottom w:val="0"/>
                                          <w:divBdr>
                                            <w:top w:val="none" w:sz="0" w:space="0" w:color="auto"/>
                                            <w:left w:val="none" w:sz="0" w:space="0" w:color="auto"/>
                                            <w:bottom w:val="none" w:sz="0" w:space="0" w:color="auto"/>
                                            <w:right w:val="none" w:sz="0" w:space="0" w:color="auto"/>
                                          </w:divBdr>
                                          <w:divsChild>
                                            <w:div w:id="270011235">
                                              <w:marLeft w:val="0"/>
                                              <w:marRight w:val="0"/>
                                              <w:marTop w:val="0"/>
                                              <w:marBottom w:val="0"/>
                                              <w:divBdr>
                                                <w:top w:val="none" w:sz="0" w:space="0" w:color="auto"/>
                                                <w:left w:val="none" w:sz="0" w:space="0" w:color="auto"/>
                                                <w:bottom w:val="none" w:sz="0" w:space="0" w:color="auto"/>
                                                <w:right w:val="none" w:sz="0" w:space="0" w:color="auto"/>
                                              </w:divBdr>
                                              <w:divsChild>
                                                <w:div w:id="2003505047">
                                                  <w:marLeft w:val="0"/>
                                                  <w:marRight w:val="0"/>
                                                  <w:marTop w:val="0"/>
                                                  <w:marBottom w:val="0"/>
                                                  <w:divBdr>
                                                    <w:top w:val="none" w:sz="0" w:space="0" w:color="auto"/>
                                                    <w:left w:val="none" w:sz="0" w:space="0" w:color="auto"/>
                                                    <w:bottom w:val="none" w:sz="0" w:space="0" w:color="auto"/>
                                                    <w:right w:val="none" w:sz="0" w:space="0" w:color="auto"/>
                                                  </w:divBdr>
                                                  <w:divsChild>
                                                    <w:div w:id="201001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2732">
                                  <w:marLeft w:val="0"/>
                                  <w:marRight w:val="0"/>
                                  <w:marTop w:val="0"/>
                                  <w:marBottom w:val="0"/>
                                  <w:divBdr>
                                    <w:top w:val="none" w:sz="0" w:space="0" w:color="auto"/>
                                    <w:left w:val="none" w:sz="0" w:space="0" w:color="auto"/>
                                    <w:bottom w:val="none" w:sz="0" w:space="0" w:color="auto"/>
                                    <w:right w:val="none" w:sz="0" w:space="0" w:color="auto"/>
                                  </w:divBdr>
                                  <w:divsChild>
                                    <w:div w:id="2070498065">
                                      <w:marLeft w:val="0"/>
                                      <w:marRight w:val="0"/>
                                      <w:marTop w:val="0"/>
                                      <w:marBottom w:val="0"/>
                                      <w:divBdr>
                                        <w:top w:val="none" w:sz="0" w:space="0" w:color="auto"/>
                                        <w:left w:val="none" w:sz="0" w:space="0" w:color="auto"/>
                                        <w:bottom w:val="none" w:sz="0" w:space="0" w:color="auto"/>
                                        <w:right w:val="none" w:sz="0" w:space="0" w:color="auto"/>
                                      </w:divBdr>
                                      <w:divsChild>
                                        <w:div w:id="713388650">
                                          <w:marLeft w:val="0"/>
                                          <w:marRight w:val="0"/>
                                          <w:marTop w:val="0"/>
                                          <w:marBottom w:val="0"/>
                                          <w:divBdr>
                                            <w:top w:val="none" w:sz="0" w:space="0" w:color="auto"/>
                                            <w:left w:val="none" w:sz="0" w:space="0" w:color="auto"/>
                                            <w:bottom w:val="none" w:sz="0" w:space="0" w:color="auto"/>
                                            <w:right w:val="none" w:sz="0" w:space="0" w:color="auto"/>
                                          </w:divBdr>
                                          <w:divsChild>
                                            <w:div w:id="1360007507">
                                              <w:marLeft w:val="0"/>
                                              <w:marRight w:val="0"/>
                                              <w:marTop w:val="0"/>
                                              <w:marBottom w:val="0"/>
                                              <w:divBdr>
                                                <w:top w:val="none" w:sz="0" w:space="0" w:color="auto"/>
                                                <w:left w:val="none" w:sz="0" w:space="0" w:color="auto"/>
                                                <w:bottom w:val="none" w:sz="0" w:space="0" w:color="auto"/>
                                                <w:right w:val="none" w:sz="0" w:space="0" w:color="auto"/>
                                              </w:divBdr>
                                              <w:divsChild>
                                                <w:div w:id="156002563">
                                                  <w:marLeft w:val="0"/>
                                                  <w:marRight w:val="0"/>
                                                  <w:marTop w:val="0"/>
                                                  <w:marBottom w:val="0"/>
                                                  <w:divBdr>
                                                    <w:top w:val="none" w:sz="0" w:space="0" w:color="auto"/>
                                                    <w:left w:val="none" w:sz="0" w:space="0" w:color="auto"/>
                                                    <w:bottom w:val="none" w:sz="0" w:space="0" w:color="auto"/>
                                                    <w:right w:val="none" w:sz="0" w:space="0" w:color="auto"/>
                                                  </w:divBdr>
                                                  <w:divsChild>
                                                    <w:div w:id="415437805">
                                                      <w:marLeft w:val="0"/>
                                                      <w:marRight w:val="0"/>
                                                      <w:marTop w:val="0"/>
                                                      <w:marBottom w:val="0"/>
                                                      <w:divBdr>
                                                        <w:top w:val="none" w:sz="0" w:space="0" w:color="auto"/>
                                                        <w:left w:val="none" w:sz="0" w:space="0" w:color="auto"/>
                                                        <w:bottom w:val="none" w:sz="0" w:space="0" w:color="auto"/>
                                                        <w:right w:val="none" w:sz="0" w:space="0" w:color="auto"/>
                                                      </w:divBdr>
                                                      <w:divsChild>
                                                        <w:div w:id="17202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158842">
                                  <w:marLeft w:val="0"/>
                                  <w:marRight w:val="0"/>
                                  <w:marTop w:val="0"/>
                                  <w:marBottom w:val="0"/>
                                  <w:divBdr>
                                    <w:top w:val="none" w:sz="0" w:space="0" w:color="auto"/>
                                    <w:left w:val="none" w:sz="0" w:space="0" w:color="auto"/>
                                    <w:bottom w:val="none" w:sz="0" w:space="0" w:color="auto"/>
                                    <w:right w:val="none" w:sz="0" w:space="0" w:color="auto"/>
                                  </w:divBdr>
                                  <w:divsChild>
                                    <w:div w:id="885336357">
                                      <w:marLeft w:val="0"/>
                                      <w:marRight w:val="0"/>
                                      <w:marTop w:val="0"/>
                                      <w:marBottom w:val="0"/>
                                      <w:divBdr>
                                        <w:top w:val="none" w:sz="0" w:space="0" w:color="auto"/>
                                        <w:left w:val="none" w:sz="0" w:space="0" w:color="auto"/>
                                        <w:bottom w:val="none" w:sz="0" w:space="0" w:color="auto"/>
                                        <w:right w:val="none" w:sz="0" w:space="0" w:color="auto"/>
                                      </w:divBdr>
                                      <w:divsChild>
                                        <w:div w:id="1293711019">
                                          <w:marLeft w:val="0"/>
                                          <w:marRight w:val="0"/>
                                          <w:marTop w:val="0"/>
                                          <w:marBottom w:val="0"/>
                                          <w:divBdr>
                                            <w:top w:val="none" w:sz="0" w:space="0" w:color="auto"/>
                                            <w:left w:val="none" w:sz="0" w:space="0" w:color="auto"/>
                                            <w:bottom w:val="none" w:sz="0" w:space="0" w:color="auto"/>
                                            <w:right w:val="none" w:sz="0" w:space="0" w:color="auto"/>
                                          </w:divBdr>
                                          <w:divsChild>
                                            <w:div w:id="440807830">
                                              <w:marLeft w:val="0"/>
                                              <w:marRight w:val="0"/>
                                              <w:marTop w:val="0"/>
                                              <w:marBottom w:val="0"/>
                                              <w:divBdr>
                                                <w:top w:val="none" w:sz="0" w:space="0" w:color="auto"/>
                                                <w:left w:val="none" w:sz="0" w:space="0" w:color="auto"/>
                                                <w:bottom w:val="none" w:sz="0" w:space="0" w:color="auto"/>
                                                <w:right w:val="none" w:sz="0" w:space="0" w:color="auto"/>
                                              </w:divBdr>
                                              <w:divsChild>
                                                <w:div w:id="1822429152">
                                                  <w:marLeft w:val="0"/>
                                                  <w:marRight w:val="0"/>
                                                  <w:marTop w:val="0"/>
                                                  <w:marBottom w:val="0"/>
                                                  <w:divBdr>
                                                    <w:top w:val="none" w:sz="0" w:space="0" w:color="auto"/>
                                                    <w:left w:val="none" w:sz="0" w:space="0" w:color="auto"/>
                                                    <w:bottom w:val="none" w:sz="0" w:space="0" w:color="auto"/>
                                                    <w:right w:val="none" w:sz="0" w:space="0" w:color="auto"/>
                                                  </w:divBdr>
                                                  <w:divsChild>
                                                    <w:div w:id="1948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433229">
                                  <w:marLeft w:val="0"/>
                                  <w:marRight w:val="0"/>
                                  <w:marTop w:val="0"/>
                                  <w:marBottom w:val="0"/>
                                  <w:divBdr>
                                    <w:top w:val="none" w:sz="0" w:space="0" w:color="auto"/>
                                    <w:left w:val="none" w:sz="0" w:space="0" w:color="auto"/>
                                    <w:bottom w:val="none" w:sz="0" w:space="0" w:color="auto"/>
                                    <w:right w:val="none" w:sz="0" w:space="0" w:color="auto"/>
                                  </w:divBdr>
                                  <w:divsChild>
                                    <w:div w:id="398595462">
                                      <w:marLeft w:val="0"/>
                                      <w:marRight w:val="0"/>
                                      <w:marTop w:val="0"/>
                                      <w:marBottom w:val="0"/>
                                      <w:divBdr>
                                        <w:top w:val="none" w:sz="0" w:space="0" w:color="auto"/>
                                        <w:left w:val="none" w:sz="0" w:space="0" w:color="auto"/>
                                        <w:bottom w:val="none" w:sz="0" w:space="0" w:color="auto"/>
                                        <w:right w:val="none" w:sz="0" w:space="0" w:color="auto"/>
                                      </w:divBdr>
                                      <w:divsChild>
                                        <w:div w:id="275214531">
                                          <w:marLeft w:val="0"/>
                                          <w:marRight w:val="0"/>
                                          <w:marTop w:val="0"/>
                                          <w:marBottom w:val="0"/>
                                          <w:divBdr>
                                            <w:top w:val="none" w:sz="0" w:space="0" w:color="auto"/>
                                            <w:left w:val="none" w:sz="0" w:space="0" w:color="auto"/>
                                            <w:bottom w:val="none" w:sz="0" w:space="0" w:color="auto"/>
                                            <w:right w:val="none" w:sz="0" w:space="0" w:color="auto"/>
                                          </w:divBdr>
                                          <w:divsChild>
                                            <w:div w:id="1605187772">
                                              <w:marLeft w:val="0"/>
                                              <w:marRight w:val="0"/>
                                              <w:marTop w:val="0"/>
                                              <w:marBottom w:val="0"/>
                                              <w:divBdr>
                                                <w:top w:val="none" w:sz="0" w:space="0" w:color="auto"/>
                                                <w:left w:val="none" w:sz="0" w:space="0" w:color="auto"/>
                                                <w:bottom w:val="none" w:sz="0" w:space="0" w:color="auto"/>
                                                <w:right w:val="none" w:sz="0" w:space="0" w:color="auto"/>
                                              </w:divBdr>
                                              <w:divsChild>
                                                <w:div w:id="1842701118">
                                                  <w:marLeft w:val="0"/>
                                                  <w:marRight w:val="0"/>
                                                  <w:marTop w:val="0"/>
                                                  <w:marBottom w:val="0"/>
                                                  <w:divBdr>
                                                    <w:top w:val="none" w:sz="0" w:space="0" w:color="auto"/>
                                                    <w:left w:val="none" w:sz="0" w:space="0" w:color="auto"/>
                                                    <w:bottom w:val="none" w:sz="0" w:space="0" w:color="auto"/>
                                                    <w:right w:val="none" w:sz="0" w:space="0" w:color="auto"/>
                                                  </w:divBdr>
                                                  <w:divsChild>
                                                    <w:div w:id="1374502492">
                                                      <w:marLeft w:val="0"/>
                                                      <w:marRight w:val="0"/>
                                                      <w:marTop w:val="0"/>
                                                      <w:marBottom w:val="0"/>
                                                      <w:divBdr>
                                                        <w:top w:val="none" w:sz="0" w:space="0" w:color="auto"/>
                                                        <w:left w:val="none" w:sz="0" w:space="0" w:color="auto"/>
                                                        <w:bottom w:val="none" w:sz="0" w:space="0" w:color="auto"/>
                                                        <w:right w:val="none" w:sz="0" w:space="0" w:color="auto"/>
                                                      </w:divBdr>
                                                      <w:divsChild>
                                                        <w:div w:id="10439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93361">
                                  <w:marLeft w:val="0"/>
                                  <w:marRight w:val="0"/>
                                  <w:marTop w:val="0"/>
                                  <w:marBottom w:val="0"/>
                                  <w:divBdr>
                                    <w:top w:val="none" w:sz="0" w:space="0" w:color="auto"/>
                                    <w:left w:val="none" w:sz="0" w:space="0" w:color="auto"/>
                                    <w:bottom w:val="none" w:sz="0" w:space="0" w:color="auto"/>
                                    <w:right w:val="none" w:sz="0" w:space="0" w:color="auto"/>
                                  </w:divBdr>
                                  <w:divsChild>
                                    <w:div w:id="798765478">
                                      <w:marLeft w:val="0"/>
                                      <w:marRight w:val="0"/>
                                      <w:marTop w:val="0"/>
                                      <w:marBottom w:val="0"/>
                                      <w:divBdr>
                                        <w:top w:val="none" w:sz="0" w:space="0" w:color="auto"/>
                                        <w:left w:val="none" w:sz="0" w:space="0" w:color="auto"/>
                                        <w:bottom w:val="none" w:sz="0" w:space="0" w:color="auto"/>
                                        <w:right w:val="none" w:sz="0" w:space="0" w:color="auto"/>
                                      </w:divBdr>
                                      <w:divsChild>
                                        <w:div w:id="1171336163">
                                          <w:marLeft w:val="0"/>
                                          <w:marRight w:val="0"/>
                                          <w:marTop w:val="0"/>
                                          <w:marBottom w:val="0"/>
                                          <w:divBdr>
                                            <w:top w:val="none" w:sz="0" w:space="0" w:color="auto"/>
                                            <w:left w:val="none" w:sz="0" w:space="0" w:color="auto"/>
                                            <w:bottom w:val="none" w:sz="0" w:space="0" w:color="auto"/>
                                            <w:right w:val="none" w:sz="0" w:space="0" w:color="auto"/>
                                          </w:divBdr>
                                          <w:divsChild>
                                            <w:div w:id="1300916363">
                                              <w:marLeft w:val="0"/>
                                              <w:marRight w:val="0"/>
                                              <w:marTop w:val="0"/>
                                              <w:marBottom w:val="0"/>
                                              <w:divBdr>
                                                <w:top w:val="none" w:sz="0" w:space="0" w:color="auto"/>
                                                <w:left w:val="none" w:sz="0" w:space="0" w:color="auto"/>
                                                <w:bottom w:val="none" w:sz="0" w:space="0" w:color="auto"/>
                                                <w:right w:val="none" w:sz="0" w:space="0" w:color="auto"/>
                                              </w:divBdr>
                                              <w:divsChild>
                                                <w:div w:id="1085296521">
                                                  <w:marLeft w:val="0"/>
                                                  <w:marRight w:val="0"/>
                                                  <w:marTop w:val="0"/>
                                                  <w:marBottom w:val="0"/>
                                                  <w:divBdr>
                                                    <w:top w:val="none" w:sz="0" w:space="0" w:color="auto"/>
                                                    <w:left w:val="none" w:sz="0" w:space="0" w:color="auto"/>
                                                    <w:bottom w:val="none" w:sz="0" w:space="0" w:color="auto"/>
                                                    <w:right w:val="none" w:sz="0" w:space="0" w:color="auto"/>
                                                  </w:divBdr>
                                                  <w:divsChild>
                                                    <w:div w:id="15115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433981">
                                  <w:marLeft w:val="0"/>
                                  <w:marRight w:val="0"/>
                                  <w:marTop w:val="0"/>
                                  <w:marBottom w:val="0"/>
                                  <w:divBdr>
                                    <w:top w:val="none" w:sz="0" w:space="0" w:color="auto"/>
                                    <w:left w:val="none" w:sz="0" w:space="0" w:color="auto"/>
                                    <w:bottom w:val="none" w:sz="0" w:space="0" w:color="auto"/>
                                    <w:right w:val="none" w:sz="0" w:space="0" w:color="auto"/>
                                  </w:divBdr>
                                  <w:divsChild>
                                    <w:div w:id="1368485190">
                                      <w:marLeft w:val="0"/>
                                      <w:marRight w:val="0"/>
                                      <w:marTop w:val="0"/>
                                      <w:marBottom w:val="0"/>
                                      <w:divBdr>
                                        <w:top w:val="none" w:sz="0" w:space="0" w:color="auto"/>
                                        <w:left w:val="none" w:sz="0" w:space="0" w:color="auto"/>
                                        <w:bottom w:val="none" w:sz="0" w:space="0" w:color="auto"/>
                                        <w:right w:val="none" w:sz="0" w:space="0" w:color="auto"/>
                                      </w:divBdr>
                                      <w:divsChild>
                                        <w:div w:id="1090663373">
                                          <w:marLeft w:val="0"/>
                                          <w:marRight w:val="0"/>
                                          <w:marTop w:val="0"/>
                                          <w:marBottom w:val="0"/>
                                          <w:divBdr>
                                            <w:top w:val="none" w:sz="0" w:space="0" w:color="auto"/>
                                            <w:left w:val="none" w:sz="0" w:space="0" w:color="auto"/>
                                            <w:bottom w:val="none" w:sz="0" w:space="0" w:color="auto"/>
                                            <w:right w:val="none" w:sz="0" w:space="0" w:color="auto"/>
                                          </w:divBdr>
                                          <w:divsChild>
                                            <w:div w:id="531454504">
                                              <w:marLeft w:val="0"/>
                                              <w:marRight w:val="0"/>
                                              <w:marTop w:val="0"/>
                                              <w:marBottom w:val="0"/>
                                              <w:divBdr>
                                                <w:top w:val="none" w:sz="0" w:space="0" w:color="auto"/>
                                                <w:left w:val="none" w:sz="0" w:space="0" w:color="auto"/>
                                                <w:bottom w:val="none" w:sz="0" w:space="0" w:color="auto"/>
                                                <w:right w:val="none" w:sz="0" w:space="0" w:color="auto"/>
                                              </w:divBdr>
                                              <w:divsChild>
                                                <w:div w:id="1757897192">
                                                  <w:marLeft w:val="0"/>
                                                  <w:marRight w:val="0"/>
                                                  <w:marTop w:val="0"/>
                                                  <w:marBottom w:val="0"/>
                                                  <w:divBdr>
                                                    <w:top w:val="none" w:sz="0" w:space="0" w:color="auto"/>
                                                    <w:left w:val="none" w:sz="0" w:space="0" w:color="auto"/>
                                                    <w:bottom w:val="none" w:sz="0" w:space="0" w:color="auto"/>
                                                    <w:right w:val="none" w:sz="0" w:space="0" w:color="auto"/>
                                                  </w:divBdr>
                                                  <w:divsChild>
                                                    <w:div w:id="932512330">
                                                      <w:marLeft w:val="0"/>
                                                      <w:marRight w:val="0"/>
                                                      <w:marTop w:val="0"/>
                                                      <w:marBottom w:val="0"/>
                                                      <w:divBdr>
                                                        <w:top w:val="none" w:sz="0" w:space="0" w:color="auto"/>
                                                        <w:left w:val="none" w:sz="0" w:space="0" w:color="auto"/>
                                                        <w:bottom w:val="none" w:sz="0" w:space="0" w:color="auto"/>
                                                        <w:right w:val="none" w:sz="0" w:space="0" w:color="auto"/>
                                                      </w:divBdr>
                                                      <w:divsChild>
                                                        <w:div w:id="10729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6773">
                                  <w:marLeft w:val="0"/>
                                  <w:marRight w:val="0"/>
                                  <w:marTop w:val="0"/>
                                  <w:marBottom w:val="0"/>
                                  <w:divBdr>
                                    <w:top w:val="none" w:sz="0" w:space="0" w:color="auto"/>
                                    <w:left w:val="none" w:sz="0" w:space="0" w:color="auto"/>
                                    <w:bottom w:val="none" w:sz="0" w:space="0" w:color="auto"/>
                                    <w:right w:val="none" w:sz="0" w:space="0" w:color="auto"/>
                                  </w:divBdr>
                                  <w:divsChild>
                                    <w:div w:id="1373918562">
                                      <w:marLeft w:val="0"/>
                                      <w:marRight w:val="0"/>
                                      <w:marTop w:val="0"/>
                                      <w:marBottom w:val="0"/>
                                      <w:divBdr>
                                        <w:top w:val="none" w:sz="0" w:space="0" w:color="auto"/>
                                        <w:left w:val="none" w:sz="0" w:space="0" w:color="auto"/>
                                        <w:bottom w:val="none" w:sz="0" w:space="0" w:color="auto"/>
                                        <w:right w:val="none" w:sz="0" w:space="0" w:color="auto"/>
                                      </w:divBdr>
                                      <w:divsChild>
                                        <w:div w:id="787046272">
                                          <w:marLeft w:val="0"/>
                                          <w:marRight w:val="0"/>
                                          <w:marTop w:val="0"/>
                                          <w:marBottom w:val="0"/>
                                          <w:divBdr>
                                            <w:top w:val="none" w:sz="0" w:space="0" w:color="auto"/>
                                            <w:left w:val="none" w:sz="0" w:space="0" w:color="auto"/>
                                            <w:bottom w:val="none" w:sz="0" w:space="0" w:color="auto"/>
                                            <w:right w:val="none" w:sz="0" w:space="0" w:color="auto"/>
                                          </w:divBdr>
                                          <w:divsChild>
                                            <w:div w:id="64694092">
                                              <w:marLeft w:val="0"/>
                                              <w:marRight w:val="0"/>
                                              <w:marTop w:val="0"/>
                                              <w:marBottom w:val="0"/>
                                              <w:divBdr>
                                                <w:top w:val="none" w:sz="0" w:space="0" w:color="auto"/>
                                                <w:left w:val="none" w:sz="0" w:space="0" w:color="auto"/>
                                                <w:bottom w:val="none" w:sz="0" w:space="0" w:color="auto"/>
                                                <w:right w:val="none" w:sz="0" w:space="0" w:color="auto"/>
                                              </w:divBdr>
                                              <w:divsChild>
                                                <w:div w:id="469517587">
                                                  <w:marLeft w:val="0"/>
                                                  <w:marRight w:val="0"/>
                                                  <w:marTop w:val="0"/>
                                                  <w:marBottom w:val="0"/>
                                                  <w:divBdr>
                                                    <w:top w:val="none" w:sz="0" w:space="0" w:color="auto"/>
                                                    <w:left w:val="none" w:sz="0" w:space="0" w:color="auto"/>
                                                    <w:bottom w:val="none" w:sz="0" w:space="0" w:color="auto"/>
                                                    <w:right w:val="none" w:sz="0" w:space="0" w:color="auto"/>
                                                  </w:divBdr>
                                                  <w:divsChild>
                                                    <w:div w:id="9480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592582">
                                  <w:marLeft w:val="0"/>
                                  <w:marRight w:val="0"/>
                                  <w:marTop w:val="0"/>
                                  <w:marBottom w:val="0"/>
                                  <w:divBdr>
                                    <w:top w:val="none" w:sz="0" w:space="0" w:color="auto"/>
                                    <w:left w:val="none" w:sz="0" w:space="0" w:color="auto"/>
                                    <w:bottom w:val="none" w:sz="0" w:space="0" w:color="auto"/>
                                    <w:right w:val="none" w:sz="0" w:space="0" w:color="auto"/>
                                  </w:divBdr>
                                  <w:divsChild>
                                    <w:div w:id="630986142">
                                      <w:marLeft w:val="0"/>
                                      <w:marRight w:val="0"/>
                                      <w:marTop w:val="0"/>
                                      <w:marBottom w:val="0"/>
                                      <w:divBdr>
                                        <w:top w:val="none" w:sz="0" w:space="0" w:color="auto"/>
                                        <w:left w:val="none" w:sz="0" w:space="0" w:color="auto"/>
                                        <w:bottom w:val="none" w:sz="0" w:space="0" w:color="auto"/>
                                        <w:right w:val="none" w:sz="0" w:space="0" w:color="auto"/>
                                      </w:divBdr>
                                      <w:divsChild>
                                        <w:div w:id="514420805">
                                          <w:marLeft w:val="0"/>
                                          <w:marRight w:val="0"/>
                                          <w:marTop w:val="0"/>
                                          <w:marBottom w:val="0"/>
                                          <w:divBdr>
                                            <w:top w:val="none" w:sz="0" w:space="0" w:color="auto"/>
                                            <w:left w:val="none" w:sz="0" w:space="0" w:color="auto"/>
                                            <w:bottom w:val="none" w:sz="0" w:space="0" w:color="auto"/>
                                            <w:right w:val="none" w:sz="0" w:space="0" w:color="auto"/>
                                          </w:divBdr>
                                          <w:divsChild>
                                            <w:div w:id="1168517060">
                                              <w:marLeft w:val="0"/>
                                              <w:marRight w:val="0"/>
                                              <w:marTop w:val="0"/>
                                              <w:marBottom w:val="0"/>
                                              <w:divBdr>
                                                <w:top w:val="none" w:sz="0" w:space="0" w:color="auto"/>
                                                <w:left w:val="none" w:sz="0" w:space="0" w:color="auto"/>
                                                <w:bottom w:val="none" w:sz="0" w:space="0" w:color="auto"/>
                                                <w:right w:val="none" w:sz="0" w:space="0" w:color="auto"/>
                                              </w:divBdr>
                                              <w:divsChild>
                                                <w:div w:id="1043870248">
                                                  <w:marLeft w:val="0"/>
                                                  <w:marRight w:val="0"/>
                                                  <w:marTop w:val="0"/>
                                                  <w:marBottom w:val="0"/>
                                                  <w:divBdr>
                                                    <w:top w:val="none" w:sz="0" w:space="0" w:color="auto"/>
                                                    <w:left w:val="none" w:sz="0" w:space="0" w:color="auto"/>
                                                    <w:bottom w:val="none" w:sz="0" w:space="0" w:color="auto"/>
                                                    <w:right w:val="none" w:sz="0" w:space="0" w:color="auto"/>
                                                  </w:divBdr>
                                                  <w:divsChild>
                                                    <w:div w:id="49961164">
                                                      <w:marLeft w:val="0"/>
                                                      <w:marRight w:val="0"/>
                                                      <w:marTop w:val="0"/>
                                                      <w:marBottom w:val="0"/>
                                                      <w:divBdr>
                                                        <w:top w:val="none" w:sz="0" w:space="0" w:color="auto"/>
                                                        <w:left w:val="none" w:sz="0" w:space="0" w:color="auto"/>
                                                        <w:bottom w:val="none" w:sz="0" w:space="0" w:color="auto"/>
                                                        <w:right w:val="none" w:sz="0" w:space="0" w:color="auto"/>
                                                      </w:divBdr>
                                                      <w:divsChild>
                                                        <w:div w:id="209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182284">
                                  <w:marLeft w:val="0"/>
                                  <w:marRight w:val="0"/>
                                  <w:marTop w:val="0"/>
                                  <w:marBottom w:val="0"/>
                                  <w:divBdr>
                                    <w:top w:val="none" w:sz="0" w:space="0" w:color="auto"/>
                                    <w:left w:val="none" w:sz="0" w:space="0" w:color="auto"/>
                                    <w:bottom w:val="none" w:sz="0" w:space="0" w:color="auto"/>
                                    <w:right w:val="none" w:sz="0" w:space="0" w:color="auto"/>
                                  </w:divBdr>
                                  <w:divsChild>
                                    <w:div w:id="173417587">
                                      <w:marLeft w:val="0"/>
                                      <w:marRight w:val="0"/>
                                      <w:marTop w:val="0"/>
                                      <w:marBottom w:val="0"/>
                                      <w:divBdr>
                                        <w:top w:val="none" w:sz="0" w:space="0" w:color="auto"/>
                                        <w:left w:val="none" w:sz="0" w:space="0" w:color="auto"/>
                                        <w:bottom w:val="none" w:sz="0" w:space="0" w:color="auto"/>
                                        <w:right w:val="none" w:sz="0" w:space="0" w:color="auto"/>
                                      </w:divBdr>
                                      <w:divsChild>
                                        <w:div w:id="671102766">
                                          <w:marLeft w:val="0"/>
                                          <w:marRight w:val="0"/>
                                          <w:marTop w:val="0"/>
                                          <w:marBottom w:val="0"/>
                                          <w:divBdr>
                                            <w:top w:val="none" w:sz="0" w:space="0" w:color="auto"/>
                                            <w:left w:val="none" w:sz="0" w:space="0" w:color="auto"/>
                                            <w:bottom w:val="none" w:sz="0" w:space="0" w:color="auto"/>
                                            <w:right w:val="none" w:sz="0" w:space="0" w:color="auto"/>
                                          </w:divBdr>
                                          <w:divsChild>
                                            <w:div w:id="883834295">
                                              <w:marLeft w:val="0"/>
                                              <w:marRight w:val="0"/>
                                              <w:marTop w:val="0"/>
                                              <w:marBottom w:val="0"/>
                                              <w:divBdr>
                                                <w:top w:val="none" w:sz="0" w:space="0" w:color="auto"/>
                                                <w:left w:val="none" w:sz="0" w:space="0" w:color="auto"/>
                                                <w:bottom w:val="none" w:sz="0" w:space="0" w:color="auto"/>
                                                <w:right w:val="none" w:sz="0" w:space="0" w:color="auto"/>
                                              </w:divBdr>
                                              <w:divsChild>
                                                <w:div w:id="1530996470">
                                                  <w:marLeft w:val="0"/>
                                                  <w:marRight w:val="0"/>
                                                  <w:marTop w:val="0"/>
                                                  <w:marBottom w:val="0"/>
                                                  <w:divBdr>
                                                    <w:top w:val="none" w:sz="0" w:space="0" w:color="auto"/>
                                                    <w:left w:val="none" w:sz="0" w:space="0" w:color="auto"/>
                                                    <w:bottom w:val="none" w:sz="0" w:space="0" w:color="auto"/>
                                                    <w:right w:val="none" w:sz="0" w:space="0" w:color="auto"/>
                                                  </w:divBdr>
                                                  <w:divsChild>
                                                    <w:div w:id="3753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06550">
                                  <w:marLeft w:val="0"/>
                                  <w:marRight w:val="0"/>
                                  <w:marTop w:val="0"/>
                                  <w:marBottom w:val="0"/>
                                  <w:divBdr>
                                    <w:top w:val="none" w:sz="0" w:space="0" w:color="auto"/>
                                    <w:left w:val="none" w:sz="0" w:space="0" w:color="auto"/>
                                    <w:bottom w:val="none" w:sz="0" w:space="0" w:color="auto"/>
                                    <w:right w:val="none" w:sz="0" w:space="0" w:color="auto"/>
                                  </w:divBdr>
                                  <w:divsChild>
                                    <w:div w:id="1294411099">
                                      <w:marLeft w:val="0"/>
                                      <w:marRight w:val="0"/>
                                      <w:marTop w:val="0"/>
                                      <w:marBottom w:val="0"/>
                                      <w:divBdr>
                                        <w:top w:val="none" w:sz="0" w:space="0" w:color="auto"/>
                                        <w:left w:val="none" w:sz="0" w:space="0" w:color="auto"/>
                                        <w:bottom w:val="none" w:sz="0" w:space="0" w:color="auto"/>
                                        <w:right w:val="none" w:sz="0" w:space="0" w:color="auto"/>
                                      </w:divBdr>
                                      <w:divsChild>
                                        <w:div w:id="1948462482">
                                          <w:marLeft w:val="0"/>
                                          <w:marRight w:val="0"/>
                                          <w:marTop w:val="0"/>
                                          <w:marBottom w:val="0"/>
                                          <w:divBdr>
                                            <w:top w:val="none" w:sz="0" w:space="0" w:color="auto"/>
                                            <w:left w:val="none" w:sz="0" w:space="0" w:color="auto"/>
                                            <w:bottom w:val="none" w:sz="0" w:space="0" w:color="auto"/>
                                            <w:right w:val="none" w:sz="0" w:space="0" w:color="auto"/>
                                          </w:divBdr>
                                          <w:divsChild>
                                            <w:div w:id="558513086">
                                              <w:marLeft w:val="0"/>
                                              <w:marRight w:val="0"/>
                                              <w:marTop w:val="0"/>
                                              <w:marBottom w:val="0"/>
                                              <w:divBdr>
                                                <w:top w:val="none" w:sz="0" w:space="0" w:color="auto"/>
                                                <w:left w:val="none" w:sz="0" w:space="0" w:color="auto"/>
                                                <w:bottom w:val="none" w:sz="0" w:space="0" w:color="auto"/>
                                                <w:right w:val="none" w:sz="0" w:space="0" w:color="auto"/>
                                              </w:divBdr>
                                              <w:divsChild>
                                                <w:div w:id="1677267947">
                                                  <w:marLeft w:val="0"/>
                                                  <w:marRight w:val="0"/>
                                                  <w:marTop w:val="0"/>
                                                  <w:marBottom w:val="0"/>
                                                  <w:divBdr>
                                                    <w:top w:val="none" w:sz="0" w:space="0" w:color="auto"/>
                                                    <w:left w:val="none" w:sz="0" w:space="0" w:color="auto"/>
                                                    <w:bottom w:val="none" w:sz="0" w:space="0" w:color="auto"/>
                                                    <w:right w:val="none" w:sz="0" w:space="0" w:color="auto"/>
                                                  </w:divBdr>
                                                  <w:divsChild>
                                                    <w:div w:id="1253511845">
                                                      <w:marLeft w:val="0"/>
                                                      <w:marRight w:val="0"/>
                                                      <w:marTop w:val="0"/>
                                                      <w:marBottom w:val="0"/>
                                                      <w:divBdr>
                                                        <w:top w:val="none" w:sz="0" w:space="0" w:color="auto"/>
                                                        <w:left w:val="none" w:sz="0" w:space="0" w:color="auto"/>
                                                        <w:bottom w:val="none" w:sz="0" w:space="0" w:color="auto"/>
                                                        <w:right w:val="none" w:sz="0" w:space="0" w:color="auto"/>
                                                      </w:divBdr>
                                                      <w:divsChild>
                                                        <w:div w:id="11821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711440">
                                  <w:marLeft w:val="0"/>
                                  <w:marRight w:val="0"/>
                                  <w:marTop w:val="0"/>
                                  <w:marBottom w:val="0"/>
                                  <w:divBdr>
                                    <w:top w:val="none" w:sz="0" w:space="0" w:color="auto"/>
                                    <w:left w:val="none" w:sz="0" w:space="0" w:color="auto"/>
                                    <w:bottom w:val="none" w:sz="0" w:space="0" w:color="auto"/>
                                    <w:right w:val="none" w:sz="0" w:space="0" w:color="auto"/>
                                  </w:divBdr>
                                  <w:divsChild>
                                    <w:div w:id="2074429180">
                                      <w:marLeft w:val="0"/>
                                      <w:marRight w:val="0"/>
                                      <w:marTop w:val="0"/>
                                      <w:marBottom w:val="0"/>
                                      <w:divBdr>
                                        <w:top w:val="none" w:sz="0" w:space="0" w:color="auto"/>
                                        <w:left w:val="none" w:sz="0" w:space="0" w:color="auto"/>
                                        <w:bottom w:val="none" w:sz="0" w:space="0" w:color="auto"/>
                                        <w:right w:val="none" w:sz="0" w:space="0" w:color="auto"/>
                                      </w:divBdr>
                                      <w:divsChild>
                                        <w:div w:id="1441023758">
                                          <w:marLeft w:val="0"/>
                                          <w:marRight w:val="0"/>
                                          <w:marTop w:val="0"/>
                                          <w:marBottom w:val="0"/>
                                          <w:divBdr>
                                            <w:top w:val="none" w:sz="0" w:space="0" w:color="auto"/>
                                            <w:left w:val="none" w:sz="0" w:space="0" w:color="auto"/>
                                            <w:bottom w:val="none" w:sz="0" w:space="0" w:color="auto"/>
                                            <w:right w:val="none" w:sz="0" w:space="0" w:color="auto"/>
                                          </w:divBdr>
                                          <w:divsChild>
                                            <w:div w:id="1231188041">
                                              <w:marLeft w:val="0"/>
                                              <w:marRight w:val="0"/>
                                              <w:marTop w:val="0"/>
                                              <w:marBottom w:val="0"/>
                                              <w:divBdr>
                                                <w:top w:val="none" w:sz="0" w:space="0" w:color="auto"/>
                                                <w:left w:val="none" w:sz="0" w:space="0" w:color="auto"/>
                                                <w:bottom w:val="none" w:sz="0" w:space="0" w:color="auto"/>
                                                <w:right w:val="none" w:sz="0" w:space="0" w:color="auto"/>
                                              </w:divBdr>
                                              <w:divsChild>
                                                <w:div w:id="459349449">
                                                  <w:marLeft w:val="0"/>
                                                  <w:marRight w:val="0"/>
                                                  <w:marTop w:val="0"/>
                                                  <w:marBottom w:val="0"/>
                                                  <w:divBdr>
                                                    <w:top w:val="none" w:sz="0" w:space="0" w:color="auto"/>
                                                    <w:left w:val="none" w:sz="0" w:space="0" w:color="auto"/>
                                                    <w:bottom w:val="none" w:sz="0" w:space="0" w:color="auto"/>
                                                    <w:right w:val="none" w:sz="0" w:space="0" w:color="auto"/>
                                                  </w:divBdr>
                                                  <w:divsChild>
                                                    <w:div w:id="120147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225049">
                                  <w:marLeft w:val="0"/>
                                  <w:marRight w:val="0"/>
                                  <w:marTop w:val="0"/>
                                  <w:marBottom w:val="0"/>
                                  <w:divBdr>
                                    <w:top w:val="none" w:sz="0" w:space="0" w:color="auto"/>
                                    <w:left w:val="none" w:sz="0" w:space="0" w:color="auto"/>
                                    <w:bottom w:val="none" w:sz="0" w:space="0" w:color="auto"/>
                                    <w:right w:val="none" w:sz="0" w:space="0" w:color="auto"/>
                                  </w:divBdr>
                                  <w:divsChild>
                                    <w:div w:id="313413330">
                                      <w:marLeft w:val="0"/>
                                      <w:marRight w:val="0"/>
                                      <w:marTop w:val="0"/>
                                      <w:marBottom w:val="0"/>
                                      <w:divBdr>
                                        <w:top w:val="none" w:sz="0" w:space="0" w:color="auto"/>
                                        <w:left w:val="none" w:sz="0" w:space="0" w:color="auto"/>
                                        <w:bottom w:val="none" w:sz="0" w:space="0" w:color="auto"/>
                                        <w:right w:val="none" w:sz="0" w:space="0" w:color="auto"/>
                                      </w:divBdr>
                                      <w:divsChild>
                                        <w:div w:id="1309290033">
                                          <w:marLeft w:val="0"/>
                                          <w:marRight w:val="0"/>
                                          <w:marTop w:val="0"/>
                                          <w:marBottom w:val="0"/>
                                          <w:divBdr>
                                            <w:top w:val="none" w:sz="0" w:space="0" w:color="auto"/>
                                            <w:left w:val="none" w:sz="0" w:space="0" w:color="auto"/>
                                            <w:bottom w:val="none" w:sz="0" w:space="0" w:color="auto"/>
                                            <w:right w:val="none" w:sz="0" w:space="0" w:color="auto"/>
                                          </w:divBdr>
                                          <w:divsChild>
                                            <w:div w:id="896362478">
                                              <w:marLeft w:val="0"/>
                                              <w:marRight w:val="0"/>
                                              <w:marTop w:val="0"/>
                                              <w:marBottom w:val="0"/>
                                              <w:divBdr>
                                                <w:top w:val="none" w:sz="0" w:space="0" w:color="auto"/>
                                                <w:left w:val="none" w:sz="0" w:space="0" w:color="auto"/>
                                                <w:bottom w:val="none" w:sz="0" w:space="0" w:color="auto"/>
                                                <w:right w:val="none" w:sz="0" w:space="0" w:color="auto"/>
                                              </w:divBdr>
                                              <w:divsChild>
                                                <w:div w:id="1353412460">
                                                  <w:marLeft w:val="0"/>
                                                  <w:marRight w:val="0"/>
                                                  <w:marTop w:val="0"/>
                                                  <w:marBottom w:val="0"/>
                                                  <w:divBdr>
                                                    <w:top w:val="none" w:sz="0" w:space="0" w:color="auto"/>
                                                    <w:left w:val="none" w:sz="0" w:space="0" w:color="auto"/>
                                                    <w:bottom w:val="none" w:sz="0" w:space="0" w:color="auto"/>
                                                    <w:right w:val="none" w:sz="0" w:space="0" w:color="auto"/>
                                                  </w:divBdr>
                                                  <w:divsChild>
                                                    <w:div w:id="1820533471">
                                                      <w:marLeft w:val="0"/>
                                                      <w:marRight w:val="0"/>
                                                      <w:marTop w:val="0"/>
                                                      <w:marBottom w:val="0"/>
                                                      <w:divBdr>
                                                        <w:top w:val="none" w:sz="0" w:space="0" w:color="auto"/>
                                                        <w:left w:val="none" w:sz="0" w:space="0" w:color="auto"/>
                                                        <w:bottom w:val="none" w:sz="0" w:space="0" w:color="auto"/>
                                                        <w:right w:val="none" w:sz="0" w:space="0" w:color="auto"/>
                                                      </w:divBdr>
                                                      <w:divsChild>
                                                        <w:div w:id="22676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153891">
                                  <w:marLeft w:val="0"/>
                                  <w:marRight w:val="0"/>
                                  <w:marTop w:val="0"/>
                                  <w:marBottom w:val="0"/>
                                  <w:divBdr>
                                    <w:top w:val="none" w:sz="0" w:space="0" w:color="auto"/>
                                    <w:left w:val="none" w:sz="0" w:space="0" w:color="auto"/>
                                    <w:bottom w:val="none" w:sz="0" w:space="0" w:color="auto"/>
                                    <w:right w:val="none" w:sz="0" w:space="0" w:color="auto"/>
                                  </w:divBdr>
                                  <w:divsChild>
                                    <w:div w:id="1192380779">
                                      <w:marLeft w:val="0"/>
                                      <w:marRight w:val="0"/>
                                      <w:marTop w:val="0"/>
                                      <w:marBottom w:val="0"/>
                                      <w:divBdr>
                                        <w:top w:val="none" w:sz="0" w:space="0" w:color="auto"/>
                                        <w:left w:val="none" w:sz="0" w:space="0" w:color="auto"/>
                                        <w:bottom w:val="none" w:sz="0" w:space="0" w:color="auto"/>
                                        <w:right w:val="none" w:sz="0" w:space="0" w:color="auto"/>
                                      </w:divBdr>
                                      <w:divsChild>
                                        <w:div w:id="1708214282">
                                          <w:marLeft w:val="0"/>
                                          <w:marRight w:val="0"/>
                                          <w:marTop w:val="0"/>
                                          <w:marBottom w:val="0"/>
                                          <w:divBdr>
                                            <w:top w:val="none" w:sz="0" w:space="0" w:color="auto"/>
                                            <w:left w:val="none" w:sz="0" w:space="0" w:color="auto"/>
                                            <w:bottom w:val="none" w:sz="0" w:space="0" w:color="auto"/>
                                            <w:right w:val="none" w:sz="0" w:space="0" w:color="auto"/>
                                          </w:divBdr>
                                          <w:divsChild>
                                            <w:div w:id="1292907723">
                                              <w:marLeft w:val="0"/>
                                              <w:marRight w:val="0"/>
                                              <w:marTop w:val="0"/>
                                              <w:marBottom w:val="0"/>
                                              <w:divBdr>
                                                <w:top w:val="none" w:sz="0" w:space="0" w:color="auto"/>
                                                <w:left w:val="none" w:sz="0" w:space="0" w:color="auto"/>
                                                <w:bottom w:val="none" w:sz="0" w:space="0" w:color="auto"/>
                                                <w:right w:val="none" w:sz="0" w:space="0" w:color="auto"/>
                                              </w:divBdr>
                                              <w:divsChild>
                                                <w:div w:id="494342961">
                                                  <w:marLeft w:val="0"/>
                                                  <w:marRight w:val="0"/>
                                                  <w:marTop w:val="0"/>
                                                  <w:marBottom w:val="0"/>
                                                  <w:divBdr>
                                                    <w:top w:val="none" w:sz="0" w:space="0" w:color="auto"/>
                                                    <w:left w:val="none" w:sz="0" w:space="0" w:color="auto"/>
                                                    <w:bottom w:val="none" w:sz="0" w:space="0" w:color="auto"/>
                                                    <w:right w:val="none" w:sz="0" w:space="0" w:color="auto"/>
                                                  </w:divBdr>
                                                  <w:divsChild>
                                                    <w:div w:id="1349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848402">
                                  <w:marLeft w:val="0"/>
                                  <w:marRight w:val="0"/>
                                  <w:marTop w:val="0"/>
                                  <w:marBottom w:val="0"/>
                                  <w:divBdr>
                                    <w:top w:val="none" w:sz="0" w:space="0" w:color="auto"/>
                                    <w:left w:val="none" w:sz="0" w:space="0" w:color="auto"/>
                                    <w:bottom w:val="none" w:sz="0" w:space="0" w:color="auto"/>
                                    <w:right w:val="none" w:sz="0" w:space="0" w:color="auto"/>
                                  </w:divBdr>
                                  <w:divsChild>
                                    <w:div w:id="833952161">
                                      <w:marLeft w:val="0"/>
                                      <w:marRight w:val="0"/>
                                      <w:marTop w:val="0"/>
                                      <w:marBottom w:val="0"/>
                                      <w:divBdr>
                                        <w:top w:val="none" w:sz="0" w:space="0" w:color="auto"/>
                                        <w:left w:val="none" w:sz="0" w:space="0" w:color="auto"/>
                                        <w:bottom w:val="none" w:sz="0" w:space="0" w:color="auto"/>
                                        <w:right w:val="none" w:sz="0" w:space="0" w:color="auto"/>
                                      </w:divBdr>
                                      <w:divsChild>
                                        <w:div w:id="745224210">
                                          <w:marLeft w:val="0"/>
                                          <w:marRight w:val="0"/>
                                          <w:marTop w:val="0"/>
                                          <w:marBottom w:val="0"/>
                                          <w:divBdr>
                                            <w:top w:val="none" w:sz="0" w:space="0" w:color="auto"/>
                                            <w:left w:val="none" w:sz="0" w:space="0" w:color="auto"/>
                                            <w:bottom w:val="none" w:sz="0" w:space="0" w:color="auto"/>
                                            <w:right w:val="none" w:sz="0" w:space="0" w:color="auto"/>
                                          </w:divBdr>
                                          <w:divsChild>
                                            <w:div w:id="804813523">
                                              <w:marLeft w:val="0"/>
                                              <w:marRight w:val="0"/>
                                              <w:marTop w:val="0"/>
                                              <w:marBottom w:val="0"/>
                                              <w:divBdr>
                                                <w:top w:val="none" w:sz="0" w:space="0" w:color="auto"/>
                                                <w:left w:val="none" w:sz="0" w:space="0" w:color="auto"/>
                                                <w:bottom w:val="none" w:sz="0" w:space="0" w:color="auto"/>
                                                <w:right w:val="none" w:sz="0" w:space="0" w:color="auto"/>
                                              </w:divBdr>
                                              <w:divsChild>
                                                <w:div w:id="741023721">
                                                  <w:marLeft w:val="0"/>
                                                  <w:marRight w:val="0"/>
                                                  <w:marTop w:val="0"/>
                                                  <w:marBottom w:val="0"/>
                                                  <w:divBdr>
                                                    <w:top w:val="none" w:sz="0" w:space="0" w:color="auto"/>
                                                    <w:left w:val="none" w:sz="0" w:space="0" w:color="auto"/>
                                                    <w:bottom w:val="none" w:sz="0" w:space="0" w:color="auto"/>
                                                    <w:right w:val="none" w:sz="0" w:space="0" w:color="auto"/>
                                                  </w:divBdr>
                                                  <w:divsChild>
                                                    <w:div w:id="1903104593">
                                                      <w:marLeft w:val="0"/>
                                                      <w:marRight w:val="0"/>
                                                      <w:marTop w:val="0"/>
                                                      <w:marBottom w:val="0"/>
                                                      <w:divBdr>
                                                        <w:top w:val="none" w:sz="0" w:space="0" w:color="auto"/>
                                                        <w:left w:val="none" w:sz="0" w:space="0" w:color="auto"/>
                                                        <w:bottom w:val="none" w:sz="0" w:space="0" w:color="auto"/>
                                                        <w:right w:val="none" w:sz="0" w:space="0" w:color="auto"/>
                                                      </w:divBdr>
                                                      <w:divsChild>
                                                        <w:div w:id="1419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0905">
                                  <w:marLeft w:val="0"/>
                                  <w:marRight w:val="0"/>
                                  <w:marTop w:val="0"/>
                                  <w:marBottom w:val="0"/>
                                  <w:divBdr>
                                    <w:top w:val="none" w:sz="0" w:space="0" w:color="auto"/>
                                    <w:left w:val="none" w:sz="0" w:space="0" w:color="auto"/>
                                    <w:bottom w:val="none" w:sz="0" w:space="0" w:color="auto"/>
                                    <w:right w:val="none" w:sz="0" w:space="0" w:color="auto"/>
                                  </w:divBdr>
                                  <w:divsChild>
                                    <w:div w:id="1812209363">
                                      <w:marLeft w:val="0"/>
                                      <w:marRight w:val="0"/>
                                      <w:marTop w:val="0"/>
                                      <w:marBottom w:val="0"/>
                                      <w:divBdr>
                                        <w:top w:val="none" w:sz="0" w:space="0" w:color="auto"/>
                                        <w:left w:val="none" w:sz="0" w:space="0" w:color="auto"/>
                                        <w:bottom w:val="none" w:sz="0" w:space="0" w:color="auto"/>
                                        <w:right w:val="none" w:sz="0" w:space="0" w:color="auto"/>
                                      </w:divBdr>
                                      <w:divsChild>
                                        <w:div w:id="1410149946">
                                          <w:marLeft w:val="0"/>
                                          <w:marRight w:val="0"/>
                                          <w:marTop w:val="0"/>
                                          <w:marBottom w:val="0"/>
                                          <w:divBdr>
                                            <w:top w:val="none" w:sz="0" w:space="0" w:color="auto"/>
                                            <w:left w:val="none" w:sz="0" w:space="0" w:color="auto"/>
                                            <w:bottom w:val="none" w:sz="0" w:space="0" w:color="auto"/>
                                            <w:right w:val="none" w:sz="0" w:space="0" w:color="auto"/>
                                          </w:divBdr>
                                          <w:divsChild>
                                            <w:div w:id="1781217746">
                                              <w:marLeft w:val="0"/>
                                              <w:marRight w:val="0"/>
                                              <w:marTop w:val="0"/>
                                              <w:marBottom w:val="0"/>
                                              <w:divBdr>
                                                <w:top w:val="none" w:sz="0" w:space="0" w:color="auto"/>
                                                <w:left w:val="none" w:sz="0" w:space="0" w:color="auto"/>
                                                <w:bottom w:val="none" w:sz="0" w:space="0" w:color="auto"/>
                                                <w:right w:val="none" w:sz="0" w:space="0" w:color="auto"/>
                                              </w:divBdr>
                                              <w:divsChild>
                                                <w:div w:id="1788968808">
                                                  <w:marLeft w:val="0"/>
                                                  <w:marRight w:val="0"/>
                                                  <w:marTop w:val="0"/>
                                                  <w:marBottom w:val="0"/>
                                                  <w:divBdr>
                                                    <w:top w:val="none" w:sz="0" w:space="0" w:color="auto"/>
                                                    <w:left w:val="none" w:sz="0" w:space="0" w:color="auto"/>
                                                    <w:bottom w:val="none" w:sz="0" w:space="0" w:color="auto"/>
                                                    <w:right w:val="none" w:sz="0" w:space="0" w:color="auto"/>
                                                  </w:divBdr>
                                                  <w:divsChild>
                                                    <w:div w:id="17888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208374">
                                  <w:marLeft w:val="0"/>
                                  <w:marRight w:val="0"/>
                                  <w:marTop w:val="0"/>
                                  <w:marBottom w:val="0"/>
                                  <w:divBdr>
                                    <w:top w:val="none" w:sz="0" w:space="0" w:color="auto"/>
                                    <w:left w:val="none" w:sz="0" w:space="0" w:color="auto"/>
                                    <w:bottom w:val="none" w:sz="0" w:space="0" w:color="auto"/>
                                    <w:right w:val="none" w:sz="0" w:space="0" w:color="auto"/>
                                  </w:divBdr>
                                  <w:divsChild>
                                    <w:div w:id="550918120">
                                      <w:marLeft w:val="0"/>
                                      <w:marRight w:val="0"/>
                                      <w:marTop w:val="0"/>
                                      <w:marBottom w:val="0"/>
                                      <w:divBdr>
                                        <w:top w:val="none" w:sz="0" w:space="0" w:color="auto"/>
                                        <w:left w:val="none" w:sz="0" w:space="0" w:color="auto"/>
                                        <w:bottom w:val="none" w:sz="0" w:space="0" w:color="auto"/>
                                        <w:right w:val="none" w:sz="0" w:space="0" w:color="auto"/>
                                      </w:divBdr>
                                      <w:divsChild>
                                        <w:div w:id="1016149030">
                                          <w:marLeft w:val="0"/>
                                          <w:marRight w:val="0"/>
                                          <w:marTop w:val="0"/>
                                          <w:marBottom w:val="0"/>
                                          <w:divBdr>
                                            <w:top w:val="none" w:sz="0" w:space="0" w:color="auto"/>
                                            <w:left w:val="none" w:sz="0" w:space="0" w:color="auto"/>
                                            <w:bottom w:val="none" w:sz="0" w:space="0" w:color="auto"/>
                                            <w:right w:val="none" w:sz="0" w:space="0" w:color="auto"/>
                                          </w:divBdr>
                                          <w:divsChild>
                                            <w:div w:id="331182686">
                                              <w:marLeft w:val="0"/>
                                              <w:marRight w:val="0"/>
                                              <w:marTop w:val="0"/>
                                              <w:marBottom w:val="0"/>
                                              <w:divBdr>
                                                <w:top w:val="none" w:sz="0" w:space="0" w:color="auto"/>
                                                <w:left w:val="none" w:sz="0" w:space="0" w:color="auto"/>
                                                <w:bottom w:val="none" w:sz="0" w:space="0" w:color="auto"/>
                                                <w:right w:val="none" w:sz="0" w:space="0" w:color="auto"/>
                                              </w:divBdr>
                                              <w:divsChild>
                                                <w:div w:id="44522873">
                                                  <w:marLeft w:val="0"/>
                                                  <w:marRight w:val="0"/>
                                                  <w:marTop w:val="0"/>
                                                  <w:marBottom w:val="0"/>
                                                  <w:divBdr>
                                                    <w:top w:val="none" w:sz="0" w:space="0" w:color="auto"/>
                                                    <w:left w:val="none" w:sz="0" w:space="0" w:color="auto"/>
                                                    <w:bottom w:val="none" w:sz="0" w:space="0" w:color="auto"/>
                                                    <w:right w:val="none" w:sz="0" w:space="0" w:color="auto"/>
                                                  </w:divBdr>
                                                  <w:divsChild>
                                                    <w:div w:id="1325891076">
                                                      <w:marLeft w:val="0"/>
                                                      <w:marRight w:val="0"/>
                                                      <w:marTop w:val="0"/>
                                                      <w:marBottom w:val="0"/>
                                                      <w:divBdr>
                                                        <w:top w:val="none" w:sz="0" w:space="0" w:color="auto"/>
                                                        <w:left w:val="none" w:sz="0" w:space="0" w:color="auto"/>
                                                        <w:bottom w:val="none" w:sz="0" w:space="0" w:color="auto"/>
                                                        <w:right w:val="none" w:sz="0" w:space="0" w:color="auto"/>
                                                      </w:divBdr>
                                                      <w:divsChild>
                                                        <w:div w:id="778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236087">
                                  <w:marLeft w:val="0"/>
                                  <w:marRight w:val="0"/>
                                  <w:marTop w:val="0"/>
                                  <w:marBottom w:val="0"/>
                                  <w:divBdr>
                                    <w:top w:val="none" w:sz="0" w:space="0" w:color="auto"/>
                                    <w:left w:val="none" w:sz="0" w:space="0" w:color="auto"/>
                                    <w:bottom w:val="none" w:sz="0" w:space="0" w:color="auto"/>
                                    <w:right w:val="none" w:sz="0" w:space="0" w:color="auto"/>
                                  </w:divBdr>
                                  <w:divsChild>
                                    <w:div w:id="1900898800">
                                      <w:marLeft w:val="0"/>
                                      <w:marRight w:val="0"/>
                                      <w:marTop w:val="0"/>
                                      <w:marBottom w:val="0"/>
                                      <w:divBdr>
                                        <w:top w:val="none" w:sz="0" w:space="0" w:color="auto"/>
                                        <w:left w:val="none" w:sz="0" w:space="0" w:color="auto"/>
                                        <w:bottom w:val="none" w:sz="0" w:space="0" w:color="auto"/>
                                        <w:right w:val="none" w:sz="0" w:space="0" w:color="auto"/>
                                      </w:divBdr>
                                      <w:divsChild>
                                        <w:div w:id="258223467">
                                          <w:marLeft w:val="0"/>
                                          <w:marRight w:val="0"/>
                                          <w:marTop w:val="0"/>
                                          <w:marBottom w:val="0"/>
                                          <w:divBdr>
                                            <w:top w:val="none" w:sz="0" w:space="0" w:color="auto"/>
                                            <w:left w:val="none" w:sz="0" w:space="0" w:color="auto"/>
                                            <w:bottom w:val="none" w:sz="0" w:space="0" w:color="auto"/>
                                            <w:right w:val="none" w:sz="0" w:space="0" w:color="auto"/>
                                          </w:divBdr>
                                          <w:divsChild>
                                            <w:div w:id="1502507383">
                                              <w:marLeft w:val="0"/>
                                              <w:marRight w:val="0"/>
                                              <w:marTop w:val="0"/>
                                              <w:marBottom w:val="0"/>
                                              <w:divBdr>
                                                <w:top w:val="none" w:sz="0" w:space="0" w:color="auto"/>
                                                <w:left w:val="none" w:sz="0" w:space="0" w:color="auto"/>
                                                <w:bottom w:val="none" w:sz="0" w:space="0" w:color="auto"/>
                                                <w:right w:val="none" w:sz="0" w:space="0" w:color="auto"/>
                                              </w:divBdr>
                                              <w:divsChild>
                                                <w:div w:id="548221444">
                                                  <w:marLeft w:val="0"/>
                                                  <w:marRight w:val="0"/>
                                                  <w:marTop w:val="0"/>
                                                  <w:marBottom w:val="0"/>
                                                  <w:divBdr>
                                                    <w:top w:val="none" w:sz="0" w:space="0" w:color="auto"/>
                                                    <w:left w:val="none" w:sz="0" w:space="0" w:color="auto"/>
                                                    <w:bottom w:val="none" w:sz="0" w:space="0" w:color="auto"/>
                                                    <w:right w:val="none" w:sz="0" w:space="0" w:color="auto"/>
                                                  </w:divBdr>
                                                  <w:divsChild>
                                                    <w:div w:id="3954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243469">
                                  <w:marLeft w:val="0"/>
                                  <w:marRight w:val="0"/>
                                  <w:marTop w:val="0"/>
                                  <w:marBottom w:val="0"/>
                                  <w:divBdr>
                                    <w:top w:val="none" w:sz="0" w:space="0" w:color="auto"/>
                                    <w:left w:val="none" w:sz="0" w:space="0" w:color="auto"/>
                                    <w:bottom w:val="none" w:sz="0" w:space="0" w:color="auto"/>
                                    <w:right w:val="none" w:sz="0" w:space="0" w:color="auto"/>
                                  </w:divBdr>
                                  <w:divsChild>
                                    <w:div w:id="757942744">
                                      <w:marLeft w:val="0"/>
                                      <w:marRight w:val="0"/>
                                      <w:marTop w:val="0"/>
                                      <w:marBottom w:val="0"/>
                                      <w:divBdr>
                                        <w:top w:val="none" w:sz="0" w:space="0" w:color="auto"/>
                                        <w:left w:val="none" w:sz="0" w:space="0" w:color="auto"/>
                                        <w:bottom w:val="none" w:sz="0" w:space="0" w:color="auto"/>
                                        <w:right w:val="none" w:sz="0" w:space="0" w:color="auto"/>
                                      </w:divBdr>
                                      <w:divsChild>
                                        <w:div w:id="131101598">
                                          <w:marLeft w:val="0"/>
                                          <w:marRight w:val="0"/>
                                          <w:marTop w:val="0"/>
                                          <w:marBottom w:val="0"/>
                                          <w:divBdr>
                                            <w:top w:val="none" w:sz="0" w:space="0" w:color="auto"/>
                                            <w:left w:val="none" w:sz="0" w:space="0" w:color="auto"/>
                                            <w:bottom w:val="none" w:sz="0" w:space="0" w:color="auto"/>
                                            <w:right w:val="none" w:sz="0" w:space="0" w:color="auto"/>
                                          </w:divBdr>
                                          <w:divsChild>
                                            <w:div w:id="458767151">
                                              <w:marLeft w:val="0"/>
                                              <w:marRight w:val="0"/>
                                              <w:marTop w:val="0"/>
                                              <w:marBottom w:val="0"/>
                                              <w:divBdr>
                                                <w:top w:val="none" w:sz="0" w:space="0" w:color="auto"/>
                                                <w:left w:val="none" w:sz="0" w:space="0" w:color="auto"/>
                                                <w:bottom w:val="none" w:sz="0" w:space="0" w:color="auto"/>
                                                <w:right w:val="none" w:sz="0" w:space="0" w:color="auto"/>
                                              </w:divBdr>
                                              <w:divsChild>
                                                <w:div w:id="1524326404">
                                                  <w:marLeft w:val="0"/>
                                                  <w:marRight w:val="0"/>
                                                  <w:marTop w:val="0"/>
                                                  <w:marBottom w:val="0"/>
                                                  <w:divBdr>
                                                    <w:top w:val="none" w:sz="0" w:space="0" w:color="auto"/>
                                                    <w:left w:val="none" w:sz="0" w:space="0" w:color="auto"/>
                                                    <w:bottom w:val="none" w:sz="0" w:space="0" w:color="auto"/>
                                                    <w:right w:val="none" w:sz="0" w:space="0" w:color="auto"/>
                                                  </w:divBdr>
                                                  <w:divsChild>
                                                    <w:div w:id="1644315725">
                                                      <w:marLeft w:val="0"/>
                                                      <w:marRight w:val="0"/>
                                                      <w:marTop w:val="0"/>
                                                      <w:marBottom w:val="0"/>
                                                      <w:divBdr>
                                                        <w:top w:val="none" w:sz="0" w:space="0" w:color="auto"/>
                                                        <w:left w:val="none" w:sz="0" w:space="0" w:color="auto"/>
                                                        <w:bottom w:val="none" w:sz="0" w:space="0" w:color="auto"/>
                                                        <w:right w:val="none" w:sz="0" w:space="0" w:color="auto"/>
                                                      </w:divBdr>
                                                      <w:divsChild>
                                                        <w:div w:id="8165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41619">
                                  <w:marLeft w:val="0"/>
                                  <w:marRight w:val="0"/>
                                  <w:marTop w:val="0"/>
                                  <w:marBottom w:val="0"/>
                                  <w:divBdr>
                                    <w:top w:val="none" w:sz="0" w:space="0" w:color="auto"/>
                                    <w:left w:val="none" w:sz="0" w:space="0" w:color="auto"/>
                                    <w:bottom w:val="none" w:sz="0" w:space="0" w:color="auto"/>
                                    <w:right w:val="none" w:sz="0" w:space="0" w:color="auto"/>
                                  </w:divBdr>
                                  <w:divsChild>
                                    <w:div w:id="411204558">
                                      <w:marLeft w:val="0"/>
                                      <w:marRight w:val="0"/>
                                      <w:marTop w:val="0"/>
                                      <w:marBottom w:val="0"/>
                                      <w:divBdr>
                                        <w:top w:val="none" w:sz="0" w:space="0" w:color="auto"/>
                                        <w:left w:val="none" w:sz="0" w:space="0" w:color="auto"/>
                                        <w:bottom w:val="none" w:sz="0" w:space="0" w:color="auto"/>
                                        <w:right w:val="none" w:sz="0" w:space="0" w:color="auto"/>
                                      </w:divBdr>
                                      <w:divsChild>
                                        <w:div w:id="46614487">
                                          <w:marLeft w:val="0"/>
                                          <w:marRight w:val="0"/>
                                          <w:marTop w:val="0"/>
                                          <w:marBottom w:val="0"/>
                                          <w:divBdr>
                                            <w:top w:val="none" w:sz="0" w:space="0" w:color="auto"/>
                                            <w:left w:val="none" w:sz="0" w:space="0" w:color="auto"/>
                                            <w:bottom w:val="none" w:sz="0" w:space="0" w:color="auto"/>
                                            <w:right w:val="none" w:sz="0" w:space="0" w:color="auto"/>
                                          </w:divBdr>
                                          <w:divsChild>
                                            <w:div w:id="1051078336">
                                              <w:marLeft w:val="0"/>
                                              <w:marRight w:val="0"/>
                                              <w:marTop w:val="0"/>
                                              <w:marBottom w:val="0"/>
                                              <w:divBdr>
                                                <w:top w:val="none" w:sz="0" w:space="0" w:color="auto"/>
                                                <w:left w:val="none" w:sz="0" w:space="0" w:color="auto"/>
                                                <w:bottom w:val="none" w:sz="0" w:space="0" w:color="auto"/>
                                                <w:right w:val="none" w:sz="0" w:space="0" w:color="auto"/>
                                              </w:divBdr>
                                              <w:divsChild>
                                                <w:div w:id="1488666280">
                                                  <w:marLeft w:val="0"/>
                                                  <w:marRight w:val="0"/>
                                                  <w:marTop w:val="0"/>
                                                  <w:marBottom w:val="0"/>
                                                  <w:divBdr>
                                                    <w:top w:val="none" w:sz="0" w:space="0" w:color="auto"/>
                                                    <w:left w:val="none" w:sz="0" w:space="0" w:color="auto"/>
                                                    <w:bottom w:val="none" w:sz="0" w:space="0" w:color="auto"/>
                                                    <w:right w:val="none" w:sz="0" w:space="0" w:color="auto"/>
                                                  </w:divBdr>
                                                  <w:divsChild>
                                                    <w:div w:id="15065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4439957">
      <w:bodyDiv w:val="1"/>
      <w:marLeft w:val="0"/>
      <w:marRight w:val="0"/>
      <w:marTop w:val="0"/>
      <w:marBottom w:val="0"/>
      <w:divBdr>
        <w:top w:val="none" w:sz="0" w:space="0" w:color="auto"/>
        <w:left w:val="none" w:sz="0" w:space="0" w:color="auto"/>
        <w:bottom w:val="none" w:sz="0" w:space="0" w:color="auto"/>
        <w:right w:val="none" w:sz="0" w:space="0" w:color="auto"/>
      </w:divBdr>
    </w:div>
    <w:div w:id="1548445849">
      <w:bodyDiv w:val="1"/>
      <w:marLeft w:val="0"/>
      <w:marRight w:val="0"/>
      <w:marTop w:val="0"/>
      <w:marBottom w:val="0"/>
      <w:divBdr>
        <w:top w:val="none" w:sz="0" w:space="0" w:color="auto"/>
        <w:left w:val="none" w:sz="0" w:space="0" w:color="auto"/>
        <w:bottom w:val="none" w:sz="0" w:space="0" w:color="auto"/>
        <w:right w:val="none" w:sz="0" w:space="0" w:color="auto"/>
      </w:divBdr>
    </w:div>
    <w:div w:id="1565683719">
      <w:bodyDiv w:val="1"/>
      <w:marLeft w:val="0"/>
      <w:marRight w:val="0"/>
      <w:marTop w:val="0"/>
      <w:marBottom w:val="0"/>
      <w:divBdr>
        <w:top w:val="none" w:sz="0" w:space="0" w:color="auto"/>
        <w:left w:val="none" w:sz="0" w:space="0" w:color="auto"/>
        <w:bottom w:val="none" w:sz="0" w:space="0" w:color="auto"/>
        <w:right w:val="none" w:sz="0" w:space="0" w:color="auto"/>
      </w:divBdr>
    </w:div>
    <w:div w:id="1579436572">
      <w:bodyDiv w:val="1"/>
      <w:marLeft w:val="0"/>
      <w:marRight w:val="0"/>
      <w:marTop w:val="0"/>
      <w:marBottom w:val="0"/>
      <w:divBdr>
        <w:top w:val="none" w:sz="0" w:space="0" w:color="auto"/>
        <w:left w:val="none" w:sz="0" w:space="0" w:color="auto"/>
        <w:bottom w:val="none" w:sz="0" w:space="0" w:color="auto"/>
        <w:right w:val="none" w:sz="0" w:space="0" w:color="auto"/>
      </w:divBdr>
    </w:div>
    <w:div w:id="1589076277">
      <w:bodyDiv w:val="1"/>
      <w:marLeft w:val="0"/>
      <w:marRight w:val="0"/>
      <w:marTop w:val="0"/>
      <w:marBottom w:val="0"/>
      <w:divBdr>
        <w:top w:val="none" w:sz="0" w:space="0" w:color="auto"/>
        <w:left w:val="none" w:sz="0" w:space="0" w:color="auto"/>
        <w:bottom w:val="none" w:sz="0" w:space="0" w:color="auto"/>
        <w:right w:val="none" w:sz="0" w:space="0" w:color="auto"/>
      </w:divBdr>
    </w:div>
    <w:div w:id="1590499617">
      <w:bodyDiv w:val="1"/>
      <w:marLeft w:val="0"/>
      <w:marRight w:val="0"/>
      <w:marTop w:val="0"/>
      <w:marBottom w:val="0"/>
      <w:divBdr>
        <w:top w:val="none" w:sz="0" w:space="0" w:color="auto"/>
        <w:left w:val="none" w:sz="0" w:space="0" w:color="auto"/>
        <w:bottom w:val="none" w:sz="0" w:space="0" w:color="auto"/>
        <w:right w:val="none" w:sz="0" w:space="0" w:color="auto"/>
      </w:divBdr>
    </w:div>
    <w:div w:id="1591621107">
      <w:bodyDiv w:val="1"/>
      <w:marLeft w:val="0"/>
      <w:marRight w:val="0"/>
      <w:marTop w:val="0"/>
      <w:marBottom w:val="0"/>
      <w:divBdr>
        <w:top w:val="none" w:sz="0" w:space="0" w:color="auto"/>
        <w:left w:val="none" w:sz="0" w:space="0" w:color="auto"/>
        <w:bottom w:val="none" w:sz="0" w:space="0" w:color="auto"/>
        <w:right w:val="none" w:sz="0" w:space="0" w:color="auto"/>
      </w:divBdr>
    </w:div>
    <w:div w:id="1592350892">
      <w:bodyDiv w:val="1"/>
      <w:marLeft w:val="0"/>
      <w:marRight w:val="0"/>
      <w:marTop w:val="0"/>
      <w:marBottom w:val="0"/>
      <w:divBdr>
        <w:top w:val="none" w:sz="0" w:space="0" w:color="auto"/>
        <w:left w:val="none" w:sz="0" w:space="0" w:color="auto"/>
        <w:bottom w:val="none" w:sz="0" w:space="0" w:color="auto"/>
        <w:right w:val="none" w:sz="0" w:space="0" w:color="auto"/>
      </w:divBdr>
    </w:div>
    <w:div w:id="1604218572">
      <w:bodyDiv w:val="1"/>
      <w:marLeft w:val="0"/>
      <w:marRight w:val="0"/>
      <w:marTop w:val="0"/>
      <w:marBottom w:val="0"/>
      <w:divBdr>
        <w:top w:val="none" w:sz="0" w:space="0" w:color="auto"/>
        <w:left w:val="none" w:sz="0" w:space="0" w:color="auto"/>
        <w:bottom w:val="none" w:sz="0" w:space="0" w:color="auto"/>
        <w:right w:val="none" w:sz="0" w:space="0" w:color="auto"/>
      </w:divBdr>
    </w:div>
    <w:div w:id="1612935987">
      <w:bodyDiv w:val="1"/>
      <w:marLeft w:val="0"/>
      <w:marRight w:val="0"/>
      <w:marTop w:val="0"/>
      <w:marBottom w:val="0"/>
      <w:divBdr>
        <w:top w:val="none" w:sz="0" w:space="0" w:color="auto"/>
        <w:left w:val="none" w:sz="0" w:space="0" w:color="auto"/>
        <w:bottom w:val="none" w:sz="0" w:space="0" w:color="auto"/>
        <w:right w:val="none" w:sz="0" w:space="0" w:color="auto"/>
      </w:divBdr>
    </w:div>
    <w:div w:id="1625307945">
      <w:bodyDiv w:val="1"/>
      <w:marLeft w:val="0"/>
      <w:marRight w:val="0"/>
      <w:marTop w:val="0"/>
      <w:marBottom w:val="0"/>
      <w:divBdr>
        <w:top w:val="none" w:sz="0" w:space="0" w:color="auto"/>
        <w:left w:val="none" w:sz="0" w:space="0" w:color="auto"/>
        <w:bottom w:val="none" w:sz="0" w:space="0" w:color="auto"/>
        <w:right w:val="none" w:sz="0" w:space="0" w:color="auto"/>
      </w:divBdr>
      <w:divsChild>
        <w:div w:id="1360549009">
          <w:marLeft w:val="0"/>
          <w:marRight w:val="0"/>
          <w:marTop w:val="0"/>
          <w:marBottom w:val="0"/>
          <w:divBdr>
            <w:top w:val="none" w:sz="0" w:space="0" w:color="auto"/>
            <w:left w:val="none" w:sz="0" w:space="0" w:color="auto"/>
            <w:bottom w:val="none" w:sz="0" w:space="0" w:color="auto"/>
            <w:right w:val="none" w:sz="0" w:space="0" w:color="auto"/>
          </w:divBdr>
          <w:divsChild>
            <w:div w:id="467087195">
              <w:marLeft w:val="0"/>
              <w:marRight w:val="0"/>
              <w:marTop w:val="0"/>
              <w:marBottom w:val="0"/>
              <w:divBdr>
                <w:top w:val="none" w:sz="0" w:space="0" w:color="auto"/>
                <w:left w:val="none" w:sz="0" w:space="0" w:color="auto"/>
                <w:bottom w:val="none" w:sz="0" w:space="0" w:color="auto"/>
                <w:right w:val="none" w:sz="0" w:space="0" w:color="auto"/>
              </w:divBdr>
              <w:divsChild>
                <w:div w:id="155196836">
                  <w:marLeft w:val="0"/>
                  <w:marRight w:val="0"/>
                  <w:marTop w:val="0"/>
                  <w:marBottom w:val="0"/>
                  <w:divBdr>
                    <w:top w:val="none" w:sz="0" w:space="0" w:color="auto"/>
                    <w:left w:val="none" w:sz="0" w:space="0" w:color="auto"/>
                    <w:bottom w:val="none" w:sz="0" w:space="0" w:color="auto"/>
                    <w:right w:val="none" w:sz="0" w:space="0" w:color="auto"/>
                  </w:divBdr>
                  <w:divsChild>
                    <w:div w:id="1707607871">
                      <w:marLeft w:val="0"/>
                      <w:marRight w:val="0"/>
                      <w:marTop w:val="0"/>
                      <w:marBottom w:val="0"/>
                      <w:divBdr>
                        <w:top w:val="none" w:sz="0" w:space="0" w:color="auto"/>
                        <w:left w:val="none" w:sz="0" w:space="0" w:color="auto"/>
                        <w:bottom w:val="none" w:sz="0" w:space="0" w:color="auto"/>
                        <w:right w:val="none" w:sz="0" w:space="0" w:color="auto"/>
                      </w:divBdr>
                      <w:divsChild>
                        <w:div w:id="1245260869">
                          <w:marLeft w:val="0"/>
                          <w:marRight w:val="0"/>
                          <w:marTop w:val="0"/>
                          <w:marBottom w:val="0"/>
                          <w:divBdr>
                            <w:top w:val="none" w:sz="0" w:space="0" w:color="auto"/>
                            <w:left w:val="none" w:sz="0" w:space="0" w:color="auto"/>
                            <w:bottom w:val="none" w:sz="0" w:space="0" w:color="auto"/>
                            <w:right w:val="none" w:sz="0" w:space="0" w:color="auto"/>
                          </w:divBdr>
                          <w:divsChild>
                            <w:div w:id="21252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228253">
      <w:bodyDiv w:val="1"/>
      <w:marLeft w:val="0"/>
      <w:marRight w:val="0"/>
      <w:marTop w:val="0"/>
      <w:marBottom w:val="0"/>
      <w:divBdr>
        <w:top w:val="none" w:sz="0" w:space="0" w:color="auto"/>
        <w:left w:val="none" w:sz="0" w:space="0" w:color="auto"/>
        <w:bottom w:val="none" w:sz="0" w:space="0" w:color="auto"/>
        <w:right w:val="none" w:sz="0" w:space="0" w:color="auto"/>
      </w:divBdr>
    </w:div>
    <w:div w:id="1651904912">
      <w:bodyDiv w:val="1"/>
      <w:marLeft w:val="0"/>
      <w:marRight w:val="0"/>
      <w:marTop w:val="0"/>
      <w:marBottom w:val="0"/>
      <w:divBdr>
        <w:top w:val="none" w:sz="0" w:space="0" w:color="auto"/>
        <w:left w:val="none" w:sz="0" w:space="0" w:color="auto"/>
        <w:bottom w:val="none" w:sz="0" w:space="0" w:color="auto"/>
        <w:right w:val="none" w:sz="0" w:space="0" w:color="auto"/>
      </w:divBdr>
    </w:div>
    <w:div w:id="1658459456">
      <w:bodyDiv w:val="1"/>
      <w:marLeft w:val="0"/>
      <w:marRight w:val="0"/>
      <w:marTop w:val="0"/>
      <w:marBottom w:val="0"/>
      <w:divBdr>
        <w:top w:val="none" w:sz="0" w:space="0" w:color="auto"/>
        <w:left w:val="none" w:sz="0" w:space="0" w:color="auto"/>
        <w:bottom w:val="none" w:sz="0" w:space="0" w:color="auto"/>
        <w:right w:val="none" w:sz="0" w:space="0" w:color="auto"/>
      </w:divBdr>
      <w:divsChild>
        <w:div w:id="1973709377">
          <w:marLeft w:val="0"/>
          <w:marRight w:val="0"/>
          <w:marTop w:val="0"/>
          <w:marBottom w:val="0"/>
          <w:divBdr>
            <w:top w:val="none" w:sz="0" w:space="0" w:color="auto"/>
            <w:left w:val="none" w:sz="0" w:space="0" w:color="auto"/>
            <w:bottom w:val="none" w:sz="0" w:space="0" w:color="auto"/>
            <w:right w:val="none" w:sz="0" w:space="0" w:color="auto"/>
          </w:divBdr>
          <w:divsChild>
            <w:div w:id="39139108">
              <w:marLeft w:val="0"/>
              <w:marRight w:val="0"/>
              <w:marTop w:val="0"/>
              <w:marBottom w:val="0"/>
              <w:divBdr>
                <w:top w:val="none" w:sz="0" w:space="0" w:color="auto"/>
                <w:left w:val="none" w:sz="0" w:space="0" w:color="auto"/>
                <w:bottom w:val="none" w:sz="0" w:space="0" w:color="auto"/>
                <w:right w:val="none" w:sz="0" w:space="0" w:color="auto"/>
              </w:divBdr>
              <w:divsChild>
                <w:div w:id="536508304">
                  <w:marLeft w:val="0"/>
                  <w:marRight w:val="0"/>
                  <w:marTop w:val="0"/>
                  <w:marBottom w:val="0"/>
                  <w:divBdr>
                    <w:top w:val="none" w:sz="0" w:space="0" w:color="auto"/>
                    <w:left w:val="none" w:sz="0" w:space="0" w:color="auto"/>
                    <w:bottom w:val="none" w:sz="0" w:space="0" w:color="auto"/>
                    <w:right w:val="none" w:sz="0" w:space="0" w:color="auto"/>
                  </w:divBdr>
                  <w:divsChild>
                    <w:div w:id="1076590715">
                      <w:marLeft w:val="0"/>
                      <w:marRight w:val="0"/>
                      <w:marTop w:val="0"/>
                      <w:marBottom w:val="0"/>
                      <w:divBdr>
                        <w:top w:val="none" w:sz="0" w:space="0" w:color="auto"/>
                        <w:left w:val="none" w:sz="0" w:space="0" w:color="auto"/>
                        <w:bottom w:val="none" w:sz="0" w:space="0" w:color="auto"/>
                        <w:right w:val="none" w:sz="0" w:space="0" w:color="auto"/>
                      </w:divBdr>
                      <w:divsChild>
                        <w:div w:id="705640637">
                          <w:marLeft w:val="0"/>
                          <w:marRight w:val="0"/>
                          <w:marTop w:val="0"/>
                          <w:marBottom w:val="0"/>
                          <w:divBdr>
                            <w:top w:val="none" w:sz="0" w:space="0" w:color="auto"/>
                            <w:left w:val="none" w:sz="0" w:space="0" w:color="auto"/>
                            <w:bottom w:val="none" w:sz="0" w:space="0" w:color="auto"/>
                            <w:right w:val="none" w:sz="0" w:space="0" w:color="auto"/>
                          </w:divBdr>
                          <w:divsChild>
                            <w:div w:id="59745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382442">
      <w:bodyDiv w:val="1"/>
      <w:marLeft w:val="0"/>
      <w:marRight w:val="0"/>
      <w:marTop w:val="0"/>
      <w:marBottom w:val="0"/>
      <w:divBdr>
        <w:top w:val="none" w:sz="0" w:space="0" w:color="auto"/>
        <w:left w:val="none" w:sz="0" w:space="0" w:color="auto"/>
        <w:bottom w:val="none" w:sz="0" w:space="0" w:color="auto"/>
        <w:right w:val="none" w:sz="0" w:space="0" w:color="auto"/>
      </w:divBdr>
    </w:div>
    <w:div w:id="1660036893">
      <w:bodyDiv w:val="1"/>
      <w:marLeft w:val="0"/>
      <w:marRight w:val="0"/>
      <w:marTop w:val="0"/>
      <w:marBottom w:val="0"/>
      <w:divBdr>
        <w:top w:val="none" w:sz="0" w:space="0" w:color="auto"/>
        <w:left w:val="none" w:sz="0" w:space="0" w:color="auto"/>
        <w:bottom w:val="none" w:sz="0" w:space="0" w:color="auto"/>
        <w:right w:val="none" w:sz="0" w:space="0" w:color="auto"/>
      </w:divBdr>
    </w:div>
    <w:div w:id="1667896350">
      <w:bodyDiv w:val="1"/>
      <w:marLeft w:val="0"/>
      <w:marRight w:val="0"/>
      <w:marTop w:val="0"/>
      <w:marBottom w:val="0"/>
      <w:divBdr>
        <w:top w:val="none" w:sz="0" w:space="0" w:color="auto"/>
        <w:left w:val="none" w:sz="0" w:space="0" w:color="auto"/>
        <w:bottom w:val="none" w:sz="0" w:space="0" w:color="auto"/>
        <w:right w:val="none" w:sz="0" w:space="0" w:color="auto"/>
      </w:divBdr>
    </w:div>
    <w:div w:id="1674524749">
      <w:bodyDiv w:val="1"/>
      <w:marLeft w:val="0"/>
      <w:marRight w:val="0"/>
      <w:marTop w:val="0"/>
      <w:marBottom w:val="0"/>
      <w:divBdr>
        <w:top w:val="none" w:sz="0" w:space="0" w:color="auto"/>
        <w:left w:val="none" w:sz="0" w:space="0" w:color="auto"/>
        <w:bottom w:val="none" w:sz="0" w:space="0" w:color="auto"/>
        <w:right w:val="none" w:sz="0" w:space="0" w:color="auto"/>
      </w:divBdr>
    </w:div>
    <w:div w:id="1678145157">
      <w:bodyDiv w:val="1"/>
      <w:marLeft w:val="0"/>
      <w:marRight w:val="0"/>
      <w:marTop w:val="0"/>
      <w:marBottom w:val="0"/>
      <w:divBdr>
        <w:top w:val="none" w:sz="0" w:space="0" w:color="auto"/>
        <w:left w:val="none" w:sz="0" w:space="0" w:color="auto"/>
        <w:bottom w:val="none" w:sz="0" w:space="0" w:color="auto"/>
        <w:right w:val="none" w:sz="0" w:space="0" w:color="auto"/>
      </w:divBdr>
    </w:div>
    <w:div w:id="1680083060">
      <w:bodyDiv w:val="1"/>
      <w:marLeft w:val="0"/>
      <w:marRight w:val="0"/>
      <w:marTop w:val="0"/>
      <w:marBottom w:val="0"/>
      <w:divBdr>
        <w:top w:val="none" w:sz="0" w:space="0" w:color="auto"/>
        <w:left w:val="none" w:sz="0" w:space="0" w:color="auto"/>
        <w:bottom w:val="none" w:sz="0" w:space="0" w:color="auto"/>
        <w:right w:val="none" w:sz="0" w:space="0" w:color="auto"/>
      </w:divBdr>
    </w:div>
    <w:div w:id="1686859726">
      <w:bodyDiv w:val="1"/>
      <w:marLeft w:val="0"/>
      <w:marRight w:val="0"/>
      <w:marTop w:val="0"/>
      <w:marBottom w:val="0"/>
      <w:divBdr>
        <w:top w:val="none" w:sz="0" w:space="0" w:color="auto"/>
        <w:left w:val="none" w:sz="0" w:space="0" w:color="auto"/>
        <w:bottom w:val="none" w:sz="0" w:space="0" w:color="auto"/>
        <w:right w:val="none" w:sz="0" w:space="0" w:color="auto"/>
      </w:divBdr>
    </w:div>
    <w:div w:id="1687487678">
      <w:bodyDiv w:val="1"/>
      <w:marLeft w:val="0"/>
      <w:marRight w:val="0"/>
      <w:marTop w:val="0"/>
      <w:marBottom w:val="0"/>
      <w:divBdr>
        <w:top w:val="none" w:sz="0" w:space="0" w:color="auto"/>
        <w:left w:val="none" w:sz="0" w:space="0" w:color="auto"/>
        <w:bottom w:val="none" w:sz="0" w:space="0" w:color="auto"/>
        <w:right w:val="none" w:sz="0" w:space="0" w:color="auto"/>
      </w:divBdr>
    </w:div>
    <w:div w:id="1688941859">
      <w:bodyDiv w:val="1"/>
      <w:marLeft w:val="0"/>
      <w:marRight w:val="0"/>
      <w:marTop w:val="0"/>
      <w:marBottom w:val="0"/>
      <w:divBdr>
        <w:top w:val="none" w:sz="0" w:space="0" w:color="auto"/>
        <w:left w:val="none" w:sz="0" w:space="0" w:color="auto"/>
        <w:bottom w:val="none" w:sz="0" w:space="0" w:color="auto"/>
        <w:right w:val="none" w:sz="0" w:space="0" w:color="auto"/>
      </w:divBdr>
    </w:div>
    <w:div w:id="1693677663">
      <w:bodyDiv w:val="1"/>
      <w:marLeft w:val="0"/>
      <w:marRight w:val="0"/>
      <w:marTop w:val="0"/>
      <w:marBottom w:val="0"/>
      <w:divBdr>
        <w:top w:val="none" w:sz="0" w:space="0" w:color="auto"/>
        <w:left w:val="none" w:sz="0" w:space="0" w:color="auto"/>
        <w:bottom w:val="none" w:sz="0" w:space="0" w:color="auto"/>
        <w:right w:val="none" w:sz="0" w:space="0" w:color="auto"/>
      </w:divBdr>
    </w:div>
    <w:div w:id="1696153635">
      <w:bodyDiv w:val="1"/>
      <w:marLeft w:val="0"/>
      <w:marRight w:val="0"/>
      <w:marTop w:val="0"/>
      <w:marBottom w:val="0"/>
      <w:divBdr>
        <w:top w:val="none" w:sz="0" w:space="0" w:color="auto"/>
        <w:left w:val="none" w:sz="0" w:space="0" w:color="auto"/>
        <w:bottom w:val="none" w:sz="0" w:space="0" w:color="auto"/>
        <w:right w:val="none" w:sz="0" w:space="0" w:color="auto"/>
      </w:divBdr>
    </w:div>
    <w:div w:id="1697652417">
      <w:bodyDiv w:val="1"/>
      <w:marLeft w:val="0"/>
      <w:marRight w:val="0"/>
      <w:marTop w:val="0"/>
      <w:marBottom w:val="0"/>
      <w:divBdr>
        <w:top w:val="none" w:sz="0" w:space="0" w:color="auto"/>
        <w:left w:val="none" w:sz="0" w:space="0" w:color="auto"/>
        <w:bottom w:val="none" w:sz="0" w:space="0" w:color="auto"/>
        <w:right w:val="none" w:sz="0" w:space="0" w:color="auto"/>
      </w:divBdr>
    </w:div>
    <w:div w:id="1697929500">
      <w:bodyDiv w:val="1"/>
      <w:marLeft w:val="0"/>
      <w:marRight w:val="0"/>
      <w:marTop w:val="0"/>
      <w:marBottom w:val="0"/>
      <w:divBdr>
        <w:top w:val="none" w:sz="0" w:space="0" w:color="auto"/>
        <w:left w:val="none" w:sz="0" w:space="0" w:color="auto"/>
        <w:bottom w:val="none" w:sz="0" w:space="0" w:color="auto"/>
        <w:right w:val="none" w:sz="0" w:space="0" w:color="auto"/>
      </w:divBdr>
    </w:div>
    <w:div w:id="1702895747">
      <w:bodyDiv w:val="1"/>
      <w:marLeft w:val="0"/>
      <w:marRight w:val="0"/>
      <w:marTop w:val="0"/>
      <w:marBottom w:val="0"/>
      <w:divBdr>
        <w:top w:val="none" w:sz="0" w:space="0" w:color="auto"/>
        <w:left w:val="none" w:sz="0" w:space="0" w:color="auto"/>
        <w:bottom w:val="none" w:sz="0" w:space="0" w:color="auto"/>
        <w:right w:val="none" w:sz="0" w:space="0" w:color="auto"/>
      </w:divBdr>
    </w:div>
    <w:div w:id="1710258391">
      <w:bodyDiv w:val="1"/>
      <w:marLeft w:val="0"/>
      <w:marRight w:val="0"/>
      <w:marTop w:val="0"/>
      <w:marBottom w:val="0"/>
      <w:divBdr>
        <w:top w:val="none" w:sz="0" w:space="0" w:color="auto"/>
        <w:left w:val="none" w:sz="0" w:space="0" w:color="auto"/>
        <w:bottom w:val="none" w:sz="0" w:space="0" w:color="auto"/>
        <w:right w:val="none" w:sz="0" w:space="0" w:color="auto"/>
      </w:divBdr>
      <w:divsChild>
        <w:div w:id="1806122031">
          <w:marLeft w:val="0"/>
          <w:marRight w:val="0"/>
          <w:marTop w:val="0"/>
          <w:marBottom w:val="0"/>
          <w:divBdr>
            <w:top w:val="none" w:sz="0" w:space="0" w:color="auto"/>
            <w:left w:val="none" w:sz="0" w:space="0" w:color="auto"/>
            <w:bottom w:val="none" w:sz="0" w:space="0" w:color="auto"/>
            <w:right w:val="none" w:sz="0" w:space="0" w:color="auto"/>
          </w:divBdr>
          <w:divsChild>
            <w:div w:id="17239357">
              <w:marLeft w:val="0"/>
              <w:marRight w:val="0"/>
              <w:marTop w:val="0"/>
              <w:marBottom w:val="0"/>
              <w:divBdr>
                <w:top w:val="none" w:sz="0" w:space="0" w:color="auto"/>
                <w:left w:val="none" w:sz="0" w:space="0" w:color="auto"/>
                <w:bottom w:val="none" w:sz="0" w:space="0" w:color="auto"/>
                <w:right w:val="none" w:sz="0" w:space="0" w:color="auto"/>
              </w:divBdr>
              <w:divsChild>
                <w:div w:id="173495669">
                  <w:marLeft w:val="0"/>
                  <w:marRight w:val="0"/>
                  <w:marTop w:val="0"/>
                  <w:marBottom w:val="0"/>
                  <w:divBdr>
                    <w:top w:val="none" w:sz="0" w:space="0" w:color="auto"/>
                    <w:left w:val="none" w:sz="0" w:space="0" w:color="auto"/>
                    <w:bottom w:val="none" w:sz="0" w:space="0" w:color="auto"/>
                    <w:right w:val="none" w:sz="0" w:space="0" w:color="auto"/>
                  </w:divBdr>
                  <w:divsChild>
                    <w:div w:id="1739279245">
                      <w:marLeft w:val="0"/>
                      <w:marRight w:val="0"/>
                      <w:marTop w:val="0"/>
                      <w:marBottom w:val="0"/>
                      <w:divBdr>
                        <w:top w:val="none" w:sz="0" w:space="0" w:color="auto"/>
                        <w:left w:val="none" w:sz="0" w:space="0" w:color="auto"/>
                        <w:bottom w:val="none" w:sz="0" w:space="0" w:color="auto"/>
                        <w:right w:val="none" w:sz="0" w:space="0" w:color="auto"/>
                      </w:divBdr>
                      <w:divsChild>
                        <w:div w:id="831602768">
                          <w:marLeft w:val="0"/>
                          <w:marRight w:val="0"/>
                          <w:marTop w:val="0"/>
                          <w:marBottom w:val="0"/>
                          <w:divBdr>
                            <w:top w:val="none" w:sz="0" w:space="0" w:color="auto"/>
                            <w:left w:val="none" w:sz="0" w:space="0" w:color="auto"/>
                            <w:bottom w:val="none" w:sz="0" w:space="0" w:color="auto"/>
                            <w:right w:val="none" w:sz="0" w:space="0" w:color="auto"/>
                          </w:divBdr>
                          <w:divsChild>
                            <w:div w:id="105554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000613">
      <w:bodyDiv w:val="1"/>
      <w:marLeft w:val="0"/>
      <w:marRight w:val="0"/>
      <w:marTop w:val="0"/>
      <w:marBottom w:val="0"/>
      <w:divBdr>
        <w:top w:val="none" w:sz="0" w:space="0" w:color="auto"/>
        <w:left w:val="none" w:sz="0" w:space="0" w:color="auto"/>
        <w:bottom w:val="none" w:sz="0" w:space="0" w:color="auto"/>
        <w:right w:val="none" w:sz="0" w:space="0" w:color="auto"/>
      </w:divBdr>
    </w:div>
    <w:div w:id="1743092692">
      <w:bodyDiv w:val="1"/>
      <w:marLeft w:val="0"/>
      <w:marRight w:val="0"/>
      <w:marTop w:val="0"/>
      <w:marBottom w:val="0"/>
      <w:divBdr>
        <w:top w:val="none" w:sz="0" w:space="0" w:color="auto"/>
        <w:left w:val="none" w:sz="0" w:space="0" w:color="auto"/>
        <w:bottom w:val="none" w:sz="0" w:space="0" w:color="auto"/>
        <w:right w:val="none" w:sz="0" w:space="0" w:color="auto"/>
      </w:divBdr>
    </w:div>
    <w:div w:id="1765107445">
      <w:bodyDiv w:val="1"/>
      <w:marLeft w:val="0"/>
      <w:marRight w:val="0"/>
      <w:marTop w:val="0"/>
      <w:marBottom w:val="0"/>
      <w:divBdr>
        <w:top w:val="none" w:sz="0" w:space="0" w:color="auto"/>
        <w:left w:val="none" w:sz="0" w:space="0" w:color="auto"/>
        <w:bottom w:val="none" w:sz="0" w:space="0" w:color="auto"/>
        <w:right w:val="none" w:sz="0" w:space="0" w:color="auto"/>
      </w:divBdr>
    </w:div>
    <w:div w:id="1780368825">
      <w:bodyDiv w:val="1"/>
      <w:marLeft w:val="0"/>
      <w:marRight w:val="0"/>
      <w:marTop w:val="0"/>
      <w:marBottom w:val="0"/>
      <w:divBdr>
        <w:top w:val="none" w:sz="0" w:space="0" w:color="auto"/>
        <w:left w:val="none" w:sz="0" w:space="0" w:color="auto"/>
        <w:bottom w:val="none" w:sz="0" w:space="0" w:color="auto"/>
        <w:right w:val="none" w:sz="0" w:space="0" w:color="auto"/>
      </w:divBdr>
    </w:div>
    <w:div w:id="1782334702">
      <w:bodyDiv w:val="1"/>
      <w:marLeft w:val="0"/>
      <w:marRight w:val="0"/>
      <w:marTop w:val="0"/>
      <w:marBottom w:val="0"/>
      <w:divBdr>
        <w:top w:val="none" w:sz="0" w:space="0" w:color="auto"/>
        <w:left w:val="none" w:sz="0" w:space="0" w:color="auto"/>
        <w:bottom w:val="none" w:sz="0" w:space="0" w:color="auto"/>
        <w:right w:val="none" w:sz="0" w:space="0" w:color="auto"/>
      </w:divBdr>
    </w:div>
    <w:div w:id="1808426331">
      <w:bodyDiv w:val="1"/>
      <w:marLeft w:val="0"/>
      <w:marRight w:val="0"/>
      <w:marTop w:val="0"/>
      <w:marBottom w:val="0"/>
      <w:divBdr>
        <w:top w:val="none" w:sz="0" w:space="0" w:color="auto"/>
        <w:left w:val="none" w:sz="0" w:space="0" w:color="auto"/>
        <w:bottom w:val="none" w:sz="0" w:space="0" w:color="auto"/>
        <w:right w:val="none" w:sz="0" w:space="0" w:color="auto"/>
      </w:divBdr>
    </w:div>
    <w:div w:id="1811172004">
      <w:bodyDiv w:val="1"/>
      <w:marLeft w:val="0"/>
      <w:marRight w:val="0"/>
      <w:marTop w:val="0"/>
      <w:marBottom w:val="0"/>
      <w:divBdr>
        <w:top w:val="none" w:sz="0" w:space="0" w:color="auto"/>
        <w:left w:val="none" w:sz="0" w:space="0" w:color="auto"/>
        <w:bottom w:val="none" w:sz="0" w:space="0" w:color="auto"/>
        <w:right w:val="none" w:sz="0" w:space="0" w:color="auto"/>
      </w:divBdr>
    </w:div>
    <w:div w:id="1814059088">
      <w:bodyDiv w:val="1"/>
      <w:marLeft w:val="0"/>
      <w:marRight w:val="0"/>
      <w:marTop w:val="0"/>
      <w:marBottom w:val="0"/>
      <w:divBdr>
        <w:top w:val="none" w:sz="0" w:space="0" w:color="auto"/>
        <w:left w:val="none" w:sz="0" w:space="0" w:color="auto"/>
        <w:bottom w:val="none" w:sz="0" w:space="0" w:color="auto"/>
        <w:right w:val="none" w:sz="0" w:space="0" w:color="auto"/>
      </w:divBdr>
    </w:div>
    <w:div w:id="1845320464">
      <w:bodyDiv w:val="1"/>
      <w:marLeft w:val="0"/>
      <w:marRight w:val="0"/>
      <w:marTop w:val="0"/>
      <w:marBottom w:val="0"/>
      <w:divBdr>
        <w:top w:val="none" w:sz="0" w:space="0" w:color="auto"/>
        <w:left w:val="none" w:sz="0" w:space="0" w:color="auto"/>
        <w:bottom w:val="none" w:sz="0" w:space="0" w:color="auto"/>
        <w:right w:val="none" w:sz="0" w:space="0" w:color="auto"/>
      </w:divBdr>
    </w:div>
    <w:div w:id="1856915463">
      <w:bodyDiv w:val="1"/>
      <w:marLeft w:val="0"/>
      <w:marRight w:val="0"/>
      <w:marTop w:val="0"/>
      <w:marBottom w:val="0"/>
      <w:divBdr>
        <w:top w:val="none" w:sz="0" w:space="0" w:color="auto"/>
        <w:left w:val="none" w:sz="0" w:space="0" w:color="auto"/>
        <w:bottom w:val="none" w:sz="0" w:space="0" w:color="auto"/>
        <w:right w:val="none" w:sz="0" w:space="0" w:color="auto"/>
      </w:divBdr>
    </w:div>
    <w:div w:id="1897735818">
      <w:bodyDiv w:val="1"/>
      <w:marLeft w:val="0"/>
      <w:marRight w:val="0"/>
      <w:marTop w:val="0"/>
      <w:marBottom w:val="0"/>
      <w:divBdr>
        <w:top w:val="none" w:sz="0" w:space="0" w:color="auto"/>
        <w:left w:val="none" w:sz="0" w:space="0" w:color="auto"/>
        <w:bottom w:val="none" w:sz="0" w:space="0" w:color="auto"/>
        <w:right w:val="none" w:sz="0" w:space="0" w:color="auto"/>
      </w:divBdr>
    </w:div>
    <w:div w:id="1901134933">
      <w:bodyDiv w:val="1"/>
      <w:marLeft w:val="0"/>
      <w:marRight w:val="0"/>
      <w:marTop w:val="0"/>
      <w:marBottom w:val="0"/>
      <w:divBdr>
        <w:top w:val="none" w:sz="0" w:space="0" w:color="auto"/>
        <w:left w:val="none" w:sz="0" w:space="0" w:color="auto"/>
        <w:bottom w:val="none" w:sz="0" w:space="0" w:color="auto"/>
        <w:right w:val="none" w:sz="0" w:space="0" w:color="auto"/>
      </w:divBdr>
    </w:div>
    <w:div w:id="1940522811">
      <w:bodyDiv w:val="1"/>
      <w:marLeft w:val="0"/>
      <w:marRight w:val="0"/>
      <w:marTop w:val="0"/>
      <w:marBottom w:val="0"/>
      <w:divBdr>
        <w:top w:val="none" w:sz="0" w:space="0" w:color="auto"/>
        <w:left w:val="none" w:sz="0" w:space="0" w:color="auto"/>
        <w:bottom w:val="none" w:sz="0" w:space="0" w:color="auto"/>
        <w:right w:val="none" w:sz="0" w:space="0" w:color="auto"/>
      </w:divBdr>
    </w:div>
    <w:div w:id="1946880257">
      <w:bodyDiv w:val="1"/>
      <w:marLeft w:val="0"/>
      <w:marRight w:val="0"/>
      <w:marTop w:val="0"/>
      <w:marBottom w:val="0"/>
      <w:divBdr>
        <w:top w:val="none" w:sz="0" w:space="0" w:color="auto"/>
        <w:left w:val="none" w:sz="0" w:space="0" w:color="auto"/>
        <w:bottom w:val="none" w:sz="0" w:space="0" w:color="auto"/>
        <w:right w:val="none" w:sz="0" w:space="0" w:color="auto"/>
      </w:divBdr>
    </w:div>
    <w:div w:id="1949653869">
      <w:bodyDiv w:val="1"/>
      <w:marLeft w:val="0"/>
      <w:marRight w:val="0"/>
      <w:marTop w:val="0"/>
      <w:marBottom w:val="0"/>
      <w:divBdr>
        <w:top w:val="none" w:sz="0" w:space="0" w:color="auto"/>
        <w:left w:val="none" w:sz="0" w:space="0" w:color="auto"/>
        <w:bottom w:val="none" w:sz="0" w:space="0" w:color="auto"/>
        <w:right w:val="none" w:sz="0" w:space="0" w:color="auto"/>
      </w:divBdr>
    </w:div>
    <w:div w:id="1954096411">
      <w:bodyDiv w:val="1"/>
      <w:marLeft w:val="0"/>
      <w:marRight w:val="0"/>
      <w:marTop w:val="0"/>
      <w:marBottom w:val="0"/>
      <w:divBdr>
        <w:top w:val="none" w:sz="0" w:space="0" w:color="auto"/>
        <w:left w:val="none" w:sz="0" w:space="0" w:color="auto"/>
        <w:bottom w:val="none" w:sz="0" w:space="0" w:color="auto"/>
        <w:right w:val="none" w:sz="0" w:space="0" w:color="auto"/>
      </w:divBdr>
    </w:div>
    <w:div w:id="1954705774">
      <w:bodyDiv w:val="1"/>
      <w:marLeft w:val="0"/>
      <w:marRight w:val="0"/>
      <w:marTop w:val="0"/>
      <w:marBottom w:val="0"/>
      <w:divBdr>
        <w:top w:val="none" w:sz="0" w:space="0" w:color="auto"/>
        <w:left w:val="none" w:sz="0" w:space="0" w:color="auto"/>
        <w:bottom w:val="none" w:sz="0" w:space="0" w:color="auto"/>
        <w:right w:val="none" w:sz="0" w:space="0" w:color="auto"/>
      </w:divBdr>
    </w:div>
    <w:div w:id="1954896918">
      <w:bodyDiv w:val="1"/>
      <w:marLeft w:val="0"/>
      <w:marRight w:val="0"/>
      <w:marTop w:val="0"/>
      <w:marBottom w:val="0"/>
      <w:divBdr>
        <w:top w:val="none" w:sz="0" w:space="0" w:color="auto"/>
        <w:left w:val="none" w:sz="0" w:space="0" w:color="auto"/>
        <w:bottom w:val="none" w:sz="0" w:space="0" w:color="auto"/>
        <w:right w:val="none" w:sz="0" w:space="0" w:color="auto"/>
      </w:divBdr>
    </w:div>
    <w:div w:id="1961183568">
      <w:bodyDiv w:val="1"/>
      <w:marLeft w:val="0"/>
      <w:marRight w:val="0"/>
      <w:marTop w:val="0"/>
      <w:marBottom w:val="0"/>
      <w:divBdr>
        <w:top w:val="none" w:sz="0" w:space="0" w:color="auto"/>
        <w:left w:val="none" w:sz="0" w:space="0" w:color="auto"/>
        <w:bottom w:val="none" w:sz="0" w:space="0" w:color="auto"/>
        <w:right w:val="none" w:sz="0" w:space="0" w:color="auto"/>
      </w:divBdr>
    </w:div>
    <w:div w:id="1962034756">
      <w:bodyDiv w:val="1"/>
      <w:marLeft w:val="0"/>
      <w:marRight w:val="0"/>
      <w:marTop w:val="0"/>
      <w:marBottom w:val="0"/>
      <w:divBdr>
        <w:top w:val="none" w:sz="0" w:space="0" w:color="auto"/>
        <w:left w:val="none" w:sz="0" w:space="0" w:color="auto"/>
        <w:bottom w:val="none" w:sz="0" w:space="0" w:color="auto"/>
        <w:right w:val="none" w:sz="0" w:space="0" w:color="auto"/>
      </w:divBdr>
    </w:div>
    <w:div w:id="1980761296">
      <w:bodyDiv w:val="1"/>
      <w:marLeft w:val="0"/>
      <w:marRight w:val="0"/>
      <w:marTop w:val="0"/>
      <w:marBottom w:val="0"/>
      <w:divBdr>
        <w:top w:val="none" w:sz="0" w:space="0" w:color="auto"/>
        <w:left w:val="none" w:sz="0" w:space="0" w:color="auto"/>
        <w:bottom w:val="none" w:sz="0" w:space="0" w:color="auto"/>
        <w:right w:val="none" w:sz="0" w:space="0" w:color="auto"/>
      </w:divBdr>
    </w:div>
    <w:div w:id="1982226056">
      <w:bodyDiv w:val="1"/>
      <w:marLeft w:val="0"/>
      <w:marRight w:val="0"/>
      <w:marTop w:val="0"/>
      <w:marBottom w:val="0"/>
      <w:divBdr>
        <w:top w:val="none" w:sz="0" w:space="0" w:color="auto"/>
        <w:left w:val="none" w:sz="0" w:space="0" w:color="auto"/>
        <w:bottom w:val="none" w:sz="0" w:space="0" w:color="auto"/>
        <w:right w:val="none" w:sz="0" w:space="0" w:color="auto"/>
      </w:divBdr>
    </w:div>
    <w:div w:id="1982534598">
      <w:bodyDiv w:val="1"/>
      <w:marLeft w:val="0"/>
      <w:marRight w:val="0"/>
      <w:marTop w:val="0"/>
      <w:marBottom w:val="0"/>
      <w:divBdr>
        <w:top w:val="none" w:sz="0" w:space="0" w:color="auto"/>
        <w:left w:val="none" w:sz="0" w:space="0" w:color="auto"/>
        <w:bottom w:val="none" w:sz="0" w:space="0" w:color="auto"/>
        <w:right w:val="none" w:sz="0" w:space="0" w:color="auto"/>
      </w:divBdr>
    </w:div>
    <w:div w:id="1988390345">
      <w:bodyDiv w:val="1"/>
      <w:marLeft w:val="0"/>
      <w:marRight w:val="0"/>
      <w:marTop w:val="0"/>
      <w:marBottom w:val="0"/>
      <w:divBdr>
        <w:top w:val="none" w:sz="0" w:space="0" w:color="auto"/>
        <w:left w:val="none" w:sz="0" w:space="0" w:color="auto"/>
        <w:bottom w:val="none" w:sz="0" w:space="0" w:color="auto"/>
        <w:right w:val="none" w:sz="0" w:space="0" w:color="auto"/>
      </w:divBdr>
    </w:div>
    <w:div w:id="2002268378">
      <w:bodyDiv w:val="1"/>
      <w:marLeft w:val="0"/>
      <w:marRight w:val="0"/>
      <w:marTop w:val="0"/>
      <w:marBottom w:val="0"/>
      <w:divBdr>
        <w:top w:val="none" w:sz="0" w:space="0" w:color="auto"/>
        <w:left w:val="none" w:sz="0" w:space="0" w:color="auto"/>
        <w:bottom w:val="none" w:sz="0" w:space="0" w:color="auto"/>
        <w:right w:val="none" w:sz="0" w:space="0" w:color="auto"/>
      </w:divBdr>
    </w:div>
    <w:div w:id="2009402502">
      <w:bodyDiv w:val="1"/>
      <w:marLeft w:val="0"/>
      <w:marRight w:val="0"/>
      <w:marTop w:val="0"/>
      <w:marBottom w:val="0"/>
      <w:divBdr>
        <w:top w:val="none" w:sz="0" w:space="0" w:color="auto"/>
        <w:left w:val="none" w:sz="0" w:space="0" w:color="auto"/>
        <w:bottom w:val="none" w:sz="0" w:space="0" w:color="auto"/>
        <w:right w:val="none" w:sz="0" w:space="0" w:color="auto"/>
      </w:divBdr>
    </w:div>
    <w:div w:id="2014338552">
      <w:bodyDiv w:val="1"/>
      <w:marLeft w:val="0"/>
      <w:marRight w:val="0"/>
      <w:marTop w:val="0"/>
      <w:marBottom w:val="0"/>
      <w:divBdr>
        <w:top w:val="none" w:sz="0" w:space="0" w:color="auto"/>
        <w:left w:val="none" w:sz="0" w:space="0" w:color="auto"/>
        <w:bottom w:val="none" w:sz="0" w:space="0" w:color="auto"/>
        <w:right w:val="none" w:sz="0" w:space="0" w:color="auto"/>
      </w:divBdr>
    </w:div>
    <w:div w:id="2014606472">
      <w:bodyDiv w:val="1"/>
      <w:marLeft w:val="0"/>
      <w:marRight w:val="0"/>
      <w:marTop w:val="0"/>
      <w:marBottom w:val="0"/>
      <w:divBdr>
        <w:top w:val="none" w:sz="0" w:space="0" w:color="auto"/>
        <w:left w:val="none" w:sz="0" w:space="0" w:color="auto"/>
        <w:bottom w:val="none" w:sz="0" w:space="0" w:color="auto"/>
        <w:right w:val="none" w:sz="0" w:space="0" w:color="auto"/>
      </w:divBdr>
    </w:div>
    <w:div w:id="2017808003">
      <w:bodyDiv w:val="1"/>
      <w:marLeft w:val="0"/>
      <w:marRight w:val="0"/>
      <w:marTop w:val="0"/>
      <w:marBottom w:val="0"/>
      <w:divBdr>
        <w:top w:val="none" w:sz="0" w:space="0" w:color="auto"/>
        <w:left w:val="none" w:sz="0" w:space="0" w:color="auto"/>
        <w:bottom w:val="none" w:sz="0" w:space="0" w:color="auto"/>
        <w:right w:val="none" w:sz="0" w:space="0" w:color="auto"/>
      </w:divBdr>
    </w:div>
    <w:div w:id="2026513142">
      <w:bodyDiv w:val="1"/>
      <w:marLeft w:val="0"/>
      <w:marRight w:val="0"/>
      <w:marTop w:val="0"/>
      <w:marBottom w:val="0"/>
      <w:divBdr>
        <w:top w:val="none" w:sz="0" w:space="0" w:color="auto"/>
        <w:left w:val="none" w:sz="0" w:space="0" w:color="auto"/>
        <w:bottom w:val="none" w:sz="0" w:space="0" w:color="auto"/>
        <w:right w:val="none" w:sz="0" w:space="0" w:color="auto"/>
      </w:divBdr>
    </w:div>
    <w:div w:id="2038309713">
      <w:bodyDiv w:val="1"/>
      <w:marLeft w:val="0"/>
      <w:marRight w:val="0"/>
      <w:marTop w:val="0"/>
      <w:marBottom w:val="0"/>
      <w:divBdr>
        <w:top w:val="none" w:sz="0" w:space="0" w:color="auto"/>
        <w:left w:val="none" w:sz="0" w:space="0" w:color="auto"/>
        <w:bottom w:val="none" w:sz="0" w:space="0" w:color="auto"/>
        <w:right w:val="none" w:sz="0" w:space="0" w:color="auto"/>
      </w:divBdr>
    </w:div>
    <w:div w:id="2045055561">
      <w:bodyDiv w:val="1"/>
      <w:marLeft w:val="0"/>
      <w:marRight w:val="0"/>
      <w:marTop w:val="0"/>
      <w:marBottom w:val="0"/>
      <w:divBdr>
        <w:top w:val="none" w:sz="0" w:space="0" w:color="auto"/>
        <w:left w:val="none" w:sz="0" w:space="0" w:color="auto"/>
        <w:bottom w:val="none" w:sz="0" w:space="0" w:color="auto"/>
        <w:right w:val="none" w:sz="0" w:space="0" w:color="auto"/>
      </w:divBdr>
    </w:div>
    <w:div w:id="2063365266">
      <w:bodyDiv w:val="1"/>
      <w:marLeft w:val="0"/>
      <w:marRight w:val="0"/>
      <w:marTop w:val="0"/>
      <w:marBottom w:val="0"/>
      <w:divBdr>
        <w:top w:val="none" w:sz="0" w:space="0" w:color="auto"/>
        <w:left w:val="none" w:sz="0" w:space="0" w:color="auto"/>
        <w:bottom w:val="none" w:sz="0" w:space="0" w:color="auto"/>
        <w:right w:val="none" w:sz="0" w:space="0" w:color="auto"/>
      </w:divBdr>
    </w:div>
    <w:div w:id="2066682668">
      <w:bodyDiv w:val="1"/>
      <w:marLeft w:val="0"/>
      <w:marRight w:val="0"/>
      <w:marTop w:val="0"/>
      <w:marBottom w:val="0"/>
      <w:divBdr>
        <w:top w:val="none" w:sz="0" w:space="0" w:color="auto"/>
        <w:left w:val="none" w:sz="0" w:space="0" w:color="auto"/>
        <w:bottom w:val="none" w:sz="0" w:space="0" w:color="auto"/>
        <w:right w:val="none" w:sz="0" w:space="0" w:color="auto"/>
      </w:divBdr>
    </w:div>
    <w:div w:id="2067293452">
      <w:bodyDiv w:val="1"/>
      <w:marLeft w:val="0"/>
      <w:marRight w:val="0"/>
      <w:marTop w:val="0"/>
      <w:marBottom w:val="0"/>
      <w:divBdr>
        <w:top w:val="none" w:sz="0" w:space="0" w:color="auto"/>
        <w:left w:val="none" w:sz="0" w:space="0" w:color="auto"/>
        <w:bottom w:val="none" w:sz="0" w:space="0" w:color="auto"/>
        <w:right w:val="none" w:sz="0" w:space="0" w:color="auto"/>
      </w:divBdr>
    </w:div>
    <w:div w:id="2074349776">
      <w:bodyDiv w:val="1"/>
      <w:marLeft w:val="0"/>
      <w:marRight w:val="0"/>
      <w:marTop w:val="0"/>
      <w:marBottom w:val="0"/>
      <w:divBdr>
        <w:top w:val="none" w:sz="0" w:space="0" w:color="auto"/>
        <w:left w:val="none" w:sz="0" w:space="0" w:color="auto"/>
        <w:bottom w:val="none" w:sz="0" w:space="0" w:color="auto"/>
        <w:right w:val="none" w:sz="0" w:space="0" w:color="auto"/>
      </w:divBdr>
    </w:div>
    <w:div w:id="2099130604">
      <w:bodyDiv w:val="1"/>
      <w:marLeft w:val="0"/>
      <w:marRight w:val="0"/>
      <w:marTop w:val="0"/>
      <w:marBottom w:val="0"/>
      <w:divBdr>
        <w:top w:val="none" w:sz="0" w:space="0" w:color="auto"/>
        <w:left w:val="none" w:sz="0" w:space="0" w:color="auto"/>
        <w:bottom w:val="none" w:sz="0" w:space="0" w:color="auto"/>
        <w:right w:val="none" w:sz="0" w:space="0" w:color="auto"/>
      </w:divBdr>
    </w:div>
    <w:div w:id="2099985533">
      <w:bodyDiv w:val="1"/>
      <w:marLeft w:val="0"/>
      <w:marRight w:val="0"/>
      <w:marTop w:val="0"/>
      <w:marBottom w:val="0"/>
      <w:divBdr>
        <w:top w:val="none" w:sz="0" w:space="0" w:color="auto"/>
        <w:left w:val="none" w:sz="0" w:space="0" w:color="auto"/>
        <w:bottom w:val="none" w:sz="0" w:space="0" w:color="auto"/>
        <w:right w:val="none" w:sz="0" w:space="0" w:color="auto"/>
      </w:divBdr>
    </w:div>
    <w:div w:id="2112847459">
      <w:bodyDiv w:val="1"/>
      <w:marLeft w:val="0"/>
      <w:marRight w:val="0"/>
      <w:marTop w:val="0"/>
      <w:marBottom w:val="0"/>
      <w:divBdr>
        <w:top w:val="none" w:sz="0" w:space="0" w:color="auto"/>
        <w:left w:val="none" w:sz="0" w:space="0" w:color="auto"/>
        <w:bottom w:val="none" w:sz="0" w:space="0" w:color="auto"/>
        <w:right w:val="none" w:sz="0" w:space="0" w:color="auto"/>
      </w:divBdr>
    </w:div>
    <w:div w:id="2119331505">
      <w:bodyDiv w:val="1"/>
      <w:marLeft w:val="0"/>
      <w:marRight w:val="0"/>
      <w:marTop w:val="0"/>
      <w:marBottom w:val="0"/>
      <w:divBdr>
        <w:top w:val="none" w:sz="0" w:space="0" w:color="auto"/>
        <w:left w:val="none" w:sz="0" w:space="0" w:color="auto"/>
        <w:bottom w:val="none" w:sz="0" w:space="0" w:color="auto"/>
        <w:right w:val="none" w:sz="0" w:space="0" w:color="auto"/>
      </w:divBdr>
    </w:div>
    <w:div w:id="2128891799">
      <w:bodyDiv w:val="1"/>
      <w:marLeft w:val="0"/>
      <w:marRight w:val="0"/>
      <w:marTop w:val="0"/>
      <w:marBottom w:val="0"/>
      <w:divBdr>
        <w:top w:val="none" w:sz="0" w:space="0" w:color="auto"/>
        <w:left w:val="none" w:sz="0" w:space="0" w:color="auto"/>
        <w:bottom w:val="none" w:sz="0" w:space="0" w:color="auto"/>
        <w:right w:val="none" w:sz="0" w:space="0" w:color="auto"/>
      </w:divBdr>
    </w:div>
    <w:div w:id="2138600847">
      <w:bodyDiv w:val="1"/>
      <w:marLeft w:val="0"/>
      <w:marRight w:val="0"/>
      <w:marTop w:val="0"/>
      <w:marBottom w:val="0"/>
      <w:divBdr>
        <w:top w:val="none" w:sz="0" w:space="0" w:color="auto"/>
        <w:left w:val="none" w:sz="0" w:space="0" w:color="auto"/>
        <w:bottom w:val="none" w:sz="0" w:space="0" w:color="auto"/>
        <w:right w:val="none" w:sz="0" w:space="0" w:color="auto"/>
      </w:divBdr>
    </w:div>
    <w:div w:id="2139101457">
      <w:bodyDiv w:val="1"/>
      <w:marLeft w:val="0"/>
      <w:marRight w:val="0"/>
      <w:marTop w:val="0"/>
      <w:marBottom w:val="0"/>
      <w:divBdr>
        <w:top w:val="none" w:sz="0" w:space="0" w:color="auto"/>
        <w:left w:val="none" w:sz="0" w:space="0" w:color="auto"/>
        <w:bottom w:val="none" w:sz="0" w:space="0" w:color="auto"/>
        <w:right w:val="none" w:sz="0" w:space="0" w:color="auto"/>
      </w:divBdr>
    </w:div>
    <w:div w:id="2143307741">
      <w:bodyDiv w:val="1"/>
      <w:marLeft w:val="0"/>
      <w:marRight w:val="0"/>
      <w:marTop w:val="0"/>
      <w:marBottom w:val="0"/>
      <w:divBdr>
        <w:top w:val="none" w:sz="0" w:space="0" w:color="auto"/>
        <w:left w:val="none" w:sz="0" w:space="0" w:color="auto"/>
        <w:bottom w:val="none" w:sz="0" w:space="0" w:color="auto"/>
        <w:right w:val="none" w:sz="0" w:space="0" w:color="auto"/>
      </w:divBdr>
    </w:div>
    <w:div w:id="2144955253">
      <w:bodyDiv w:val="1"/>
      <w:marLeft w:val="0"/>
      <w:marRight w:val="0"/>
      <w:marTop w:val="0"/>
      <w:marBottom w:val="0"/>
      <w:divBdr>
        <w:top w:val="none" w:sz="0" w:space="0" w:color="auto"/>
        <w:left w:val="none" w:sz="0" w:space="0" w:color="auto"/>
        <w:bottom w:val="none" w:sz="0" w:space="0" w:color="auto"/>
        <w:right w:val="none" w:sz="0" w:space="0" w:color="auto"/>
      </w:divBdr>
    </w:div>
    <w:div w:id="214730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hyperlink" Target="dinuta2016@gmail.com" TargetMode="External"/><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birnova.apl@gmail.com"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7.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imariabirnova.md/"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28DA4-0025-40A5-880D-E2F9B8DE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2625</TotalTime>
  <Pages>111</Pages>
  <Words>41605</Words>
  <Characters>237153</Characters>
  <Application>Microsoft Office Word</Application>
  <DocSecurity>0</DocSecurity>
  <Lines>1976</Lines>
  <Paragraphs>556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Gheorghe Codreanu</dc:creator>
  <cp:keywords/>
  <dc:description/>
  <cp:lastModifiedBy>org</cp:lastModifiedBy>
  <cp:revision>558</cp:revision>
  <cp:lastPrinted>2026-09-14T11:58:00Z</cp:lastPrinted>
  <dcterms:created xsi:type="dcterms:W3CDTF">2026-02-09T22:09:00Z</dcterms:created>
  <dcterms:modified xsi:type="dcterms:W3CDTF">2026-09-14T11:58:00Z</dcterms:modified>
</cp:coreProperties>
</file>